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00FD7A4F"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v:textbox>
                <w10:wrap type="tight" anchory="page"/>
              </v:shape>
            </w:pict>
          </mc:Fallback>
        </mc:AlternateContent>
      </w:r>
      <w:r w:rsidR="00CD2D5A">
        <w:rPr>
          <w:rFonts w:ascii="Arial" w:eastAsia="Times New Roman" w:hAnsi="Arial" w:cs="Arial"/>
          <w:b/>
          <w:color w:val="auto"/>
          <w:sz w:val="36"/>
          <w:szCs w:val="36"/>
        </w:rPr>
        <w:t xml:space="preserve">The </w:t>
      </w:r>
      <w:r w:rsidR="00EB01D7">
        <w:rPr>
          <w:rFonts w:ascii="Arial" w:eastAsia="Times New Roman" w:hAnsi="Arial" w:cs="Arial"/>
          <w:b/>
          <w:color w:val="auto"/>
          <w:sz w:val="36"/>
          <w:szCs w:val="36"/>
        </w:rPr>
        <w:t>Question of Expertise in Psychotherapy</w:t>
      </w:r>
    </w:p>
    <w:p w14:paraId="17240A01" w14:textId="05A68A74" w:rsidR="00F97C6A" w:rsidRPr="00D4688F" w:rsidRDefault="00EB01D7" w:rsidP="00DB2F02">
      <w:pPr>
        <w:pStyle w:val="HTMLPreformatted"/>
        <w:shd w:val="clear" w:color="auto" w:fill="FFFFFF"/>
        <w:rPr>
          <w:rFonts w:ascii="Arial" w:hAnsi="Arial" w:cs="Arial"/>
        </w:rPr>
      </w:pPr>
      <w:r>
        <w:rPr>
          <w:rFonts w:ascii="Arial" w:hAnsi="Arial" w:cs="Arial"/>
          <w:sz w:val="24"/>
          <w:szCs w:val="24"/>
        </w:rPr>
        <w:t>Scott D. Miller, Mark A. Hubble, and Daryl Chow</w:t>
      </w:r>
      <w:r w:rsidR="00CD2D5A">
        <w:rPr>
          <w:rStyle w:val="m2136854036645320387gmail-il"/>
          <w:rFonts w:ascii="Arial" w:hAnsi="Arial" w:cs="Arial"/>
          <w:sz w:val="24"/>
          <w:szCs w:val="24"/>
        </w:rPr>
        <w:t xml:space="preserve"> </w:t>
      </w:r>
      <w:r w:rsidR="00F97C6A" w:rsidRPr="00DB2F02">
        <w:rPr>
          <w:rFonts w:ascii="Arial" w:hAnsi="Arial" w:cs="Arial"/>
          <w:b/>
          <w:sz w:val="24"/>
          <w:szCs w:val="24"/>
        </w:rPr>
        <w:br/>
      </w:r>
      <w:r>
        <w:rPr>
          <w:rFonts w:ascii="Times New Roman" w:hAnsi="Times New Roman" w:cs="Times New Roman"/>
        </w:rPr>
        <w:t>International Center for Clinical Excellence</w:t>
      </w:r>
      <w:r w:rsidR="00634930">
        <w:rPr>
          <w:rFonts w:ascii="Times New Roman" w:hAnsi="Times New Roman" w:cs="Times New Roman"/>
        </w:rPr>
        <w:t xml:space="preserve"> </w:t>
      </w:r>
      <w:r w:rsidR="00CD2D5A">
        <w:rPr>
          <w:rFonts w:ascii="Times New Roman" w:hAnsi="Times New Roman" w:cs="Times New Roman"/>
        </w:rPr>
        <w:t xml:space="preserve"> </w:t>
      </w:r>
    </w:p>
    <w:p w14:paraId="5CA084AE" w14:textId="371B3261" w:rsidR="00F97C6A" w:rsidRPr="00DB2F02" w:rsidRDefault="00DB2F02" w:rsidP="00DB2F02">
      <w:pPr>
        <w:pStyle w:val="HTMLPreformatted"/>
        <w:shd w:val="clear" w:color="auto" w:fill="FFFFFF"/>
        <w:rPr>
          <w:rFonts w:ascii="Arial" w:hAnsi="Arial" w:cs="Arial"/>
        </w:rPr>
      </w:pPr>
      <w:r>
        <w:rPr>
          <w:rStyle w:val="m2136854036645320387gmail-il"/>
          <w:rFonts w:ascii="Arial" w:hAnsi="Arial" w:cs="Arial"/>
          <w:sz w:val="24"/>
          <w:szCs w:val="24"/>
          <w:vertAlign w:val="superscript"/>
        </w:rPr>
        <w:br/>
      </w:r>
      <w:r w:rsidR="0051285C">
        <w:rPr>
          <w:rFonts w:ascii="Arial" w:hAnsi="Arial" w:cs="Arial"/>
        </w:rPr>
        <w:t>C</w:t>
      </w:r>
      <w:r w:rsidR="006352CD" w:rsidRPr="00DB2F02">
        <w:rPr>
          <w:rFonts w:ascii="Arial" w:hAnsi="Arial" w:cs="Arial"/>
        </w:rPr>
        <w:t xml:space="preserve">orrespondence: </w:t>
      </w:r>
      <w:r w:rsidR="00EB01D7">
        <w:rPr>
          <w:rFonts w:ascii="Arial" w:hAnsi="Arial" w:cs="Arial"/>
        </w:rPr>
        <w:t>Scott Miller</w:t>
      </w:r>
      <w:r w:rsidR="00CD2D5A">
        <w:rPr>
          <w:rFonts w:ascii="Arial" w:hAnsi="Arial" w:cs="Arial"/>
        </w:rPr>
        <w:t xml:space="preserve">, </w:t>
      </w:r>
      <w:r w:rsidR="00EB01D7">
        <w:rPr>
          <w:rFonts w:ascii="Arial" w:hAnsi="Arial" w:cs="Arial"/>
        </w:rPr>
        <w:t>info</w:t>
      </w:r>
      <w:r w:rsidR="00CD2D5A">
        <w:rPr>
          <w:rFonts w:ascii="Arial" w:hAnsi="Arial" w:cs="Arial"/>
        </w:rPr>
        <w:t>@</w:t>
      </w:r>
      <w:r w:rsidR="00EB01D7">
        <w:rPr>
          <w:rFonts w:ascii="Arial" w:hAnsi="Arial" w:cs="Arial"/>
        </w:rPr>
        <w:t>scottmiller.com</w:t>
      </w:r>
    </w:p>
    <w:p w14:paraId="150EE985" w14:textId="6B15C458" w:rsidR="00F97C6A" w:rsidRPr="00DB2F02" w:rsidRDefault="00F97C6A" w:rsidP="00DB2F02">
      <w:pPr>
        <w:shd w:val="clear" w:color="auto" w:fill="FFFFFF"/>
        <w:rPr>
          <w:rFonts w:ascii="Arial" w:hAnsi="Arial" w:cs="Arial"/>
          <w:color w:val="auto"/>
          <w:sz w:val="20"/>
          <w:szCs w:val="20"/>
        </w:rPr>
      </w:pP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205487">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21"/>
          <w:cols w:space="720"/>
          <w:titlePg/>
          <w:docGrid w:linePitch="299"/>
        </w:sectPr>
      </w:pPr>
    </w:p>
    <w:p w14:paraId="284EFEB4" w14:textId="12648A36" w:rsidR="006352CD" w:rsidRPr="002A054D" w:rsidRDefault="00A7737A" w:rsidP="006D62AA">
      <w:pPr>
        <w:pStyle w:val="Normal1"/>
        <w:spacing w:after="120" w:line="240" w:lineRule="auto"/>
        <w:rPr>
          <w:rFonts w:ascii="Times New Roman" w:hAnsi="Times New Roman" w:cs="Times New Roman"/>
        </w:rPr>
      </w:pPr>
      <w:bookmarkStart w:id="1" w:name="_Hlk506980103"/>
      <w:r w:rsidRPr="00A7737A">
        <w:rPr>
          <w:rFonts w:eastAsia="Times New Roman"/>
          <w:b/>
          <w:color w:val="auto"/>
          <w:spacing w:val="-10"/>
        </w:rPr>
        <w:t>Abstract</w:t>
      </w:r>
      <w:r w:rsidR="007C250B">
        <w:rPr>
          <w:rFonts w:eastAsia="Times New Roman"/>
          <w:b/>
          <w:color w:val="auto"/>
          <w:spacing w:val="-10"/>
        </w:rPr>
        <w:br/>
      </w:r>
      <w:bookmarkStart w:id="2" w:name="_gjdgxs" w:colFirst="0" w:colLast="0"/>
      <w:bookmarkStart w:id="3" w:name="OLE_LINK7"/>
      <w:bookmarkStart w:id="4" w:name="OLE_LINK8"/>
      <w:bookmarkEnd w:id="2"/>
      <w:r w:rsidR="00EB01D7" w:rsidRPr="00C55290">
        <w:rPr>
          <w:rFonts w:ascii="Times New Roman" w:hAnsi="Times New Roman" w:cs="Times New Roman"/>
        </w:rPr>
        <w:t xml:space="preserve">Although it is well established that, on average, psychotherapy is effective, outcomes have remained flat for more than five decades. Since the 1990s, the effort to identify “empirically supported treatment” approaches has done little to alter this fact. Even more sobering, studies either fail to show therapists improve with specialized training or their outcomes steadily decline with time and experience. </w:t>
      </w:r>
      <w:bookmarkStart w:id="5" w:name="OLE_LINK5"/>
      <w:bookmarkStart w:id="6" w:name="OLE_LINK6"/>
      <w:r w:rsidR="00EB01D7" w:rsidRPr="00C55290">
        <w:rPr>
          <w:rFonts w:ascii="Times New Roman" w:hAnsi="Times New Roman" w:cs="Times New Roman"/>
        </w:rPr>
        <w:t>The aim of this paper is to illuminate how findings from the literature on expertise and expert performance illuminate new paths for the field of psychotherapy</w:t>
      </w:r>
      <w:bookmarkEnd w:id="5"/>
      <w:bookmarkEnd w:id="6"/>
      <w:r w:rsidR="00EB01D7" w:rsidRPr="00C55290">
        <w:rPr>
          <w:rFonts w:ascii="Times New Roman" w:hAnsi="Times New Roman" w:cs="Times New Roman"/>
        </w:rPr>
        <w:t xml:space="preserve">. Results to date point to new possibilities for helping practitioners realize improvements in the quality and outcome of their work. </w:t>
      </w:r>
      <w:bookmarkEnd w:id="3"/>
      <w:bookmarkEnd w:id="4"/>
      <w:r w:rsidR="00EB01D7" w:rsidRPr="00C55290">
        <w:rPr>
          <w:rFonts w:ascii="Times New Roman" w:hAnsi="Times New Roman" w:cs="Times New Roman"/>
        </w:rPr>
        <w:t xml:space="preserve"> </w:t>
      </w:r>
    </w:p>
    <w:bookmarkEnd w:id="1"/>
    <w:p w14:paraId="283B4F10" w14:textId="5B976F37" w:rsidR="00823ECF" w:rsidRPr="00797236" w:rsidRDefault="009536C1" w:rsidP="00797236">
      <w:pPr>
        <w:shd w:val="clear" w:color="auto" w:fill="FFFFFF"/>
        <w:rPr>
          <w:rFonts w:ascii="Arial" w:eastAsia="Times New Roman" w:hAnsi="Arial" w:cs="Arial"/>
          <w:color w:val="222222"/>
          <w:sz w:val="24"/>
          <w:szCs w:val="24"/>
        </w:rPr>
        <w:sectPr w:rsidR="00823ECF" w:rsidRPr="00797236" w:rsidSect="00366397">
          <w:type w:val="continuous"/>
          <w:pgSz w:w="12240" w:h="15840" w:code="1"/>
          <w:pgMar w:top="1080" w:right="1080" w:bottom="1080" w:left="1080" w:header="0" w:footer="360" w:gutter="0"/>
          <w:pgNumType w:start="1"/>
          <w:cols w:space="720"/>
          <w:docGrid w:linePitch="299"/>
        </w:sectPr>
      </w:pPr>
      <w:r w:rsidRPr="002A054D">
        <w:rPr>
          <w:rFonts w:ascii="Arial" w:eastAsia="Times New Roman" w:hAnsi="Arial" w:cs="Arial"/>
          <w:b/>
          <w:color w:val="auto"/>
        </w:rPr>
        <w:t>Keywords</w:t>
      </w:r>
      <w:bookmarkStart w:id="7" w:name="_Hlk506980130"/>
      <w:r w:rsidR="00A7737A" w:rsidRPr="002A054D">
        <w:rPr>
          <w:rFonts w:ascii="Times New Roman" w:eastAsia="Times New Roman" w:hAnsi="Times New Roman" w:cs="Times New Roman"/>
          <w:b/>
          <w:color w:val="auto"/>
        </w:rPr>
        <w:br/>
      </w:r>
      <w:bookmarkEnd w:id="7"/>
      <w:r w:rsidR="00797236" w:rsidRPr="00797236">
        <w:rPr>
          <w:rFonts w:ascii="Times New Roman" w:eastAsia="Times New Roman" w:hAnsi="Times New Roman" w:cs="Times New Roman"/>
          <w:color w:val="222222"/>
        </w:rPr>
        <w:t>psychotherapy, psychological treatment, professional development, deliberate practice, routine outcome measurement</w:t>
      </w:r>
      <w:r w:rsidR="006D62AA">
        <w:rPr>
          <w:rFonts w:ascii="Times New Roman" w:eastAsia="Times New Roman" w:hAnsi="Times New Roman" w:cs="Times New Roman"/>
          <w:color w:val="FF0000"/>
        </w:rPr>
        <w:br/>
      </w:r>
    </w:p>
    <w:p w14:paraId="4F6E6E2B" w14:textId="5128A828" w:rsidR="00823ECF" w:rsidRPr="006D62AA" w:rsidRDefault="002A054D" w:rsidP="006D62AA">
      <w:pPr>
        <w:widowControl/>
        <w:spacing w:after="120" w:line="240" w:lineRule="auto"/>
        <w:rPr>
          <w:rFonts w:ascii="Times New Roman" w:eastAsia="Arial" w:hAnsi="Times New Roman" w:cs="Times New Roman"/>
          <w:i/>
          <w:sz w:val="24"/>
          <w:szCs w:val="24"/>
          <w:lang w:val="uz-Cyrl-UZ"/>
        </w:rPr>
      </w:pPr>
      <w:bookmarkStart w:id="8" w:name="_Hlk506980810"/>
      <w:r w:rsidRPr="002A054D">
        <w:rPr>
          <w:rFonts w:ascii="Times New Roman" w:eastAsia="Arial" w:hAnsi="Times New Roman" w:cs="Times New Roman"/>
          <w:i/>
          <w:sz w:val="24"/>
          <w:szCs w:val="24"/>
          <w:lang w:val="uz-Cyrl-UZ"/>
        </w:rPr>
        <w:t>“We are all apprentices in a craft where no one ever becomes a master.”</w:t>
      </w:r>
      <w:r>
        <w:rPr>
          <w:rFonts w:ascii="Times New Roman" w:eastAsia="Arial" w:hAnsi="Times New Roman" w:cs="Times New Roman"/>
          <w:i/>
          <w:sz w:val="24"/>
          <w:szCs w:val="24"/>
        </w:rPr>
        <w:t xml:space="preserve"> </w:t>
      </w:r>
      <w:r w:rsidRPr="002A054D">
        <w:rPr>
          <w:rFonts w:ascii="Times New Roman" w:eastAsia="Georgia" w:hAnsi="Times New Roman" w:cs="Times New Roman"/>
          <w:color w:val="auto"/>
          <w:sz w:val="24"/>
          <w:szCs w:val="24"/>
          <w:highlight w:val="white"/>
          <w:lang w:val="uz-Cyrl-UZ"/>
        </w:rPr>
        <w:t>~</w:t>
      </w:r>
      <w:r w:rsidRPr="002A054D">
        <w:rPr>
          <w:rFonts w:ascii="Times New Roman" w:eastAsia="Georgia" w:hAnsi="Times New Roman" w:cs="Times New Roman"/>
          <w:color w:val="auto"/>
          <w:sz w:val="24"/>
          <w:szCs w:val="24"/>
          <w:highlight w:val="white"/>
        </w:rPr>
        <w:t xml:space="preserve"> </w:t>
      </w:r>
      <w:r w:rsidRPr="002A054D">
        <w:rPr>
          <w:rFonts w:ascii="Times New Roman" w:eastAsia="Arial" w:hAnsi="Times New Roman" w:cs="Times New Roman"/>
          <w:sz w:val="24"/>
          <w:szCs w:val="24"/>
          <w:lang w:val="uz-Cyrl-UZ"/>
        </w:rPr>
        <w:t>Ernest Hemingway</w:t>
      </w:r>
    </w:p>
    <w:p w14:paraId="5B2A3C46" w14:textId="2E39D811" w:rsidR="001B7841" w:rsidRPr="001B7841" w:rsidRDefault="004213CA" w:rsidP="006D62AA">
      <w:pPr>
        <w:spacing w:after="60" w:line="240" w:lineRule="auto"/>
        <w:rPr>
          <w:rFonts w:ascii="Arial" w:hAnsi="Arial" w:cs="Arial"/>
          <w:b/>
          <w:sz w:val="24"/>
          <w:szCs w:val="24"/>
        </w:rPr>
      </w:pPr>
      <w:r>
        <w:rPr>
          <w:rFonts w:ascii="Arial" w:hAnsi="Arial" w:cs="Arial"/>
          <w:b/>
          <w:sz w:val="24"/>
          <w:szCs w:val="24"/>
        </w:rPr>
        <w:t>Introduction</w:t>
      </w:r>
    </w:p>
    <w:bookmarkEnd w:id="8"/>
    <w:p w14:paraId="1BE04D01" w14:textId="6850BAE5" w:rsidR="006D62AA" w:rsidRPr="006D62AA" w:rsidRDefault="006D62AA" w:rsidP="006D62AA">
      <w:pPr>
        <w:widowControl/>
        <w:spacing w:after="0" w:line="240" w:lineRule="auto"/>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Following World War II, public and professional interest in psychotherapy exploded (Herman,</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1995).</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In 1949, prominent psychologists convened in Boulder, Colorado</w:t>
      </w:r>
      <w:r w:rsidRPr="006D62AA">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 to “define therapy and establish criteria for adequate training” (Pope, 2003</w:t>
      </w:r>
      <w:r w:rsidRPr="006D62AA">
        <w:rPr>
          <w:rFonts w:ascii="Times New Roman" w:eastAsia="Arial" w:hAnsi="Times New Roman" w:cs="Times New Roman"/>
          <w:sz w:val="24"/>
          <w:szCs w:val="24"/>
        </w:rPr>
        <w:t>, p. 82</w:t>
      </w:r>
      <w:r w:rsidRPr="006D62AA">
        <w:rPr>
          <w:rFonts w:ascii="Times New Roman" w:eastAsia="Arial" w:hAnsi="Times New Roman" w:cs="Times New Roman"/>
          <w:sz w:val="24"/>
          <w:szCs w:val="24"/>
          <w:lang w:val="uz-Cyrl-UZ"/>
        </w:rPr>
        <w:t>). For all the time, energy, effort, and expense, at the end of the meeting, conference secretary, George Lehner, felt compelled to conclude, psychotherapy is “an undefined technique which is applied to unspecified problems with a nonpredictable outcome. For this technique, we recommend rigorous training” (</w:t>
      </w:r>
      <w:r w:rsidRPr="006D62AA">
        <w:rPr>
          <w:rFonts w:ascii="Times New Roman" w:eastAsia="Arial" w:hAnsi="Times New Roman" w:cs="Times New Roman"/>
          <w:sz w:val="24"/>
          <w:szCs w:val="24"/>
        </w:rPr>
        <w:t xml:space="preserve">Lehner, 1952, </w:t>
      </w:r>
      <w:r w:rsidRPr="006D62AA">
        <w:rPr>
          <w:rFonts w:ascii="Times New Roman" w:eastAsia="Arial" w:hAnsi="Times New Roman" w:cs="Times New Roman"/>
          <w:sz w:val="24"/>
          <w:szCs w:val="24"/>
          <w:lang w:val="uz-Cyrl-UZ"/>
        </w:rPr>
        <w:t xml:space="preserve">p. 547). </w:t>
      </w:r>
    </w:p>
    <w:p w14:paraId="06F6CF3F" w14:textId="5E9EA2E6"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 xml:space="preserve">Since that time, much has changed. The field has professionalized. In the United States, psychological problems have been codified and refined in five successive editions of </w:t>
      </w:r>
      <w:r w:rsidRPr="006D62AA">
        <w:rPr>
          <w:rFonts w:ascii="Times New Roman" w:eastAsia="Arial" w:hAnsi="Times New Roman" w:cs="Times New Roman"/>
          <w:i/>
          <w:sz w:val="24"/>
          <w:szCs w:val="24"/>
          <w:lang w:val="uz-Cyrl-UZ"/>
        </w:rPr>
        <w:t xml:space="preserve">The Diagnostic and Statistical Manual of Mental Disorders </w:t>
      </w:r>
      <w:r w:rsidRPr="006D62AA">
        <w:rPr>
          <w:rFonts w:ascii="Times New Roman" w:eastAsia="Arial" w:hAnsi="Times New Roman" w:cs="Times New Roman"/>
          <w:sz w:val="24"/>
          <w:szCs w:val="24"/>
          <w:lang w:val="uz-Cyrl-UZ"/>
        </w:rPr>
        <w:t xml:space="preserve">(American Psychiatric Association, 2013). Rigorous standards for preparation and </w:t>
      </w:r>
      <w:r w:rsidRPr="006D62AA">
        <w:rPr>
          <w:rFonts w:ascii="Times New Roman" w:eastAsia="Arial" w:hAnsi="Times New Roman" w:cs="Times New Roman"/>
          <w:sz w:val="24"/>
          <w:szCs w:val="24"/>
          <w:lang w:val="uz-Cyrl-UZ"/>
        </w:rPr>
        <w:t>clinical practice are in place and enforced by graduate training programs and regulatory bodies. At the same time, hundreds of methods have been developed, tested, and disseminated. Finally, decades of research provide</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 xml:space="preserve">overwhelming empirical support for the efficacy of the work (Hubble, Duncan, &amp; Miller, 1999; </w:t>
      </w:r>
      <w:r w:rsidRPr="00506155">
        <w:rPr>
          <w:rFonts w:ascii="Times New Roman" w:eastAsia="Arial" w:hAnsi="Times New Roman" w:cs="Times New Roman"/>
          <w:spacing w:val="-6"/>
          <w:sz w:val="24"/>
          <w:szCs w:val="24"/>
          <w:lang w:val="uz-Cyrl-UZ"/>
        </w:rPr>
        <w:t>Duncan, Miller, Wampold, &amp; Hubble, 2010). Across a wide number of approaches, populations, and presenting complaints, in terms of client reported outcomes, the average treated person is found to be better off than 80% of those who do not receive treatment (Wampold &amp; Imel, 2015).</w:t>
      </w:r>
    </w:p>
    <w:p w14:paraId="5B7DF7EE" w14:textId="77777777" w:rsidR="006D62AA" w:rsidRPr="006D62AA" w:rsidRDefault="006D62AA" w:rsidP="006D62AA">
      <w:pPr>
        <w:widowControl/>
        <w:spacing w:after="0" w:line="240" w:lineRule="auto"/>
        <w:rPr>
          <w:rFonts w:ascii="Times New Roman" w:eastAsia="Arial" w:hAnsi="Times New Roman" w:cs="Times New Roman"/>
          <w:sz w:val="24"/>
          <w:szCs w:val="24"/>
          <w:lang w:val="uz-Cyrl-UZ"/>
        </w:rPr>
      </w:pPr>
    </w:p>
    <w:p w14:paraId="0A9D4812" w14:textId="77777777" w:rsidR="006D62AA" w:rsidRPr="006D62AA" w:rsidRDefault="006D62AA" w:rsidP="006D62AA">
      <w:pPr>
        <w:widowControl/>
        <w:spacing w:after="60" w:line="240" w:lineRule="auto"/>
        <w:rPr>
          <w:rFonts w:ascii="Arial" w:eastAsia="Arial" w:hAnsi="Arial" w:cs="Arial"/>
          <w:b/>
          <w:spacing w:val="-6"/>
          <w:sz w:val="24"/>
          <w:szCs w:val="24"/>
          <w:lang w:val="uz-Cyrl-UZ"/>
        </w:rPr>
      </w:pPr>
      <w:r w:rsidRPr="006D62AA">
        <w:rPr>
          <w:rFonts w:ascii="Arial" w:eastAsia="Arial" w:hAnsi="Arial" w:cs="Arial"/>
          <w:b/>
          <w:spacing w:val="-6"/>
          <w:sz w:val="24"/>
          <w:szCs w:val="24"/>
          <w:lang w:val="uz-Cyrl-UZ"/>
        </w:rPr>
        <w:t>The Problem</w:t>
      </w:r>
      <w:r w:rsidRPr="006D62AA">
        <w:rPr>
          <w:rFonts w:ascii="Arial" w:eastAsia="Arial" w:hAnsi="Arial" w:cs="Arial"/>
          <w:b/>
          <w:spacing w:val="-6"/>
          <w:sz w:val="24"/>
          <w:szCs w:val="24"/>
        </w:rPr>
        <w:t xml:space="preserve"> of Training</w:t>
      </w:r>
      <w:r w:rsidRPr="006D62AA">
        <w:rPr>
          <w:rFonts w:ascii="Arial" w:eastAsia="Arial" w:hAnsi="Arial" w:cs="Arial"/>
          <w:b/>
          <w:spacing w:val="-6"/>
          <w:sz w:val="24"/>
          <w:szCs w:val="24"/>
          <w:lang w:val="uz-Cyrl-UZ"/>
        </w:rPr>
        <w:t xml:space="preserve"> in Psychotherapy</w:t>
      </w:r>
    </w:p>
    <w:p w14:paraId="4EE28F83" w14:textId="44F972B5" w:rsidR="006D62AA" w:rsidRPr="006D62AA" w:rsidRDefault="006D62AA" w:rsidP="006D62AA">
      <w:pPr>
        <w:widowControl/>
        <w:spacing w:after="0" w:line="240" w:lineRule="auto"/>
        <w:rPr>
          <w:rFonts w:ascii="Times New Roman" w:eastAsia="Times New Roman" w:hAnsi="Times New Roman" w:cs="Times New Roman"/>
          <w:color w:val="auto"/>
          <w:sz w:val="20"/>
          <w:szCs w:val="20"/>
        </w:rPr>
      </w:pPr>
      <w:r w:rsidRPr="006D62AA">
        <w:rPr>
          <w:rFonts w:ascii="Times New Roman" w:eastAsia="Arial" w:hAnsi="Times New Roman" w:cs="Times New Roman"/>
          <w:sz w:val="24"/>
          <w:szCs w:val="24"/>
          <w:lang w:val="uz-Cyrl-UZ"/>
        </w:rPr>
        <w:t xml:space="preserve">For all the apparent progress, one major problem, originally captured in Lehner’s sardonic summary, continues to plague psychotherapy. In particular, the belief that “rigorous training” currently required for entering the field makes a difference in the quality and outcome of care practitioners provide. </w:t>
      </w:r>
      <w:r w:rsidRPr="006D62AA">
        <w:rPr>
          <w:rFonts w:ascii="Times New Roman" w:eastAsia="Arial" w:hAnsi="Times New Roman" w:cs="Times New Roman"/>
          <w:sz w:val="24"/>
          <w:szCs w:val="24"/>
          <w:lang w:val="en-AU"/>
        </w:rPr>
        <w:t>In the United States, d</w:t>
      </w:r>
      <w:r w:rsidRPr="006D62AA">
        <w:rPr>
          <w:rFonts w:ascii="Times New Roman" w:eastAsia="Arial" w:hAnsi="Times New Roman" w:cs="Times New Roman"/>
          <w:sz w:val="24"/>
          <w:szCs w:val="24"/>
          <w:lang w:val="uz-Cyrl-UZ"/>
        </w:rPr>
        <w:t xml:space="preserve">octoral training programs in psychology take between four and six years to complete and leave students, on </w:t>
      </w:r>
      <w:r w:rsidRPr="006D62AA">
        <w:rPr>
          <w:rFonts w:ascii="Times New Roman" w:eastAsia="Arial" w:hAnsi="Times New Roman" w:cs="Times New Roman"/>
          <w:sz w:val="24"/>
          <w:szCs w:val="24"/>
          <w:lang w:val="uz-Cyrl-UZ"/>
        </w:rPr>
        <w:lastRenderedPageBreak/>
        <w:t>average, $100,000 in debt (Winerman, 2016). And yet, study after study reveal</w:t>
      </w:r>
      <w:r w:rsidRPr="006D62AA">
        <w:rPr>
          <w:rFonts w:ascii="Times New Roman" w:eastAsia="Arial" w:hAnsi="Times New Roman" w:cs="Times New Roman"/>
          <w:sz w:val="24"/>
          <w:szCs w:val="24"/>
        </w:rPr>
        <w:t>s</w:t>
      </w:r>
      <w:r w:rsidRPr="006D62AA">
        <w:rPr>
          <w:rFonts w:ascii="Times New Roman" w:eastAsia="Arial" w:hAnsi="Times New Roman" w:cs="Times New Roman"/>
          <w:sz w:val="24"/>
          <w:szCs w:val="24"/>
          <w:lang w:val="uz-Cyrl-UZ"/>
        </w:rPr>
        <w:t xml:space="preserve"> degreed professionals perform no better than students (</w:t>
      </w:r>
      <w:r w:rsidRPr="006D62AA">
        <w:rPr>
          <w:rFonts w:ascii="Times New Roman" w:eastAsia="Times New Roman" w:hAnsi="Times New Roman" w:cs="Times New Roman"/>
          <w:sz w:val="24"/>
          <w:szCs w:val="24"/>
        </w:rPr>
        <w:t>Boswell, Castonguay, &amp; Wasserman, 2010; Christensen &amp; Jacobson,</w:t>
      </w:r>
      <w:r w:rsidR="00824C9A">
        <w:rPr>
          <w:rFonts w:ascii="Times New Roman" w:eastAsia="Times New Roman" w:hAnsi="Times New Roman" w:cs="Times New Roman"/>
          <w:sz w:val="24"/>
          <w:szCs w:val="24"/>
        </w:rPr>
        <w:t xml:space="preserve"> </w:t>
      </w:r>
      <w:r w:rsidRPr="006D62AA">
        <w:rPr>
          <w:rFonts w:ascii="Times New Roman" w:eastAsia="Times New Roman" w:hAnsi="Times New Roman" w:cs="Times New Roman"/>
          <w:sz w:val="24"/>
          <w:szCs w:val="24"/>
        </w:rPr>
        <w:t>1994;</w:t>
      </w:r>
      <w:r w:rsidRPr="006D62AA">
        <w:rPr>
          <w:rFonts w:ascii="Times New Roman" w:eastAsia="Times New Roman" w:hAnsi="Times New Roman" w:cs="Times New Roman"/>
          <w:color w:val="auto"/>
          <w:sz w:val="24"/>
          <w:szCs w:val="24"/>
        </w:rPr>
        <w:t xml:space="preserve"> Lambert &amp; Ogles, 2004; </w:t>
      </w:r>
      <w:r w:rsidRPr="006D62AA">
        <w:rPr>
          <w:rFonts w:ascii="Times New Roman" w:eastAsia="Arial" w:hAnsi="Times New Roman" w:cs="Times New Roman"/>
          <w:sz w:val="24"/>
          <w:szCs w:val="24"/>
          <w:lang w:val="uz-Cyrl-UZ"/>
        </w:rPr>
        <w:t xml:space="preserve">Miller, Hubble, &amp; Chow, in press). Millions are also spent annually on continuing education, including workshops, books, journals, instructional videos, and the like. Although mandatory for maintaining a license to practice, no evidence exists of any </w:t>
      </w:r>
      <w:proofErr w:type="spellStart"/>
      <w:r w:rsidRPr="006D62AA">
        <w:rPr>
          <w:rFonts w:ascii="Times New Roman" w:eastAsia="Arial" w:hAnsi="Times New Roman" w:cs="Times New Roman"/>
          <w:sz w:val="24"/>
          <w:szCs w:val="24"/>
        </w:rPr>
        <w:t>effe</w:t>
      </w:r>
      <w:proofErr w:type="spellEnd"/>
      <w:r w:rsidRPr="006D62AA">
        <w:rPr>
          <w:rFonts w:ascii="Times New Roman" w:eastAsia="Arial" w:hAnsi="Times New Roman" w:cs="Times New Roman"/>
          <w:sz w:val="24"/>
          <w:szCs w:val="24"/>
          <w:lang w:val="uz-Cyrl-UZ"/>
        </w:rPr>
        <w:t>ct on results (Neimeyer, Taylor, &amp; Wear, 2009; Webb, DeRubies, &amp; Barber, 2010).</w:t>
      </w:r>
    </w:p>
    <w:p w14:paraId="64A87E89" w14:textId="25E3CC3A" w:rsidR="006D62AA" w:rsidRPr="00506155" w:rsidRDefault="006D62AA" w:rsidP="006D62AA">
      <w:pPr>
        <w:widowControl/>
        <w:spacing w:after="0" w:line="240" w:lineRule="auto"/>
        <w:ind w:firstLine="360"/>
        <w:rPr>
          <w:rFonts w:ascii="Times New Roman" w:eastAsia="Arial" w:hAnsi="Times New Roman" w:cs="Times New Roman"/>
          <w:spacing w:val="-6"/>
          <w:sz w:val="24"/>
          <w:szCs w:val="24"/>
          <w:lang w:val="uz-Cyrl-UZ"/>
        </w:rPr>
      </w:pPr>
      <w:r w:rsidRPr="006D62AA">
        <w:rPr>
          <w:rFonts w:ascii="Times New Roman" w:eastAsia="Arial" w:hAnsi="Times New Roman" w:cs="Times New Roman"/>
          <w:sz w:val="24"/>
          <w:szCs w:val="24"/>
          <w:lang w:val="uz-Cyrl-UZ"/>
        </w:rPr>
        <w:t xml:space="preserve">Another requirement for entering the field is working under the supervision of a senior clinician. </w:t>
      </w:r>
      <w:bookmarkStart w:id="9" w:name="OLE_LINK64"/>
      <w:bookmarkStart w:id="10" w:name="OLE_LINK65"/>
      <w:r w:rsidRPr="006D62AA">
        <w:rPr>
          <w:rFonts w:ascii="Times New Roman" w:eastAsia="Arial" w:hAnsi="Times New Roman" w:cs="Times New Roman"/>
          <w:sz w:val="24"/>
          <w:szCs w:val="24"/>
          <w:lang w:val="uz-Cyrl-UZ"/>
        </w:rPr>
        <w:t xml:space="preserve">While varying somewhat from </w:t>
      </w:r>
      <w:bookmarkStart w:id="11" w:name="OLE_LINK9"/>
      <w:bookmarkStart w:id="12" w:name="OLE_LINK10"/>
      <w:r w:rsidRPr="006D62AA">
        <w:rPr>
          <w:rFonts w:ascii="Times New Roman" w:eastAsia="Arial" w:hAnsi="Times New Roman" w:cs="Times New Roman"/>
          <w:sz w:val="24"/>
          <w:szCs w:val="24"/>
        </w:rPr>
        <w:t xml:space="preserve">jurisdiction to jurisdiction, </w:t>
      </w:r>
      <w:bookmarkEnd w:id="11"/>
      <w:bookmarkEnd w:id="12"/>
      <w:r w:rsidRPr="006D62AA">
        <w:rPr>
          <w:rFonts w:ascii="Times New Roman" w:eastAsia="Arial" w:hAnsi="Times New Roman" w:cs="Times New Roman"/>
          <w:sz w:val="24"/>
          <w:szCs w:val="24"/>
          <w:lang w:val="uz-Cyrl-UZ"/>
        </w:rPr>
        <w:t>and discipline to discipline</w:t>
      </w:r>
      <w:bookmarkEnd w:id="9"/>
      <w:bookmarkEnd w:id="10"/>
      <w:r w:rsidRPr="006D62AA">
        <w:rPr>
          <w:rFonts w:ascii="Times New Roman" w:eastAsia="Arial" w:hAnsi="Times New Roman" w:cs="Times New Roman"/>
          <w:sz w:val="24"/>
          <w:szCs w:val="24"/>
          <w:lang w:val="uz-Cyrl-UZ"/>
        </w:rPr>
        <w:t xml:space="preserve">, approximately 3,000 hours </w:t>
      </w:r>
      <w:r w:rsidRPr="006D62AA">
        <w:rPr>
          <w:rFonts w:ascii="Times New Roman" w:eastAsia="Arial" w:hAnsi="Times New Roman" w:cs="Times New Roman"/>
          <w:sz w:val="24"/>
          <w:szCs w:val="24"/>
          <w:lang w:val="en-AU"/>
        </w:rPr>
        <w:t>of supervision is</w:t>
      </w:r>
      <w:r w:rsidRPr="006D62AA">
        <w:rPr>
          <w:rFonts w:ascii="Times New Roman" w:eastAsia="Arial" w:hAnsi="Times New Roman" w:cs="Times New Roman"/>
          <w:sz w:val="24"/>
          <w:szCs w:val="24"/>
          <w:lang w:val="uz-Cyrl-UZ"/>
        </w:rPr>
        <w:t xml:space="preserve"> the norm (Caldwell, 2015). Nevertheless, after reviewing research spanning a century, Watkins (2011) writes</w:t>
      </w:r>
      <w:r w:rsidRPr="006D62AA">
        <w:rPr>
          <w:rFonts w:ascii="Times New Roman" w:eastAsia="Arial" w:hAnsi="Times New Roman" w:cs="Times New Roman"/>
          <w:sz w:val="24"/>
          <w:szCs w:val="24"/>
          <w:lang w:val="en-AU"/>
        </w:rPr>
        <w:t>:</w:t>
      </w:r>
      <w:r w:rsidRPr="006D62AA">
        <w:rPr>
          <w:rFonts w:ascii="Times New Roman" w:eastAsia="Arial" w:hAnsi="Times New Roman" w:cs="Times New Roman"/>
          <w:sz w:val="24"/>
          <w:szCs w:val="24"/>
          <w:lang w:val="uz-Cyrl-UZ"/>
        </w:rPr>
        <w:t xml:space="preserve"> “We do not seem any more able to say now (as opposed to 30-years ago) that psychotherapy supervision contributes to patient outcome” (p. 235). </w:t>
      </w:r>
      <w:r w:rsidRPr="006D62AA">
        <w:rPr>
          <w:rFonts w:ascii="Times New Roman" w:eastAsia="Arial" w:hAnsi="Times New Roman" w:cs="Times New Roman"/>
          <w:sz w:val="24"/>
          <w:szCs w:val="24"/>
          <w:lang w:val="en-AU"/>
        </w:rPr>
        <w:t>U</w:t>
      </w:r>
      <w:r w:rsidRPr="006D62AA">
        <w:rPr>
          <w:rFonts w:ascii="Times New Roman" w:eastAsia="Arial" w:hAnsi="Times New Roman" w:cs="Times New Roman"/>
          <w:sz w:val="24"/>
          <w:szCs w:val="24"/>
          <w:highlight w:val="white"/>
          <w:lang w:val="uz-Cyrl-UZ"/>
        </w:rPr>
        <w:t>sing a large, five-year naturalistic dataset consisting of 6521 clients, seen by 175 therapists, who were supervised by 23 supervisors</w:t>
      </w:r>
      <w:r w:rsidRPr="006D62AA">
        <w:rPr>
          <w:rFonts w:ascii="Times New Roman" w:eastAsia="Arial" w:hAnsi="Times New Roman" w:cs="Times New Roman"/>
          <w:sz w:val="24"/>
          <w:szCs w:val="24"/>
          <w:highlight w:val="white"/>
          <w:lang w:val="en-AU"/>
        </w:rPr>
        <w:t xml:space="preserve">, </w:t>
      </w:r>
      <w:r w:rsidRPr="006D62AA">
        <w:rPr>
          <w:rFonts w:ascii="Times New Roman" w:eastAsia="Arial" w:hAnsi="Times New Roman" w:cs="Times New Roman"/>
          <w:sz w:val="24"/>
          <w:szCs w:val="24"/>
          <w:highlight w:val="white"/>
          <w:lang w:val="uz-Cyrl-UZ"/>
        </w:rPr>
        <w:t>Rousmaniere, Swift, Wagner, Whipple</w:t>
      </w:r>
      <w:r w:rsidRPr="006D62AA">
        <w:rPr>
          <w:rFonts w:ascii="Times New Roman" w:eastAsia="Arial" w:hAnsi="Times New Roman" w:cs="Times New Roman"/>
          <w:sz w:val="24"/>
          <w:szCs w:val="24"/>
          <w:highlight w:val="white"/>
          <w:lang w:val="en-AU"/>
        </w:rPr>
        <w:t xml:space="preserve"> and</w:t>
      </w:r>
      <w:r w:rsidRPr="006D62AA">
        <w:rPr>
          <w:rFonts w:ascii="Times New Roman" w:eastAsia="Arial" w:hAnsi="Times New Roman" w:cs="Times New Roman"/>
          <w:sz w:val="24"/>
          <w:szCs w:val="24"/>
          <w:highlight w:val="white"/>
          <w:lang w:val="uz-Cyrl-UZ"/>
        </w:rPr>
        <w:t xml:space="preserve"> Berzins (2016) confirmed and extended </w:t>
      </w:r>
      <w:r w:rsidRPr="00506155">
        <w:rPr>
          <w:rFonts w:ascii="Times New Roman" w:eastAsia="Arial" w:hAnsi="Times New Roman" w:cs="Times New Roman"/>
          <w:spacing w:val="-6"/>
          <w:sz w:val="24"/>
          <w:szCs w:val="24"/>
          <w:highlight w:val="white"/>
          <w:lang w:val="uz-Cyrl-UZ"/>
        </w:rPr>
        <w:t>Wat</w:t>
      </w:r>
      <w:proofErr w:type="spellStart"/>
      <w:r w:rsidRPr="00506155">
        <w:rPr>
          <w:rFonts w:ascii="Times New Roman" w:eastAsia="Arial" w:hAnsi="Times New Roman" w:cs="Times New Roman"/>
          <w:spacing w:val="-6"/>
          <w:sz w:val="24"/>
          <w:szCs w:val="24"/>
          <w:highlight w:val="white"/>
          <w:lang w:val="en-AU"/>
        </w:rPr>
        <w:t>kins</w:t>
      </w:r>
      <w:proofErr w:type="spellEnd"/>
      <w:r w:rsidRPr="00506155">
        <w:rPr>
          <w:rFonts w:ascii="Times New Roman" w:eastAsia="Arial" w:hAnsi="Times New Roman" w:cs="Times New Roman"/>
          <w:spacing w:val="-6"/>
          <w:sz w:val="24"/>
          <w:szCs w:val="24"/>
          <w:highlight w:val="white"/>
          <w:lang w:val="uz-Cyrl-UZ"/>
        </w:rPr>
        <w:t>’s conclusions</w:t>
      </w:r>
      <w:r w:rsidR="00824C9A">
        <w:rPr>
          <w:rFonts w:ascii="Times New Roman" w:eastAsia="Arial" w:hAnsi="Times New Roman" w:cs="Times New Roman"/>
          <w:spacing w:val="-6"/>
          <w:sz w:val="24"/>
          <w:szCs w:val="24"/>
          <w:highlight w:val="white"/>
        </w:rPr>
        <w:t>.</w:t>
      </w:r>
      <w:r w:rsidRPr="00506155">
        <w:rPr>
          <w:rFonts w:ascii="Times New Roman" w:eastAsia="Arial" w:hAnsi="Times New Roman" w:cs="Times New Roman"/>
          <w:spacing w:val="-6"/>
          <w:sz w:val="24"/>
          <w:szCs w:val="24"/>
          <w:highlight w:val="white"/>
          <w:lang w:val="uz-Cyrl-UZ"/>
        </w:rPr>
        <w:t xml:space="preserve"> Once more, supervision was found not to be a significant contributor to client outcome. Going further, the supervisors’ experience level, profession (social work vs. psychology), and qualifications did not predict differences between supervisors in client outcomes.</w:t>
      </w:r>
    </w:p>
    <w:p w14:paraId="2F0B47D4" w14:textId="4AB829F9"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The findings related to specialized training in so-called “evidence-based” approaches round out this grim assessment. In 1993, a Task Force within the American Psychological Association (APA) was organized to identify and promote a psychological formulary—“treatments of known efficacy” (Chambless &amp; Ollendick, 2001</w:t>
      </w:r>
      <w:r w:rsidRPr="006D62AA">
        <w:rPr>
          <w:rFonts w:ascii="Times New Roman" w:eastAsia="Arial" w:hAnsi="Times New Roman" w:cs="Times New Roman"/>
          <w:sz w:val="24"/>
          <w:szCs w:val="24"/>
        </w:rPr>
        <w:t>, p.686</w:t>
      </w:r>
      <w:r w:rsidRPr="006D62AA">
        <w:rPr>
          <w:rFonts w:ascii="Times New Roman" w:eastAsia="Arial" w:hAnsi="Times New Roman" w:cs="Times New Roman"/>
          <w:sz w:val="24"/>
          <w:szCs w:val="24"/>
          <w:lang w:val="uz-Cyrl-UZ"/>
        </w:rPr>
        <w:t xml:space="preserve">). Though celebrated as an advance that would finally put the field on par with medicine (Nathan, 1997), subsequent research provided little support. In hundreds of randomized controlled trials pitting one method against another, none proves superior (Wampold &amp; Imel, 2015; Wampold et al., 2017). For </w:t>
      </w:r>
      <w:r w:rsidRPr="006D62AA">
        <w:rPr>
          <w:rFonts w:ascii="Times New Roman" w:eastAsia="Arial" w:hAnsi="Times New Roman" w:cs="Times New Roman"/>
          <w:sz w:val="24"/>
          <w:szCs w:val="24"/>
          <w:lang w:val="uz-Cyrl-UZ"/>
        </w:rPr>
        <w:t>example, cognitive behavior therapy is compared with other bona fide approaches, such as interpersonal therapy, emotion</w:t>
      </w:r>
      <w:r w:rsidRPr="006D62AA">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focused therapy, psychodynamic therapy, etc. Bona fide psychotherapies are treatments that are designed to be therapeutic, delivered by a trained therapists based on psychological principles, considered to be a viable form of treatment that </w:t>
      </w:r>
      <w:r w:rsidRPr="00506155">
        <w:rPr>
          <w:rFonts w:ascii="Times New Roman" w:eastAsia="Arial" w:hAnsi="Times New Roman" w:cs="Times New Roman"/>
          <w:spacing w:val="-6"/>
          <w:sz w:val="24"/>
          <w:szCs w:val="24"/>
          <w:lang w:val="uz-Cyrl-UZ"/>
        </w:rPr>
        <w:t>has been presented to the psychotherapy community</w:t>
      </w:r>
      <w:r w:rsidRPr="00506155">
        <w:rPr>
          <w:rFonts w:ascii="Times New Roman" w:eastAsia="Arial" w:hAnsi="Times New Roman" w:cs="Times New Roman"/>
          <w:spacing w:val="-6"/>
          <w:sz w:val="24"/>
          <w:szCs w:val="24"/>
        </w:rPr>
        <w:t xml:space="preserve"> (</w:t>
      </w:r>
      <w:r w:rsidRPr="00506155">
        <w:rPr>
          <w:rFonts w:ascii="Times New Roman" w:eastAsia="Arial" w:hAnsi="Times New Roman" w:cs="Times New Roman"/>
          <w:spacing w:val="-6"/>
          <w:sz w:val="24"/>
          <w:szCs w:val="24"/>
          <w:lang w:val="uz-Cyrl-UZ"/>
        </w:rPr>
        <w:t>i.e., via dedicated treatment manuals or books</w:t>
      </w:r>
      <w:r w:rsidRPr="00506155">
        <w:rPr>
          <w:rFonts w:ascii="Times New Roman" w:eastAsia="Arial" w:hAnsi="Times New Roman" w:cs="Times New Roman"/>
          <w:spacing w:val="-6"/>
          <w:sz w:val="24"/>
          <w:szCs w:val="24"/>
        </w:rPr>
        <w:t xml:space="preserve"> [</w:t>
      </w:r>
      <w:r w:rsidRPr="00506155">
        <w:rPr>
          <w:rFonts w:ascii="Times New Roman" w:eastAsia="Arial" w:hAnsi="Times New Roman" w:cs="Times New Roman"/>
          <w:spacing w:val="-6"/>
          <w:sz w:val="24"/>
          <w:szCs w:val="24"/>
          <w:lang w:val="uz-Cyrl-UZ"/>
        </w:rPr>
        <w:t>Wampold et al., 1997</w:t>
      </w:r>
      <w:r w:rsidRPr="00506155">
        <w:rPr>
          <w:rFonts w:ascii="Times New Roman" w:eastAsia="Arial" w:hAnsi="Times New Roman" w:cs="Times New Roman"/>
          <w:spacing w:val="-6"/>
          <w:sz w:val="24"/>
          <w:szCs w:val="24"/>
        </w:rPr>
        <w:t>]</w:t>
      </w:r>
      <w:r w:rsidRPr="00506155">
        <w:rPr>
          <w:rFonts w:ascii="Times New Roman" w:eastAsia="Arial" w:hAnsi="Times New Roman" w:cs="Times New Roman"/>
          <w:spacing w:val="-6"/>
          <w:sz w:val="24"/>
          <w:szCs w:val="24"/>
          <w:lang w:val="uz-Cyrl-UZ"/>
        </w:rPr>
        <w:t>). Yet, training clinicians to use these approaches makes no difference in client outcomes (Rousmaniere, Goodyear, Miller, &amp; Wampold, 2017).</w:t>
      </w:r>
      <w:r w:rsidRPr="006D62AA">
        <w:rPr>
          <w:rFonts w:ascii="Times New Roman" w:eastAsia="Arial" w:hAnsi="Times New Roman" w:cs="Times New Roman"/>
          <w:sz w:val="24"/>
          <w:szCs w:val="24"/>
          <w:lang w:val="uz-Cyrl-UZ"/>
        </w:rPr>
        <w:t xml:space="preserve"> </w:t>
      </w:r>
    </w:p>
    <w:p w14:paraId="5ECF65BB" w14:textId="162F07BB"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As so much of conventional wisdom regarding what matters most for a good result has been shown to be immaterial, irrelevant, and inconsequential, it should come as no surprise that the overall outcome of psychotherapy has not improved in more than 40</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 xml:space="preserve">years (Miller, Hubble, Chow, &amp; Seidel, 2013). In their comprehensive review of the literature, Wampold and Imel (2015) report, “From the various meta‐analyses conducted . . . the aggregate effect size related to absolute efficacy is remarkably consistent” (p. 94). </w:t>
      </w:r>
    </w:p>
    <w:p w14:paraId="557EAF58" w14:textId="70764B08"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What has occurred at the “macro” level</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is reflected at the “micro” level. The evidence shows individual therapists do not get better with time and experience (Wampold &amp; Brown, 2005, Chow et al., 2015).</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 xml:space="preserve">Worse, instead of improving, effectiveness plateaus early, then steadily declines (Miller &amp; Hubble, 2011). In the largest study of professional development to date, </w:t>
      </w:r>
      <w:r w:rsidRPr="00070CE9">
        <w:rPr>
          <w:rFonts w:ascii="Times New Roman" w:eastAsia="Arial" w:hAnsi="Times New Roman" w:cs="Times New Roman"/>
          <w:sz w:val="24"/>
          <w:szCs w:val="24"/>
          <w:lang w:val="uz-Cyrl-UZ"/>
        </w:rPr>
        <w:t>Goldberg and colleagues (2016</w:t>
      </w:r>
      <w:r w:rsidR="00070CE9" w:rsidRPr="00070CE9">
        <w:rPr>
          <w:rFonts w:ascii="Times New Roman" w:eastAsia="Arial" w:hAnsi="Times New Roman" w:cs="Times New Roman"/>
          <w:sz w:val="24"/>
          <w:szCs w:val="24"/>
        </w:rPr>
        <w:t>b</w:t>
      </w:r>
      <w:r w:rsidRPr="00070CE9">
        <w:rPr>
          <w:rFonts w:ascii="Times New Roman" w:eastAsia="Arial" w:hAnsi="Times New Roman" w:cs="Times New Roman"/>
          <w:sz w:val="24"/>
          <w:szCs w:val="24"/>
          <w:lang w:val="uz-Cyrl-UZ"/>
        </w:rPr>
        <w:t>)</w:t>
      </w:r>
      <w:r w:rsidRPr="006D62AA">
        <w:rPr>
          <w:rFonts w:ascii="Times New Roman" w:eastAsia="Arial" w:hAnsi="Times New Roman" w:cs="Times New Roman"/>
          <w:sz w:val="24"/>
          <w:szCs w:val="24"/>
          <w:lang w:val="uz-Cyrl-UZ"/>
        </w:rPr>
        <w:t xml:space="preserve"> documented a diminution in performance</w:t>
      </w:r>
      <w:r w:rsidRPr="006D62AA">
        <w:rPr>
          <w:rFonts w:ascii="Times New Roman" w:eastAsia="Arial" w:hAnsi="Times New Roman" w:cs="Times New Roman"/>
          <w:sz w:val="24"/>
          <w:szCs w:val="24"/>
          <w:lang w:val="en-AU"/>
        </w:rPr>
        <w:t>,</w:t>
      </w:r>
      <w:r w:rsidRPr="006D62AA">
        <w:rPr>
          <w:rFonts w:ascii="Times New Roman" w:eastAsia="Arial" w:hAnsi="Times New Roman" w:cs="Times New Roman"/>
          <w:sz w:val="24"/>
          <w:szCs w:val="24"/>
          <w:lang w:val="uz-Cyrl-UZ"/>
        </w:rPr>
        <w:t xml:space="preserve"> not unlike a slow leak from an inflated balloon. Importantly, the deterioration was unrelated to several factors often advanced as moderating variables, including client severity, number of sessions, early termination, caseload size, or various therapist factors (e.g., age, gender, theoretical orientation). </w:t>
      </w:r>
    </w:p>
    <w:p w14:paraId="031A814E" w14:textId="4CBA6374" w:rsidR="00797236" w:rsidRPr="006D62AA" w:rsidRDefault="006D62AA" w:rsidP="00506155">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 xml:space="preserve">Absent a science of what reliably makes for improvement in the efficacy of psychotherapy, the field is poised </w:t>
      </w:r>
      <w:r w:rsidRPr="006D62AA">
        <w:rPr>
          <w:rFonts w:ascii="Times New Roman" w:eastAsia="Arial" w:hAnsi="Times New Roman" w:cs="Times New Roman"/>
          <w:sz w:val="24"/>
          <w:szCs w:val="24"/>
        </w:rPr>
        <w:t xml:space="preserve">to repeat the past. </w:t>
      </w:r>
      <w:r w:rsidRPr="006D62AA">
        <w:rPr>
          <w:rFonts w:ascii="Times New Roman" w:eastAsia="Arial" w:hAnsi="Times New Roman" w:cs="Times New Roman"/>
          <w:sz w:val="24"/>
          <w:szCs w:val="24"/>
          <w:lang w:val="uz-Cyrl-UZ"/>
        </w:rPr>
        <w:t>Fortunately, clues for a new direction and, ultimately, future</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are found in the behavior of a select group of practitioners.</w:t>
      </w:r>
    </w:p>
    <w:p w14:paraId="3F929245" w14:textId="75AB5F81" w:rsidR="006D62AA" w:rsidRPr="006D62AA" w:rsidRDefault="006D62AA" w:rsidP="007A685B">
      <w:pPr>
        <w:widowControl/>
        <w:spacing w:after="60" w:line="240" w:lineRule="auto"/>
        <w:jc w:val="both"/>
        <w:rPr>
          <w:rFonts w:ascii="Arial" w:eastAsia="Arial" w:hAnsi="Arial" w:cs="Arial"/>
          <w:b/>
          <w:sz w:val="24"/>
          <w:szCs w:val="24"/>
        </w:rPr>
      </w:pPr>
      <w:r w:rsidRPr="006D62AA">
        <w:rPr>
          <w:rFonts w:ascii="Arial" w:eastAsia="Arial" w:hAnsi="Arial" w:cs="Arial"/>
          <w:b/>
          <w:sz w:val="24"/>
          <w:szCs w:val="24"/>
        </w:rPr>
        <w:lastRenderedPageBreak/>
        <w:t xml:space="preserve">The </w:t>
      </w:r>
      <w:r w:rsidRPr="006D62AA">
        <w:rPr>
          <w:rFonts w:ascii="Arial" w:eastAsia="Arial" w:hAnsi="Arial" w:cs="Arial"/>
          <w:b/>
          <w:sz w:val="24"/>
          <w:szCs w:val="24"/>
          <w:lang w:val="uz-Cyrl-UZ"/>
        </w:rPr>
        <w:t>“Supershrinks”</w:t>
      </w:r>
      <w:r w:rsidRPr="006D62AA">
        <w:rPr>
          <w:rFonts w:ascii="Arial" w:eastAsia="Arial" w:hAnsi="Arial" w:cs="Arial"/>
          <w:b/>
          <w:sz w:val="24"/>
          <w:szCs w:val="24"/>
        </w:rPr>
        <w:t xml:space="preserve"> Show the Way</w:t>
      </w:r>
    </w:p>
    <w:p w14:paraId="73AE7006" w14:textId="4F7766ED" w:rsidR="006D62AA" w:rsidRPr="006D62AA" w:rsidRDefault="006D62AA" w:rsidP="007A685B">
      <w:pPr>
        <w:widowControl/>
        <w:spacing w:after="60" w:line="240" w:lineRule="auto"/>
        <w:rPr>
          <w:rFonts w:ascii="Times New Roman" w:eastAsia="Arial" w:hAnsi="Times New Roman" w:cs="Times New Roman"/>
          <w:sz w:val="24"/>
          <w:szCs w:val="24"/>
          <w:lang w:val="uz-Cyrl-UZ"/>
        </w:rPr>
      </w:pPr>
      <w:r w:rsidRPr="006D62AA">
        <w:rPr>
          <w:rFonts w:ascii="Times New Roman" w:eastAsia="Arial" w:hAnsi="Times New Roman" w:cs="Times New Roman"/>
          <w:i/>
          <w:sz w:val="24"/>
          <w:szCs w:val="24"/>
          <w:lang w:val="uz-Cyrl-UZ"/>
        </w:rPr>
        <w:t>“Success leaves clues…”</w:t>
      </w:r>
      <w:r>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 Brad Thor</w:t>
      </w:r>
    </w:p>
    <w:p w14:paraId="060C9AE2" w14:textId="77777777" w:rsidR="006D62AA" w:rsidRPr="00506155" w:rsidRDefault="006D62AA" w:rsidP="006D62AA">
      <w:pPr>
        <w:widowControl/>
        <w:spacing w:after="0" w:line="240" w:lineRule="auto"/>
        <w:rPr>
          <w:rFonts w:ascii="Times New Roman" w:eastAsia="Arial" w:hAnsi="Times New Roman" w:cs="Times New Roman"/>
          <w:spacing w:val="-4"/>
          <w:sz w:val="24"/>
          <w:szCs w:val="24"/>
          <w:lang w:val="uz-Cyrl-UZ"/>
        </w:rPr>
      </w:pPr>
      <w:r w:rsidRPr="006D62AA">
        <w:rPr>
          <w:rFonts w:ascii="Times New Roman" w:eastAsia="Arial" w:hAnsi="Times New Roman" w:cs="Times New Roman"/>
          <w:sz w:val="24"/>
          <w:szCs w:val="24"/>
          <w:lang w:val="uz-Cyrl-UZ"/>
        </w:rPr>
        <w:t xml:space="preserve">In 1974, researcher David F. Ricks examined the long-term outcomes of a “highly disturbed” group of adolescents treated in a large, metropolitan child guidance center. Not unexpectedly, results varied considerably. Some fared better in life. Others were eventually diagnosed as chronic schizophrenics. What was surprising was the variable found to account for the difference. Controlling for presenting diagnosis, gender, intelligence, social class, age, </w:t>
      </w:r>
      <w:r w:rsidRPr="00506155">
        <w:rPr>
          <w:rFonts w:ascii="Times New Roman" w:eastAsia="Arial" w:hAnsi="Times New Roman" w:cs="Times New Roman"/>
          <w:spacing w:val="-4"/>
          <w:sz w:val="24"/>
          <w:szCs w:val="24"/>
          <w:lang w:val="uz-Cyrl-UZ"/>
        </w:rPr>
        <w:t xml:space="preserve">ethnicity, year of treatment, and frequency of psychotic or schizoid parents, the single most determinative factor was </w:t>
      </w:r>
      <w:r w:rsidRPr="00506155">
        <w:rPr>
          <w:rFonts w:ascii="Times New Roman" w:eastAsia="Arial" w:hAnsi="Times New Roman" w:cs="Times New Roman"/>
          <w:i/>
          <w:spacing w:val="-4"/>
          <w:sz w:val="24"/>
          <w:szCs w:val="24"/>
          <w:lang w:val="uz-Cyrl-UZ"/>
        </w:rPr>
        <w:t>who</w:t>
      </w:r>
      <w:r w:rsidRPr="00506155">
        <w:rPr>
          <w:rFonts w:ascii="Times New Roman" w:eastAsia="Arial" w:hAnsi="Times New Roman" w:cs="Times New Roman"/>
          <w:spacing w:val="-4"/>
          <w:sz w:val="24"/>
          <w:szCs w:val="24"/>
          <w:lang w:val="uz-Cyrl-UZ"/>
        </w:rPr>
        <w:t xml:space="preserve"> had delivered the treatment. So good was one clinician, the children under his care called him “The Supershrink.”</w:t>
      </w:r>
    </w:p>
    <w:p w14:paraId="2C9E7797" w14:textId="77777777"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 xml:space="preserve">While Rick’s (1974) report was occasionally cited over the next three decades, Okiishi, Lambert, Nielsen, &amp; Ogles (2003) were the first to confirm empirically the existence of exceptional therapists in a large sample of practitioners. Gender, level and type of training, and theoretical orientation did not explain the difference between the most and least effective. What did, the authors wrote at the time, “remains a mystery” (p. 372). </w:t>
      </w:r>
    </w:p>
    <w:p w14:paraId="565EAB21" w14:textId="77777777"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bookmarkStart w:id="13" w:name="OLE_LINK15"/>
      <w:bookmarkStart w:id="14" w:name="OLE_LINK16"/>
      <w:r w:rsidRPr="006D62AA">
        <w:rPr>
          <w:rFonts w:ascii="Times New Roman" w:eastAsia="Arial" w:hAnsi="Times New Roman" w:cs="Times New Roman"/>
          <w:sz w:val="24"/>
          <w:szCs w:val="24"/>
          <w:lang w:val="uz-Cyrl-UZ"/>
        </w:rPr>
        <w:t>Whenever the question of expertise in psychotherapy come</w:t>
      </w:r>
      <w:r w:rsidRPr="006D62AA">
        <w:rPr>
          <w:rFonts w:ascii="Times New Roman" w:eastAsia="Arial" w:hAnsi="Times New Roman" w:cs="Times New Roman"/>
          <w:sz w:val="24"/>
          <w:szCs w:val="24"/>
        </w:rPr>
        <w:t>s</w:t>
      </w:r>
      <w:r w:rsidRPr="006D62AA">
        <w:rPr>
          <w:rFonts w:ascii="Times New Roman" w:eastAsia="Arial" w:hAnsi="Times New Roman" w:cs="Times New Roman"/>
          <w:sz w:val="24"/>
          <w:szCs w:val="24"/>
          <w:lang w:val="uz-Cyrl-UZ"/>
        </w:rPr>
        <w:t xml:space="preserve"> up—that is, highly effective and reliable performance—instead of reviewing actual client outcomes, studies have relied exclusively on peer nomination (i.e., the word of colleagues) for deciding who merits the distinction</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“master therapist” (Jennings et al., 2008; Jennings et al., 2005; Levitt &amp; Williams, 2010; Skovholt &amp; Jennings, 2005).</w:t>
      </w:r>
      <w:bookmarkEnd w:id="13"/>
      <w:bookmarkEnd w:id="14"/>
      <w:r w:rsidRPr="006D62AA">
        <w:rPr>
          <w:rFonts w:ascii="Times New Roman" w:eastAsia="Arial" w:hAnsi="Times New Roman" w:cs="Times New Roman"/>
          <w:sz w:val="24"/>
          <w:szCs w:val="24"/>
          <w:lang w:val="uz-Cyrl-UZ"/>
        </w:rPr>
        <w:t xml:space="preserve"> It turns out, understanding the variability in outcome among individual clinicians would come from outside the profession. In particular, it was found in the extensive scientific literature bearing on the development of expertise (Colvin, 2008; Ericsson, 2009; Ericsson, Charness, Feltovich, &amp; Hoffman, 2006). These findings are less concerned with the particulars of a given performance domain than how mastery of any human endeavor is acquired. This same research has been instrumental in identifying a set of processes anyone can follow to improve their performance (Ericsson et al., 2006).</w:t>
      </w:r>
    </w:p>
    <w:p w14:paraId="08D7F193" w14:textId="1DAA8B23" w:rsidR="006D62AA" w:rsidRPr="00506155" w:rsidRDefault="006D62AA" w:rsidP="006D62AA">
      <w:pPr>
        <w:widowControl/>
        <w:spacing w:after="0" w:line="240" w:lineRule="auto"/>
        <w:ind w:firstLine="360"/>
        <w:rPr>
          <w:rFonts w:ascii="Times New Roman" w:eastAsia="Arial" w:hAnsi="Times New Roman" w:cs="Times New Roman"/>
          <w:spacing w:val="-6"/>
          <w:sz w:val="24"/>
          <w:szCs w:val="24"/>
          <w:lang w:val="uz-Cyrl-UZ"/>
        </w:rPr>
      </w:pPr>
      <w:r w:rsidRPr="006D62AA">
        <w:rPr>
          <w:rFonts w:ascii="Times New Roman" w:eastAsia="Arial" w:hAnsi="Times New Roman" w:cs="Times New Roman"/>
          <w:sz w:val="24"/>
          <w:szCs w:val="24"/>
          <w:lang w:val="uz-Cyrl-UZ"/>
        </w:rPr>
        <w:t>In a series of articles, Miller and colleagues (2007, 2011) were the first to apply these results to the study of highly effective psychotherapists. They described three activities “the best” consistently pursue in their work: (1) establishing a baseline level of effectiveness; (2) obtaining regular, ongoing performance feedback; and (3) spending time outside of daily work in focused, systematic efforts to improve</w:t>
      </w:r>
      <w:r w:rsidR="00FC61B4">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 </w:t>
      </w:r>
      <w:r w:rsidR="00FC61B4">
        <w:rPr>
          <w:rFonts w:ascii="Times New Roman" w:eastAsia="Arial" w:hAnsi="Times New Roman" w:cs="Times New Roman"/>
          <w:sz w:val="24"/>
          <w:szCs w:val="24"/>
        </w:rPr>
        <w:t>K</w:t>
      </w:r>
      <w:r w:rsidRPr="006D62AA">
        <w:rPr>
          <w:rFonts w:ascii="Times New Roman" w:eastAsia="Arial" w:hAnsi="Times New Roman" w:cs="Times New Roman"/>
          <w:sz w:val="24"/>
          <w:szCs w:val="24"/>
          <w:lang w:val="uz-Cyrl-UZ"/>
        </w:rPr>
        <w:t xml:space="preserve">nown in the expertise literature as “deliberate practice” </w:t>
      </w:r>
      <w:r w:rsidR="00CB3EDA">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DP)</w:t>
      </w:r>
      <w:r w:rsidR="00FC61B4">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 </w:t>
      </w:r>
      <w:r w:rsidR="00FC61B4" w:rsidRPr="00FC61B4">
        <w:rPr>
          <w:rFonts w:ascii="Times New Roman" w:hAnsi="Times New Roman" w:cs="Times New Roman"/>
          <w:sz w:val="24"/>
          <w:szCs w:val="24"/>
        </w:rPr>
        <w:t>meta-analytic studies document a significant association with performance (viz., .3</w:t>
      </w:r>
      <w:r w:rsidR="00FC61B4">
        <w:rPr>
          <w:rFonts w:ascii="Times New Roman" w:hAnsi="Times New Roman" w:cs="Times New Roman"/>
          <w:sz w:val="24"/>
          <w:szCs w:val="24"/>
        </w:rPr>
        <w:t>8</w:t>
      </w:r>
      <w:r w:rsidR="00CB3EDA" w:rsidRPr="00CB3EDA">
        <w:rPr>
          <w:rFonts w:ascii="Times New Roman" w:hAnsi="Times New Roman" w:cs="Times New Roman"/>
          <w:sz w:val="24"/>
          <w:szCs w:val="24"/>
          <w:vertAlign w:val="superscript"/>
        </w:rPr>
        <w:t>1</w:t>
      </w:r>
      <w:r w:rsidR="00FC61B4" w:rsidRPr="00FC61B4">
        <w:rPr>
          <w:rFonts w:ascii="Times New Roman" w:hAnsi="Times New Roman" w:cs="Times New Roman"/>
          <w:sz w:val="24"/>
          <w:szCs w:val="24"/>
        </w:rPr>
        <w:t xml:space="preserve"> to .61) across a wide range of human endeavors (</w:t>
      </w:r>
      <w:proofErr w:type="spellStart"/>
      <w:r w:rsidR="00FC61B4" w:rsidRPr="00FC61B4">
        <w:rPr>
          <w:rFonts w:ascii="Times New Roman" w:hAnsi="Times New Roman" w:cs="Times New Roman"/>
          <w:sz w:val="24"/>
          <w:szCs w:val="24"/>
        </w:rPr>
        <w:t>Macnamara</w:t>
      </w:r>
      <w:proofErr w:type="spellEnd"/>
      <w:r w:rsidR="00FC61B4" w:rsidRPr="00FC61B4">
        <w:rPr>
          <w:rFonts w:ascii="Times New Roman" w:hAnsi="Times New Roman" w:cs="Times New Roman"/>
          <w:sz w:val="24"/>
          <w:szCs w:val="24"/>
        </w:rPr>
        <w:t>, Hambrick</w:t>
      </w:r>
      <w:r w:rsidR="005D1F60">
        <w:rPr>
          <w:rFonts w:ascii="Times New Roman" w:hAnsi="Times New Roman" w:cs="Times New Roman"/>
          <w:sz w:val="24"/>
          <w:szCs w:val="24"/>
        </w:rPr>
        <w:t>,</w:t>
      </w:r>
      <w:r w:rsidR="00FC61B4" w:rsidRPr="00FC61B4">
        <w:rPr>
          <w:rFonts w:ascii="Times New Roman" w:hAnsi="Times New Roman" w:cs="Times New Roman"/>
          <w:sz w:val="24"/>
          <w:szCs w:val="24"/>
        </w:rPr>
        <w:t xml:space="preserve"> &amp; Oswald, 2014; Platz, </w:t>
      </w:r>
      <w:proofErr w:type="spellStart"/>
      <w:r w:rsidR="00FC61B4" w:rsidRPr="00FC61B4">
        <w:rPr>
          <w:rFonts w:ascii="Times New Roman" w:hAnsi="Times New Roman" w:cs="Times New Roman"/>
          <w:sz w:val="24"/>
          <w:szCs w:val="24"/>
        </w:rPr>
        <w:t>Kopiez</w:t>
      </w:r>
      <w:proofErr w:type="spellEnd"/>
      <w:r w:rsidR="00FC61B4" w:rsidRPr="00FC61B4">
        <w:rPr>
          <w:rFonts w:ascii="Times New Roman" w:hAnsi="Times New Roman" w:cs="Times New Roman"/>
          <w:sz w:val="24"/>
          <w:szCs w:val="24"/>
        </w:rPr>
        <w:t xml:space="preserve">, </w:t>
      </w:r>
      <w:proofErr w:type="spellStart"/>
      <w:r w:rsidR="00FC61B4" w:rsidRPr="00FC61B4">
        <w:rPr>
          <w:rFonts w:ascii="Times New Roman" w:hAnsi="Times New Roman" w:cs="Times New Roman"/>
          <w:sz w:val="24"/>
          <w:szCs w:val="24"/>
        </w:rPr>
        <w:t>Lehann</w:t>
      </w:r>
      <w:proofErr w:type="spellEnd"/>
      <w:r w:rsidR="00FC61B4" w:rsidRPr="00FC61B4">
        <w:rPr>
          <w:rFonts w:ascii="Times New Roman" w:hAnsi="Times New Roman" w:cs="Times New Roman"/>
          <w:sz w:val="24"/>
          <w:szCs w:val="24"/>
        </w:rPr>
        <w:t xml:space="preserve">, &amp; Wolf, 2014; Miller, Chow, Hubble, </w:t>
      </w:r>
      <w:proofErr w:type="spellStart"/>
      <w:r w:rsidR="00FC61B4" w:rsidRPr="00FC61B4">
        <w:rPr>
          <w:rFonts w:ascii="Times New Roman" w:hAnsi="Times New Roman" w:cs="Times New Roman"/>
          <w:sz w:val="24"/>
          <w:szCs w:val="24"/>
        </w:rPr>
        <w:t>Wampold</w:t>
      </w:r>
      <w:proofErr w:type="spellEnd"/>
      <w:r w:rsidR="00FC61B4" w:rsidRPr="00FC61B4">
        <w:rPr>
          <w:rFonts w:ascii="Times New Roman" w:hAnsi="Times New Roman" w:cs="Times New Roman"/>
          <w:sz w:val="24"/>
          <w:szCs w:val="24"/>
        </w:rPr>
        <w:t xml:space="preserve">, Del Re, </w:t>
      </w:r>
      <w:proofErr w:type="spellStart"/>
      <w:r w:rsidR="00FC61B4" w:rsidRPr="00506155">
        <w:rPr>
          <w:rFonts w:ascii="Times New Roman" w:hAnsi="Times New Roman" w:cs="Times New Roman"/>
          <w:spacing w:val="-6"/>
          <w:sz w:val="24"/>
          <w:szCs w:val="24"/>
        </w:rPr>
        <w:t>Maeschalck</w:t>
      </w:r>
      <w:proofErr w:type="spellEnd"/>
      <w:r w:rsidR="00FC61B4" w:rsidRPr="00506155">
        <w:rPr>
          <w:rFonts w:ascii="Times New Roman" w:hAnsi="Times New Roman" w:cs="Times New Roman"/>
          <w:spacing w:val="-6"/>
          <w:sz w:val="24"/>
          <w:szCs w:val="24"/>
        </w:rPr>
        <w:t xml:space="preserve">, &amp; </w:t>
      </w:r>
      <w:proofErr w:type="spellStart"/>
      <w:r w:rsidR="00FC61B4" w:rsidRPr="00506155">
        <w:rPr>
          <w:rFonts w:ascii="Times New Roman" w:hAnsi="Times New Roman" w:cs="Times New Roman"/>
          <w:spacing w:val="-6"/>
          <w:sz w:val="24"/>
          <w:szCs w:val="24"/>
        </w:rPr>
        <w:t>Bargmann</w:t>
      </w:r>
      <w:proofErr w:type="spellEnd"/>
      <w:r w:rsidR="00FC61B4" w:rsidRPr="00506155">
        <w:rPr>
          <w:rFonts w:ascii="Times New Roman" w:hAnsi="Times New Roman" w:cs="Times New Roman"/>
          <w:spacing w:val="-6"/>
          <w:sz w:val="24"/>
          <w:szCs w:val="24"/>
        </w:rPr>
        <w:t>, in press).</w:t>
      </w:r>
      <w:r w:rsidR="00FC61B4" w:rsidRPr="00506155">
        <w:rPr>
          <w:rFonts w:ascii="Tahoma" w:hAnsi="Tahoma" w:cs="Tahoma"/>
          <w:spacing w:val="-6"/>
          <w:sz w:val="20"/>
          <w:szCs w:val="20"/>
        </w:rPr>
        <w:t xml:space="preserve"> </w:t>
      </w:r>
      <w:r w:rsidRPr="00506155">
        <w:rPr>
          <w:rFonts w:ascii="Times New Roman" w:eastAsia="Arial" w:hAnsi="Times New Roman" w:cs="Times New Roman"/>
          <w:spacing w:val="-6"/>
          <w:sz w:val="24"/>
          <w:szCs w:val="24"/>
          <w:lang w:val="uz-Cyrl-UZ"/>
        </w:rPr>
        <w:t xml:space="preserve">The authors also noted the critical role context plays in encouraging and sustaining engagement in the three activities. This “culture of excellence,” as they called it, consists of a complex, interlocking network of people, places, and resources aligned to support and assist the learner.  </w:t>
      </w:r>
    </w:p>
    <w:p w14:paraId="5F5B4D0C" w14:textId="77777777"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 xml:space="preserve">In 2015, Chow, Miller, Seidel, Kane, Thornton and Andrews confirmed the applicability of the findings from the expertise literature to therapist development. The investigation examined the relationship between outcome and a variety of practitioner variables, including demographics, work practices, participation in professional development activities, beliefs regarding learning and development, and personal appraisals of therapeutic effectiveness. As has been found over and again, gender, qualifications, professional discipline, years of experience, time spent conducting therapy, and clinician self-assessments were not related to effectiveness (Anderson, Ogles, Patterson, Lambert, &amp; Vermeersch, 2009; Wampold &amp; Brown, 2005; Walfish, McAllister, O’Donnell, &amp; Lambert, 2012; Malouf, 2012). On the other hand, DP was a significant predictor. In the first eight years of professional work, the top quartile of practitioners devoted, on average, 2.8 times more hours to the activity than those in the bottom three. </w:t>
      </w:r>
    </w:p>
    <w:p w14:paraId="4CA7AB7C" w14:textId="1247CE02" w:rsidR="006D62AA" w:rsidRPr="006D62AA" w:rsidRDefault="006D62AA" w:rsidP="006D62AA">
      <w:pPr>
        <w:widowControl/>
        <w:spacing w:after="0" w:line="240" w:lineRule="auto"/>
        <w:ind w:firstLine="360"/>
        <w:rPr>
          <w:rFonts w:ascii="Times New Roman" w:eastAsia="Arial" w:hAnsi="Times New Roman" w:cs="Times New Roman"/>
          <w:sz w:val="24"/>
          <w:szCs w:val="24"/>
          <w:lang w:val="uz-Cyrl-UZ"/>
        </w:rPr>
      </w:pPr>
      <w:bookmarkStart w:id="15" w:name="OLE_LINK17"/>
      <w:bookmarkStart w:id="16" w:name="OLE_LINK18"/>
      <w:r w:rsidRPr="006D62AA">
        <w:rPr>
          <w:rFonts w:ascii="Times New Roman" w:eastAsia="Arial" w:hAnsi="Times New Roman" w:cs="Times New Roman"/>
          <w:sz w:val="24"/>
          <w:szCs w:val="24"/>
          <w:lang w:val="uz-Cyrl-UZ"/>
        </w:rPr>
        <w:t xml:space="preserve">To date, only one study has been published documenting the impact of purposefully </w:t>
      </w:r>
      <w:r w:rsidRPr="006D62AA">
        <w:rPr>
          <w:rFonts w:ascii="Times New Roman" w:eastAsia="Arial" w:hAnsi="Times New Roman" w:cs="Times New Roman"/>
          <w:sz w:val="24"/>
          <w:szCs w:val="24"/>
          <w:lang w:val="uz-Cyrl-UZ"/>
        </w:rPr>
        <w:lastRenderedPageBreak/>
        <w:t xml:space="preserve">implementing the three steps of the culture of excellence, as previously mentioned </w:t>
      </w:r>
      <w:bookmarkEnd w:id="15"/>
      <w:bookmarkEnd w:id="16"/>
      <w:r w:rsidRPr="006D62AA">
        <w:rPr>
          <w:rFonts w:ascii="Times New Roman" w:eastAsia="Arial" w:hAnsi="Times New Roman" w:cs="Times New Roman"/>
          <w:sz w:val="24"/>
          <w:szCs w:val="24"/>
          <w:lang w:val="uz-Cyrl-UZ"/>
        </w:rPr>
        <w:t>(Goldberg, Babbins</w:t>
      </w:r>
      <w:r w:rsidRPr="006D62AA">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Wagner, </w:t>
      </w:r>
      <w:r w:rsidRPr="006D62AA">
        <w:rPr>
          <w:rFonts w:ascii="Times New Roman" w:eastAsia="Arial" w:hAnsi="Times New Roman" w:cs="Times New Roman"/>
          <w:sz w:val="24"/>
          <w:szCs w:val="24"/>
        </w:rPr>
        <w:t>et al.</w:t>
      </w:r>
      <w:r w:rsidRPr="006D62AA">
        <w:rPr>
          <w:rFonts w:ascii="Times New Roman" w:eastAsia="Arial" w:hAnsi="Times New Roman" w:cs="Times New Roman"/>
          <w:sz w:val="24"/>
          <w:szCs w:val="24"/>
          <w:lang w:val="uz-Cyrl-UZ"/>
        </w:rPr>
        <w:t>, 2016). Specifically, attending to baseline performance via routine outcome monitoring, combined with systematic feedback and DP, incrementally improved the outcomes of individual therapists and overall agency results. Notably, therapists’ effectiveness increased every year, over 7</w:t>
      </w:r>
      <w:r w:rsidRPr="006D62AA">
        <w:rPr>
          <w:rFonts w:ascii="Times New Roman" w:eastAsia="Arial" w:hAnsi="Times New Roman" w:cs="Times New Roman"/>
          <w:sz w:val="24"/>
          <w:szCs w:val="24"/>
        </w:rPr>
        <w:t xml:space="preserve"> </w:t>
      </w:r>
      <w:r w:rsidRPr="006D62AA">
        <w:rPr>
          <w:rFonts w:ascii="Times New Roman" w:eastAsia="Arial" w:hAnsi="Times New Roman" w:cs="Times New Roman"/>
          <w:sz w:val="24"/>
          <w:szCs w:val="24"/>
          <w:lang w:val="uz-Cyrl-UZ"/>
        </w:rPr>
        <w:t>years, highlighting the potentially large, cumulative effect of small changes accrued over time (Ericsson et al., 1993; Imel, Sheng, Baldwin, &amp; Atkins, 2015). The study further documented the importance of establishing a social context—including policies, procedures, administrative approval, and funding—</w:t>
      </w:r>
      <w:r w:rsidRPr="006D62AA">
        <w:rPr>
          <w:rFonts w:ascii="Times New Roman" w:eastAsia="Arial" w:hAnsi="Times New Roman" w:cs="Times New Roman"/>
          <w:sz w:val="24"/>
          <w:szCs w:val="24"/>
        </w:rPr>
        <w:t xml:space="preserve">for </w:t>
      </w:r>
      <w:r w:rsidRPr="006D62AA">
        <w:rPr>
          <w:rFonts w:ascii="Times New Roman" w:eastAsia="Arial" w:hAnsi="Times New Roman" w:cs="Times New Roman"/>
          <w:sz w:val="24"/>
          <w:szCs w:val="24"/>
          <w:lang w:val="uz-Cyrl-UZ"/>
        </w:rPr>
        <w:t>the</w:t>
      </w:r>
      <w:r w:rsidRPr="006D62AA">
        <w:rPr>
          <w:rFonts w:ascii="Times New Roman" w:eastAsia="Arial" w:hAnsi="Times New Roman" w:cs="Times New Roman"/>
          <w:sz w:val="24"/>
          <w:szCs w:val="24"/>
        </w:rPr>
        <w:t xml:space="preserve"> pursuit</w:t>
      </w:r>
      <w:r w:rsidRPr="006D62AA">
        <w:rPr>
          <w:rFonts w:ascii="Times New Roman" w:eastAsia="Arial" w:hAnsi="Times New Roman" w:cs="Times New Roman"/>
          <w:sz w:val="24"/>
          <w:szCs w:val="24"/>
          <w:lang w:val="uz-Cyrl-UZ"/>
        </w:rPr>
        <w:t xml:space="preserve"> of excellence (Ferlie &amp; Shortell, 2001; Miller &amp; Hubble, 2011).</w:t>
      </w:r>
    </w:p>
    <w:p w14:paraId="576AA3FD" w14:textId="77777777" w:rsidR="006D62AA" w:rsidRPr="006D62AA" w:rsidRDefault="006D62AA" w:rsidP="006D62AA">
      <w:pPr>
        <w:widowControl/>
        <w:spacing w:after="0" w:line="240" w:lineRule="auto"/>
        <w:rPr>
          <w:rFonts w:ascii="Times New Roman" w:eastAsia="Arial" w:hAnsi="Times New Roman" w:cs="Times New Roman"/>
          <w:sz w:val="24"/>
          <w:szCs w:val="24"/>
          <w:lang w:val="uz-Cyrl-UZ"/>
        </w:rPr>
      </w:pPr>
    </w:p>
    <w:p w14:paraId="312208FD" w14:textId="77777777" w:rsidR="006D62AA" w:rsidRPr="006D62AA" w:rsidRDefault="006D62AA" w:rsidP="006D62AA">
      <w:pPr>
        <w:widowControl/>
        <w:spacing w:after="60" w:line="240" w:lineRule="auto"/>
        <w:rPr>
          <w:rFonts w:ascii="Arial" w:eastAsia="Arial" w:hAnsi="Arial" w:cs="Arial"/>
          <w:b/>
          <w:sz w:val="24"/>
          <w:szCs w:val="24"/>
          <w:lang w:val="uz-Cyrl-UZ"/>
        </w:rPr>
      </w:pPr>
      <w:r w:rsidRPr="006D62AA">
        <w:rPr>
          <w:rFonts w:ascii="Arial" w:eastAsia="Arial" w:hAnsi="Arial" w:cs="Arial"/>
          <w:b/>
          <w:sz w:val="24"/>
          <w:szCs w:val="24"/>
          <w:lang w:val="uz-Cyrl-UZ"/>
        </w:rPr>
        <w:t>The “Wet Edge” of the Paint</w:t>
      </w:r>
    </w:p>
    <w:p w14:paraId="2D24C4DA" w14:textId="42B32CF1" w:rsidR="006D62AA" w:rsidRPr="006D62AA" w:rsidRDefault="006D62AA" w:rsidP="006D62AA">
      <w:pPr>
        <w:widowControl/>
        <w:spacing w:after="60" w:line="240" w:lineRule="auto"/>
        <w:rPr>
          <w:rFonts w:ascii="Times New Roman" w:eastAsia="Arial" w:hAnsi="Times New Roman" w:cs="Times New Roman"/>
          <w:sz w:val="24"/>
          <w:szCs w:val="24"/>
          <w:lang w:val="uz-Cyrl-UZ"/>
        </w:rPr>
      </w:pPr>
      <w:r w:rsidRPr="006D62AA">
        <w:rPr>
          <w:rFonts w:ascii="Times New Roman" w:eastAsia="Arial" w:hAnsi="Times New Roman" w:cs="Times New Roman"/>
          <w:i/>
          <w:sz w:val="24"/>
          <w:szCs w:val="24"/>
          <w:lang w:val="uz-Cyrl-UZ"/>
        </w:rPr>
        <w:t>“You’ve got to bumble forward into the unknown.”</w:t>
      </w:r>
      <w:r w:rsidRPr="006D62AA">
        <w:rPr>
          <w:rFonts w:ascii="Times New Roman" w:eastAsia="Arial" w:hAnsi="Times New Roman" w:cs="Times New Roman"/>
          <w:sz w:val="24"/>
          <w:szCs w:val="24"/>
          <w:lang w:val="uz-Cyrl-UZ"/>
        </w:rPr>
        <w:t xml:space="preserve"> ~ Frank Gehry</w:t>
      </w:r>
    </w:p>
    <w:p w14:paraId="76A0A7E0" w14:textId="6F68BC63" w:rsidR="006D62AA" w:rsidRPr="006D62AA" w:rsidRDefault="006D62AA" w:rsidP="006D62AA">
      <w:pPr>
        <w:widowControl/>
        <w:spacing w:after="0" w:line="240" w:lineRule="auto"/>
        <w:rPr>
          <w:rFonts w:ascii="Times New Roman" w:eastAsia="Times New Roman" w:hAnsi="Times New Roman" w:cs="Times New Roman"/>
          <w:sz w:val="24"/>
          <w:szCs w:val="24"/>
          <w:shd w:val="clear" w:color="auto" w:fill="FFFFFF"/>
        </w:rPr>
      </w:pPr>
      <w:r w:rsidRPr="006D62AA">
        <w:rPr>
          <w:rFonts w:ascii="Times New Roman" w:eastAsia="Arial" w:hAnsi="Times New Roman" w:cs="Times New Roman"/>
          <w:sz w:val="24"/>
          <w:szCs w:val="24"/>
          <w:lang w:val="uz-Cyrl-UZ"/>
        </w:rPr>
        <w:t xml:space="preserve">The use of standardized measures (i.e., routine outcome measurement [ROM]), and the role DP plays in improving effectiveness, are subjects of increasing interest among psychotherapy researchers (Boswell, Krause, Miller, &amp; Lambert, 2013; Goodman, McKay, &amp; DePhillips, 2013; Lambert, 2017; Prescott, Maeschalck, &amp; Miller, 2017; Tilden &amp; Wampold, 2017). For the first time in the history of the profession, </w:t>
      </w:r>
      <w:r w:rsidRPr="006D62AA">
        <w:rPr>
          <w:rFonts w:ascii="Times New Roman" w:eastAsia="Times New Roman" w:hAnsi="Times New Roman" w:cs="Times New Roman"/>
          <w:sz w:val="24"/>
          <w:szCs w:val="24"/>
          <w:shd w:val="clear" w:color="auto" w:fill="FFFFFF"/>
        </w:rPr>
        <w:t>trainees and clinicians have access to valid and reliable measures of therapeutic effectiveness and are able to compare their outcomes to nationally established norms (</w:t>
      </w:r>
      <w:proofErr w:type="spellStart"/>
      <w:r w:rsidRPr="006D62AA">
        <w:rPr>
          <w:rFonts w:ascii="Times New Roman" w:eastAsia="Times New Roman" w:hAnsi="Times New Roman" w:cs="Times New Roman"/>
          <w:sz w:val="24"/>
          <w:szCs w:val="24"/>
          <w:shd w:val="clear" w:color="auto" w:fill="FFFFFF"/>
        </w:rPr>
        <w:t>Shuckard</w:t>
      </w:r>
      <w:proofErr w:type="spellEnd"/>
      <w:r w:rsidRPr="006D62AA">
        <w:rPr>
          <w:rFonts w:ascii="Times New Roman" w:eastAsia="Times New Roman" w:hAnsi="Times New Roman" w:cs="Times New Roman"/>
          <w:sz w:val="24"/>
          <w:szCs w:val="24"/>
          <w:shd w:val="clear" w:color="auto" w:fill="FFFFFF"/>
        </w:rPr>
        <w:t xml:space="preserve"> &amp; Miller, 2017; Delgadillo et al., 2017). For example, as of 2013, two systems (</w:t>
      </w:r>
      <w:proofErr w:type="spellStart"/>
      <w:r w:rsidRPr="006D62AA">
        <w:rPr>
          <w:rFonts w:ascii="Times New Roman" w:eastAsia="Times New Roman" w:hAnsi="Times New Roman" w:cs="Times New Roman"/>
          <w:sz w:val="24"/>
          <w:szCs w:val="24"/>
          <w:shd w:val="clear" w:color="auto" w:fill="FFFFFF"/>
        </w:rPr>
        <w:t>OQAnalyst</w:t>
      </w:r>
      <w:proofErr w:type="spellEnd"/>
      <w:r w:rsidRPr="006D62AA">
        <w:rPr>
          <w:rFonts w:ascii="Times New Roman" w:eastAsia="Times New Roman" w:hAnsi="Times New Roman" w:cs="Times New Roman"/>
          <w:sz w:val="24"/>
          <w:szCs w:val="24"/>
          <w:shd w:val="clear" w:color="auto" w:fill="FFFFFF"/>
        </w:rPr>
        <w:t xml:space="preserve"> and PCOMS) were reviewed and listed on the National Registry of Evidence-based Programs and Practices (NREPP) in the United States as well as being broadly used internationally. </w:t>
      </w:r>
      <w:r w:rsidRPr="006D62AA">
        <w:rPr>
          <w:rFonts w:ascii="Times New Roman" w:eastAsia="Arial" w:hAnsi="Times New Roman" w:cs="Times New Roman"/>
          <w:sz w:val="24"/>
          <w:szCs w:val="24"/>
          <w:lang w:val="uz-Cyrl-UZ"/>
        </w:rPr>
        <w:t xml:space="preserve">While studies so far confirm that ROM, and time spent in concentrated efforts to improve, can lead to better results (Chow, 2017; Chow et al., 2015; </w:t>
      </w:r>
      <w:r w:rsidRPr="00070CE9">
        <w:rPr>
          <w:rFonts w:ascii="Times New Roman" w:eastAsia="Arial" w:hAnsi="Times New Roman" w:cs="Times New Roman"/>
          <w:sz w:val="24"/>
          <w:szCs w:val="24"/>
          <w:lang w:val="uz-Cyrl-UZ"/>
        </w:rPr>
        <w:t>Goldberg et al., 2016</w:t>
      </w:r>
      <w:r w:rsidR="00070CE9" w:rsidRPr="00070CE9">
        <w:rPr>
          <w:rFonts w:ascii="Times New Roman" w:eastAsia="Arial" w:hAnsi="Times New Roman" w:cs="Times New Roman"/>
          <w:sz w:val="24"/>
          <w:szCs w:val="24"/>
        </w:rPr>
        <w:t>a</w:t>
      </w:r>
      <w:r w:rsidRPr="00070CE9">
        <w:rPr>
          <w:rFonts w:ascii="Times New Roman" w:eastAsia="Arial" w:hAnsi="Times New Roman" w:cs="Times New Roman"/>
          <w:sz w:val="24"/>
          <w:szCs w:val="24"/>
          <w:lang w:val="uz-Cyrl-UZ"/>
        </w:rPr>
        <w:t>;</w:t>
      </w:r>
      <w:r w:rsidRPr="006D62AA">
        <w:rPr>
          <w:rFonts w:ascii="Times New Roman" w:eastAsia="Arial" w:hAnsi="Times New Roman" w:cs="Times New Roman"/>
          <w:sz w:val="24"/>
          <w:szCs w:val="24"/>
          <w:lang w:val="uz-Cyrl-UZ"/>
        </w:rPr>
        <w:t xml:space="preserve"> Miller, Hubble, &amp; Chow, 2017), as of yet, no study has identified how best the time should be spent.</w:t>
      </w:r>
    </w:p>
    <w:p w14:paraId="0C553490" w14:textId="77777777" w:rsidR="006D62AA" w:rsidRPr="006D62AA" w:rsidRDefault="006D62AA" w:rsidP="007A685B">
      <w:pPr>
        <w:widowControl/>
        <w:spacing w:after="60" w:line="240" w:lineRule="auto"/>
        <w:ind w:firstLine="360"/>
        <w:rPr>
          <w:rFonts w:ascii="Times New Roman" w:eastAsia="Arial" w:hAnsi="Times New Roman" w:cs="Times New Roman"/>
          <w:sz w:val="24"/>
          <w:szCs w:val="24"/>
          <w:lang w:val="uz-Cyrl-UZ"/>
        </w:rPr>
      </w:pPr>
      <w:r w:rsidRPr="006D62AA">
        <w:rPr>
          <w:rFonts w:ascii="Times New Roman" w:eastAsia="Arial" w:hAnsi="Times New Roman" w:cs="Times New Roman"/>
          <w:sz w:val="24"/>
          <w:szCs w:val="24"/>
          <w:lang w:val="uz-Cyrl-UZ"/>
        </w:rPr>
        <w:t>The problem, as Tracey, Wampold, Lichtenberg, and Goodyear (2014) observe, is the lack of consensus “about how psychotherapy produces benefits, and the difficulty of using the information that does exist to improve . . .” (p. 219; Miller et al.</w:t>
      </w:r>
      <w:r w:rsidRPr="006D62AA">
        <w:rPr>
          <w:rFonts w:ascii="Times New Roman" w:eastAsia="Arial" w:hAnsi="Times New Roman" w:cs="Times New Roman"/>
          <w:sz w:val="24"/>
          <w:szCs w:val="24"/>
        </w:rPr>
        <w:t>,</w:t>
      </w:r>
      <w:r w:rsidRPr="006D62AA">
        <w:rPr>
          <w:rFonts w:ascii="Times New Roman" w:eastAsia="Arial" w:hAnsi="Times New Roman" w:cs="Times New Roman"/>
          <w:sz w:val="24"/>
          <w:szCs w:val="24"/>
          <w:lang w:val="uz-Cyrl-UZ"/>
        </w:rPr>
        <w:t xml:space="preserve"> 2013; Prado-Abril, Sanchez-Reales, &amp; Inchausti, 2017). As noted earlier, much more is known about what does not work (e.g., training in specialized therapies for specific disorders, participation in supervision, and attending post-graduate continuing education). Despite this, some are using the term “deliberate practice” to refer to any training that involves elements of repetition and feedback—even in those just cited that contribute little if anything to outcome (c.f., Beck Institute for Cognitive Behavior Therapy, 2016; Milne &amp; Reiser, 2014). Instead, based on past definitions of deliberate practice (Ericsson et al, 1993; Ericsson &amp; Charness, 1994; Ericsson &amp; Lehmann, 1996), </w:t>
      </w:r>
      <w:r w:rsidRPr="006D62AA">
        <w:rPr>
          <w:rFonts w:ascii="Times New Roman" w:eastAsia="Arial" w:hAnsi="Times New Roman" w:cs="Times New Roman"/>
          <w:sz w:val="24"/>
          <w:szCs w:val="24"/>
        </w:rPr>
        <w:t xml:space="preserve">the </w:t>
      </w:r>
      <w:r w:rsidRPr="006D62AA">
        <w:rPr>
          <w:rFonts w:ascii="Times New Roman" w:eastAsia="Arial" w:hAnsi="Times New Roman" w:cs="Times New Roman"/>
          <w:sz w:val="24"/>
          <w:szCs w:val="24"/>
          <w:lang w:val="uz-Cyrl-UZ"/>
        </w:rPr>
        <w:t xml:space="preserve">conceptualization of DP </w:t>
      </w:r>
      <w:r w:rsidRPr="006D62AA">
        <w:rPr>
          <w:rFonts w:ascii="Times New Roman" w:eastAsia="Arial" w:hAnsi="Times New Roman" w:cs="Times New Roman"/>
          <w:sz w:val="24"/>
          <w:szCs w:val="24"/>
        </w:rPr>
        <w:t xml:space="preserve">introduced here </w:t>
      </w:r>
      <w:r w:rsidRPr="006D62AA">
        <w:rPr>
          <w:rFonts w:ascii="Times New Roman" w:eastAsia="Arial" w:hAnsi="Times New Roman" w:cs="Times New Roman"/>
          <w:sz w:val="24"/>
          <w:szCs w:val="24"/>
          <w:lang w:val="uz-Cyrl-UZ"/>
        </w:rPr>
        <w:t>contains four primary elements:</w:t>
      </w:r>
    </w:p>
    <w:p w14:paraId="3BCE3947" w14:textId="77777777" w:rsidR="006D62AA" w:rsidRPr="00506155" w:rsidRDefault="006D62AA" w:rsidP="00506155">
      <w:pPr>
        <w:widowControl/>
        <w:numPr>
          <w:ilvl w:val="0"/>
          <w:numId w:val="10"/>
        </w:numPr>
        <w:spacing w:after="0" w:line="240" w:lineRule="auto"/>
        <w:ind w:left="360"/>
        <w:rPr>
          <w:rFonts w:ascii="Times New Roman" w:eastAsia="Arial" w:hAnsi="Times New Roman" w:cs="Times New Roman"/>
          <w:spacing w:val="-6"/>
          <w:sz w:val="24"/>
          <w:szCs w:val="24"/>
          <w:lang w:val="uz-Cyrl-UZ"/>
        </w:rPr>
      </w:pPr>
      <w:r w:rsidRPr="00506155">
        <w:rPr>
          <w:rFonts w:ascii="Times New Roman" w:eastAsia="Arial" w:hAnsi="Times New Roman" w:cs="Times New Roman"/>
          <w:spacing w:val="-6"/>
          <w:sz w:val="24"/>
          <w:szCs w:val="24"/>
          <w:lang w:val="uz-Cyrl-UZ"/>
        </w:rPr>
        <w:t>A focused and systematic effort to improve performance based on clear identification of learning objectives, pursued over an extended period;</w:t>
      </w:r>
    </w:p>
    <w:p w14:paraId="71781EC6" w14:textId="77777777" w:rsidR="006D62AA" w:rsidRPr="00506155" w:rsidRDefault="006D62AA" w:rsidP="00506155">
      <w:pPr>
        <w:widowControl/>
        <w:numPr>
          <w:ilvl w:val="0"/>
          <w:numId w:val="10"/>
        </w:numPr>
        <w:spacing w:after="0" w:line="240" w:lineRule="auto"/>
        <w:ind w:left="360"/>
        <w:rPr>
          <w:rFonts w:ascii="Times New Roman" w:eastAsia="Arial" w:hAnsi="Times New Roman" w:cs="Times New Roman"/>
          <w:spacing w:val="-6"/>
          <w:sz w:val="24"/>
          <w:szCs w:val="24"/>
          <w:lang w:val="uz-Cyrl-UZ"/>
        </w:rPr>
      </w:pPr>
      <w:r w:rsidRPr="00506155">
        <w:rPr>
          <w:rFonts w:ascii="Times New Roman" w:eastAsia="Arial" w:hAnsi="Times New Roman" w:cs="Times New Roman"/>
          <w:spacing w:val="-6"/>
          <w:sz w:val="24"/>
          <w:szCs w:val="24"/>
          <w:lang w:val="uz-Cyrl-UZ"/>
        </w:rPr>
        <w:t>Guidance from a coach/teacher/mentor;</w:t>
      </w:r>
    </w:p>
    <w:p w14:paraId="284184CC" w14:textId="6033C578" w:rsidR="006D62AA" w:rsidRPr="00506155" w:rsidRDefault="006D62AA" w:rsidP="00506155">
      <w:pPr>
        <w:widowControl/>
        <w:numPr>
          <w:ilvl w:val="0"/>
          <w:numId w:val="10"/>
        </w:numPr>
        <w:spacing w:after="0" w:line="240" w:lineRule="auto"/>
        <w:ind w:left="360"/>
        <w:rPr>
          <w:rFonts w:ascii="Times New Roman" w:eastAsia="Arial" w:hAnsi="Times New Roman" w:cs="Times New Roman"/>
          <w:spacing w:val="-6"/>
          <w:sz w:val="24"/>
          <w:szCs w:val="24"/>
          <w:lang w:val="uz-Cyrl-UZ"/>
        </w:rPr>
      </w:pPr>
      <w:r w:rsidRPr="00506155">
        <w:rPr>
          <w:rFonts w:ascii="Times New Roman" w:eastAsia="Arial" w:hAnsi="Times New Roman" w:cs="Times New Roman"/>
          <w:spacing w:val="-6"/>
          <w:sz w:val="24"/>
          <w:szCs w:val="24"/>
          <w:lang w:val="uz-Cyrl-UZ"/>
        </w:rPr>
        <w:t>Immediate and ongoing feedback, and</w:t>
      </w:r>
    </w:p>
    <w:p w14:paraId="37C26525" w14:textId="2B5E2B3B" w:rsidR="00CD2D5A" w:rsidRPr="00506155" w:rsidRDefault="007145D5" w:rsidP="00506155">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ind w:left="360"/>
        <w:rPr>
          <w:rFonts w:ascii="Times New Roman" w:hAnsi="Times New Roman" w:cs="Times New Roman"/>
          <w:color w:val="auto"/>
          <w:spacing w:val="-6"/>
          <w:sz w:val="24"/>
          <w:szCs w:val="24"/>
          <w:lang w:val="en-GB"/>
        </w:rPr>
      </w:pPr>
      <w:r w:rsidRPr="00C54317">
        <w:rPr>
          <w:noProof/>
          <w:sz w:val="24"/>
          <w:szCs w:val="24"/>
        </w:rPr>
        <w:drawing>
          <wp:anchor distT="0" distB="0" distL="114300" distR="114300" simplePos="0" relativeHeight="251671552" behindDoc="1" locked="0" layoutInCell="1" allowOverlap="0" wp14:anchorId="6C4CADF0" wp14:editId="1FCE6AF7">
            <wp:simplePos x="0" y="0"/>
            <wp:positionH relativeFrom="column">
              <wp:posOffset>171450</wp:posOffset>
            </wp:positionH>
            <wp:positionV relativeFrom="page">
              <wp:posOffset>6105525</wp:posOffset>
            </wp:positionV>
            <wp:extent cx="2667000" cy="2682875"/>
            <wp:effectExtent l="19050" t="19050" r="19050" b="22225"/>
            <wp:wrapTight wrapText="bothSides">
              <wp:wrapPolygon edited="0">
                <wp:start x="-154" y="-153"/>
                <wp:lineTo x="-154" y="21626"/>
                <wp:lineTo x="21600" y="21626"/>
                <wp:lineTo x="21600" y="-153"/>
                <wp:lineTo x="-154" y="-153"/>
              </wp:wrapPolygon>
            </wp:wrapTight>
            <wp:docPr id="1" name="Picture 1" descr="Macintosh HD:Users:darylchow:Desktop:Screenshots:Screen Shot 2017-04-13 at 9.15.5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rylchow:Desktop:Screenshots:Screen Shot 2017-04-13 at 9.15.52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682875"/>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r w:rsidR="006D62AA" w:rsidRPr="00506155">
        <w:rPr>
          <w:rFonts w:ascii="Times New Roman" w:eastAsia="Arial" w:hAnsi="Times New Roman" w:cs="Times New Roman"/>
          <w:spacing w:val="-6"/>
          <w:sz w:val="24"/>
          <w:szCs w:val="24"/>
        </w:rPr>
        <w:t>Ongoing, s</w:t>
      </w:r>
      <w:r w:rsidR="006D62AA" w:rsidRPr="00506155">
        <w:rPr>
          <w:rFonts w:ascii="Times New Roman" w:eastAsia="Arial" w:hAnsi="Times New Roman" w:cs="Times New Roman"/>
          <w:spacing w:val="-6"/>
          <w:sz w:val="24"/>
          <w:szCs w:val="24"/>
          <w:lang w:val="uz-Cyrl-UZ"/>
        </w:rPr>
        <w:t>uccessive refinement. (see Figure 1).</w:t>
      </w:r>
    </w:p>
    <w:p w14:paraId="56447A54" w14:textId="696A3AC9" w:rsidR="005035A3" w:rsidRPr="00797236" w:rsidRDefault="00600DB6" w:rsidP="00797236">
      <w:pPr>
        <w:widowControl/>
        <w:spacing w:after="0" w:line="240" w:lineRule="auto"/>
        <w:rPr>
          <w:rFonts w:ascii="Arial" w:eastAsia="Arial" w:hAnsi="Arial" w:cs="Arial"/>
          <w:sz w:val="24"/>
          <w:szCs w:val="24"/>
          <w:lang w:val="uz-Cyrl-UZ"/>
        </w:rPr>
      </w:pPr>
      <w:r w:rsidRPr="00600DB6">
        <w:rPr>
          <w:rFonts w:ascii="Arial" w:eastAsia="Arial" w:hAnsi="Arial" w:cs="Arial"/>
          <w:b/>
          <w:sz w:val="18"/>
          <w:szCs w:val="18"/>
          <w:lang w:val="uz-Cyrl-UZ"/>
        </w:rPr>
        <w:t>Figure 1.</w:t>
      </w:r>
      <w:r w:rsidRPr="00600DB6">
        <w:rPr>
          <w:rFonts w:ascii="Arial" w:eastAsia="Arial" w:hAnsi="Arial" w:cs="Arial"/>
          <w:sz w:val="24"/>
          <w:szCs w:val="24"/>
          <w:lang w:val="uz-Cyrl-UZ"/>
        </w:rPr>
        <w:t xml:space="preserve"> </w:t>
      </w:r>
      <w:r w:rsidRPr="00600DB6">
        <w:rPr>
          <w:rFonts w:ascii="Times New Roman" w:eastAsia="Arial" w:hAnsi="Times New Roman" w:cs="Times New Roman"/>
          <w:sz w:val="20"/>
          <w:szCs w:val="20"/>
          <w:lang w:val="uz-Cyrl-UZ"/>
        </w:rPr>
        <w:t>Four primary components of deliberate practice framework</w:t>
      </w:r>
    </w:p>
    <w:p w14:paraId="48FC5D42" w14:textId="4907D374" w:rsidR="005035A3" w:rsidRPr="005035A3" w:rsidRDefault="005035A3" w:rsidP="005035A3">
      <w:pPr>
        <w:widowControl/>
        <w:spacing w:after="0" w:line="240" w:lineRule="auto"/>
        <w:ind w:firstLine="360"/>
        <w:rPr>
          <w:rFonts w:ascii="Times New Roman" w:eastAsia="Arial" w:hAnsi="Times New Roman" w:cs="Times New Roman"/>
          <w:sz w:val="24"/>
          <w:szCs w:val="24"/>
          <w:lang w:val="uz-Cyrl-UZ"/>
        </w:rPr>
      </w:pPr>
      <w:bookmarkStart w:id="17" w:name="OLE_LINK11"/>
      <w:bookmarkStart w:id="18" w:name="OLE_LINK12"/>
      <w:bookmarkStart w:id="19" w:name="OLE_LINK13"/>
      <w:bookmarkStart w:id="20" w:name="OLE_LINK14"/>
      <w:r w:rsidRPr="005035A3">
        <w:rPr>
          <w:rFonts w:ascii="Times New Roman" w:eastAsia="Arial" w:hAnsi="Times New Roman" w:cs="Times New Roman"/>
          <w:sz w:val="24"/>
          <w:szCs w:val="24"/>
          <w:lang w:val="uz-Cyrl-UZ"/>
        </w:rPr>
        <w:lastRenderedPageBreak/>
        <w:t>One new,</w:t>
      </w:r>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 xml:space="preserve">promising approach for conceptualizing and organizing DP efforts is based on </w:t>
      </w:r>
      <w:r w:rsidRPr="005035A3">
        <w:rPr>
          <w:rFonts w:ascii="Times New Roman" w:eastAsia="Arial" w:hAnsi="Times New Roman" w:cs="Times New Roman"/>
          <w:sz w:val="24"/>
          <w:szCs w:val="24"/>
        </w:rPr>
        <w:t xml:space="preserve">empirically substantiated </w:t>
      </w:r>
      <w:r w:rsidRPr="005035A3">
        <w:rPr>
          <w:rFonts w:ascii="Times New Roman" w:eastAsia="Arial" w:hAnsi="Times New Roman" w:cs="Times New Roman"/>
          <w:sz w:val="24"/>
          <w:szCs w:val="24"/>
          <w:lang w:val="uz-Cyrl-UZ"/>
        </w:rPr>
        <w:t>factors that have a high degree of influence on the outcome of psychotherapy, regardless of the method or diagnosis</w:t>
      </w:r>
      <w:r w:rsidRPr="005035A3">
        <w:rPr>
          <w:rFonts w:ascii="Times New Roman" w:eastAsia="Arial" w:hAnsi="Times New Roman" w:cs="Times New Roman"/>
          <w:sz w:val="24"/>
          <w:szCs w:val="24"/>
        </w:rPr>
        <w:t xml:space="preserve"> (</w:t>
      </w:r>
      <w:proofErr w:type="spellStart"/>
      <w:r w:rsidRPr="005035A3">
        <w:rPr>
          <w:rFonts w:ascii="Times New Roman" w:eastAsia="Arial" w:hAnsi="Times New Roman" w:cs="Times New Roman"/>
          <w:sz w:val="24"/>
          <w:szCs w:val="24"/>
        </w:rPr>
        <w:t>Wampold</w:t>
      </w:r>
      <w:proofErr w:type="spellEnd"/>
      <w:r w:rsidRPr="005035A3">
        <w:rPr>
          <w:rFonts w:ascii="Times New Roman" w:eastAsia="Arial" w:hAnsi="Times New Roman" w:cs="Times New Roman"/>
          <w:sz w:val="24"/>
          <w:szCs w:val="24"/>
        </w:rPr>
        <w:t xml:space="preserve"> &amp; </w:t>
      </w:r>
      <w:proofErr w:type="spellStart"/>
      <w:r w:rsidRPr="005035A3">
        <w:rPr>
          <w:rFonts w:ascii="Times New Roman" w:eastAsia="Arial" w:hAnsi="Times New Roman" w:cs="Times New Roman"/>
          <w:sz w:val="24"/>
          <w:szCs w:val="24"/>
        </w:rPr>
        <w:t>Imel</w:t>
      </w:r>
      <w:proofErr w:type="spellEnd"/>
      <w:r w:rsidRPr="005035A3">
        <w:rPr>
          <w:rFonts w:ascii="Times New Roman" w:eastAsia="Arial" w:hAnsi="Times New Roman" w:cs="Times New Roman"/>
          <w:sz w:val="24"/>
          <w:szCs w:val="24"/>
        </w:rPr>
        <w:t>, 2015)</w:t>
      </w:r>
      <w:r w:rsidRPr="005035A3">
        <w:rPr>
          <w:rFonts w:ascii="Times New Roman" w:eastAsia="Arial" w:hAnsi="Times New Roman" w:cs="Times New Roman"/>
          <w:sz w:val="24"/>
          <w:szCs w:val="24"/>
          <w:lang w:val="uz-Cyrl-UZ"/>
        </w:rPr>
        <w:t>.</w:t>
      </w:r>
      <w:bookmarkEnd w:id="17"/>
      <w:bookmarkEnd w:id="18"/>
      <w:r w:rsidRPr="005035A3">
        <w:rPr>
          <w:rFonts w:ascii="Times New Roman" w:eastAsia="Arial" w:hAnsi="Times New Roman" w:cs="Times New Roman"/>
          <w:sz w:val="24"/>
          <w:szCs w:val="24"/>
          <w:lang w:val="uz-Cyrl-UZ"/>
        </w:rPr>
        <w:t xml:space="preserve"> </w:t>
      </w:r>
      <w:bookmarkEnd w:id="19"/>
      <w:bookmarkEnd w:id="20"/>
      <w:r w:rsidRPr="005035A3">
        <w:rPr>
          <w:rFonts w:ascii="Times New Roman" w:eastAsia="Arial" w:hAnsi="Times New Roman" w:cs="Times New Roman"/>
          <w:sz w:val="24"/>
          <w:szCs w:val="24"/>
          <w:lang w:val="uz-Cyrl-UZ"/>
        </w:rPr>
        <w:t>Known in the literature as the “common or therapeutic factors” these include</w:t>
      </w:r>
      <w:r w:rsidRPr="005035A3">
        <w:rPr>
          <w:rFonts w:ascii="Times New Roman" w:eastAsia="Arial" w:hAnsi="Times New Roman" w:cs="Times New Roman"/>
          <w:sz w:val="24"/>
          <w:szCs w:val="24"/>
        </w:rPr>
        <w:t xml:space="preserve"> the following</w:t>
      </w:r>
      <w:r w:rsidRPr="005035A3">
        <w:rPr>
          <w:rFonts w:ascii="Times New Roman" w:eastAsia="Arial" w:hAnsi="Times New Roman" w:cs="Times New Roman"/>
          <w:sz w:val="24"/>
          <w:szCs w:val="24"/>
          <w:lang w:val="uz-Cyrl-UZ"/>
        </w:rPr>
        <w:t>: (1) quality of the therapeutic relationship; (2) creation of hope and expectation of change; (3) provision of plausible rationale and healing rituals; (4) understanding and use of client strengths and resources; and (5) therapist self-regulation (Hubble, Duncan, &amp; Miller, 1999; Duncan, Miller, Wampold, &amp; Hubble, 2011; Norcross, 2011; Laska &amp; Wampold, 2014).</w:t>
      </w:r>
    </w:p>
    <w:p w14:paraId="14929C06" w14:textId="2766ADAF" w:rsidR="005035A3" w:rsidRPr="005035A3" w:rsidRDefault="005035A3" w:rsidP="005035A3">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 xml:space="preserve">In 2015, Chow and Miller created the </w:t>
      </w:r>
      <w:r w:rsidRPr="005035A3">
        <w:rPr>
          <w:rFonts w:ascii="Times New Roman" w:eastAsia="Arial" w:hAnsi="Times New Roman" w:cs="Times New Roman"/>
          <w:i/>
          <w:sz w:val="24"/>
          <w:szCs w:val="24"/>
          <w:lang w:val="uz-Cyrl-UZ"/>
        </w:rPr>
        <w:t xml:space="preserve">Taxonomy of Deliberate Practice Activities </w:t>
      </w:r>
      <w:r w:rsidRPr="005035A3">
        <w:rPr>
          <w:rFonts w:ascii="Times New Roman" w:eastAsia="Arial" w:hAnsi="Times New Roman" w:cs="Times New Roman"/>
          <w:sz w:val="24"/>
          <w:szCs w:val="24"/>
          <w:lang w:val="uz-Cyrl-UZ"/>
        </w:rPr>
        <w:t>(TDPA), an assessment tool based on the five factors. Briefly, the TDPA is designed to map a clinician’s overall performance, making it possible to determine the degree to which a therapist’s in</w:t>
      </w:r>
      <w:r w:rsidRPr="005035A3">
        <w:rPr>
          <w:rFonts w:ascii="Times New Roman" w:eastAsia="Arial" w:hAnsi="Times New Roman" w:cs="Times New Roman"/>
          <w:sz w:val="24"/>
          <w:szCs w:val="24"/>
        </w:rPr>
        <w:t>-</w:t>
      </w:r>
      <w:r w:rsidRPr="005035A3">
        <w:rPr>
          <w:rFonts w:ascii="Times New Roman" w:eastAsia="Arial" w:hAnsi="Times New Roman" w:cs="Times New Roman"/>
          <w:sz w:val="24"/>
          <w:szCs w:val="24"/>
          <w:lang w:val="uz-Cyrl-UZ"/>
        </w:rPr>
        <w:t xml:space="preserve">session behaviors reflect what is known to be curative (Miller, Hubble, &amp; Chow, 2017). </w:t>
      </w:r>
      <w:bookmarkStart w:id="21" w:name="OLE_LINK21"/>
      <w:bookmarkStart w:id="22" w:name="OLE_LINK22"/>
      <w:r w:rsidRPr="005035A3">
        <w:rPr>
          <w:rFonts w:ascii="Times New Roman" w:eastAsia="Arial" w:hAnsi="Times New Roman" w:cs="Times New Roman"/>
          <w:sz w:val="24"/>
          <w:szCs w:val="24"/>
          <w:lang w:val="uz-Cyrl-UZ"/>
        </w:rPr>
        <w:t>From this information, targets for remediation or professional development may be identified, prioritized, and organized into an individualized plan</w:t>
      </w:r>
      <w:bookmarkEnd w:id="21"/>
      <w:bookmarkEnd w:id="22"/>
      <w:r w:rsidRPr="005035A3">
        <w:rPr>
          <w:rFonts w:ascii="Times New Roman" w:eastAsia="Arial" w:hAnsi="Times New Roman" w:cs="Times New Roman"/>
          <w:sz w:val="24"/>
          <w:szCs w:val="24"/>
        </w:rPr>
        <w:t xml:space="preserve"> informed by the four components of DP</w:t>
      </w:r>
      <w:r w:rsidRPr="005035A3">
        <w:rPr>
          <w:rFonts w:ascii="Times New Roman" w:eastAsia="Arial" w:hAnsi="Times New Roman" w:cs="Times New Roman"/>
          <w:sz w:val="24"/>
          <w:szCs w:val="24"/>
          <w:lang w:val="uz-Cyrl-UZ"/>
        </w:rPr>
        <w:t>. A supervisor’s version is also available. It provides a concurrent, external check as well as information that can be used for designing learning exercises and evaluating trainee progress.</w:t>
      </w:r>
    </w:p>
    <w:p w14:paraId="57784CFF" w14:textId="77777777" w:rsidR="005035A3" w:rsidRPr="005035A3" w:rsidRDefault="005035A3" w:rsidP="005035A3">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An ongoing series of studies</w:t>
      </w:r>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titled</w:t>
      </w:r>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 xml:space="preserve"> </w:t>
      </w:r>
      <w:r w:rsidRPr="005035A3">
        <w:rPr>
          <w:rFonts w:ascii="Times New Roman" w:eastAsia="Arial" w:hAnsi="Times New Roman" w:cs="Times New Roman"/>
          <w:i/>
          <w:sz w:val="24"/>
          <w:szCs w:val="24"/>
          <w:lang w:val="uz-Cyrl-UZ"/>
        </w:rPr>
        <w:t xml:space="preserve">Difficult Conversations in Therapy </w:t>
      </w:r>
      <w:r w:rsidRPr="005035A3">
        <w:rPr>
          <w:rFonts w:ascii="Times New Roman" w:eastAsia="Arial" w:hAnsi="Times New Roman" w:cs="Times New Roman"/>
          <w:sz w:val="24"/>
          <w:szCs w:val="24"/>
          <w:lang w:val="uz-Cyrl-UZ"/>
        </w:rPr>
        <w:t>(DCT), show</w:t>
      </w:r>
      <w:r w:rsidRPr="005035A3">
        <w:rPr>
          <w:rFonts w:ascii="Times New Roman" w:eastAsia="Arial" w:hAnsi="Times New Roman" w:cs="Times New Roman"/>
          <w:sz w:val="24"/>
          <w:szCs w:val="24"/>
        </w:rPr>
        <w:t>s</w:t>
      </w:r>
      <w:r w:rsidRPr="005035A3">
        <w:rPr>
          <w:rFonts w:ascii="Times New Roman" w:eastAsia="Arial" w:hAnsi="Times New Roman" w:cs="Times New Roman"/>
          <w:sz w:val="24"/>
          <w:szCs w:val="24"/>
          <w:lang w:val="uz-Cyrl-UZ"/>
        </w:rPr>
        <w:t xml:space="preserve"> how a deficit in performance identified by the TDPA can be successfully remedied (Miller, Hubble, Chow, &amp; Seidel, 2015). It is not uncommon for clinicians to demonstrate weakness in their ability to maintain a positive working relationship—a key category on the tool and, as it is, one of the most significant predictors of therapeutic success—when they are the target of a client’s anger or resentment.  Practitioners are shown a brief video depicting just such a challenging situation. After watching, they are asked to respond as though they were in the room with the client. Their responses are, in turn, scored on a standardized relationship scale </w:t>
      </w:r>
      <w:r w:rsidRPr="005035A3">
        <w:rPr>
          <w:rFonts w:ascii="Times New Roman" w:eastAsia="Arial" w:hAnsi="Times New Roman" w:cs="Times New Roman"/>
          <w:sz w:val="24"/>
          <w:szCs w:val="24"/>
          <w:lang w:val="uz-Cyrl-UZ"/>
        </w:rPr>
        <w:t xml:space="preserve">by two independent raters. Over a series of five successive trials, specific instruction for improvement, suggested by each therapist’s scores, is provided. </w:t>
      </w:r>
    </w:p>
    <w:p w14:paraId="3D2EC308" w14:textId="7AC4F0D2" w:rsidR="005035A3" w:rsidRPr="005035A3" w:rsidRDefault="005035A3" w:rsidP="00CB3EDA">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Results from the DCT reported thus far show that therapist performance did not improve with self-reflection alone. Instead, improvement only occured when therapists received specific feedback, and were given time to reflect and revise their responses. Small, steady, but significant improvements in clinicians’ ability to respond warmly, empathically, and collaboratively accrued with each trial. The newly acquired skills were also found to generalize to other challenging situations.</w:t>
      </w:r>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A randomised clinical trial of the DCT study is currently ongoing with four different challenging scenarios (Chow, Lu, Tan, Kwek, &amp; Miller, n</w:t>
      </w:r>
      <w:r w:rsidRPr="005035A3">
        <w:rPr>
          <w:rFonts w:ascii="Times New Roman" w:eastAsia="Arial" w:hAnsi="Times New Roman" w:cs="Times New Roman"/>
          <w:sz w:val="24"/>
          <w:szCs w:val="24"/>
        </w:rPr>
        <w:t>.</w:t>
      </w:r>
      <w:r w:rsidRPr="005035A3">
        <w:rPr>
          <w:rFonts w:ascii="Times New Roman" w:eastAsia="Arial" w:hAnsi="Times New Roman" w:cs="Times New Roman"/>
          <w:sz w:val="24"/>
          <w:szCs w:val="24"/>
          <w:lang w:val="uz-Cyrl-UZ"/>
        </w:rPr>
        <w:t>d</w:t>
      </w:r>
      <w:r w:rsidRPr="005035A3">
        <w:rPr>
          <w:rFonts w:ascii="Times New Roman" w:eastAsia="Arial" w:hAnsi="Times New Roman" w:cs="Times New Roman"/>
          <w:sz w:val="24"/>
          <w:szCs w:val="24"/>
        </w:rPr>
        <w:t>.</w:t>
      </w:r>
      <w:r w:rsidRPr="005035A3">
        <w:rPr>
          <w:rFonts w:ascii="Times New Roman" w:eastAsia="Arial" w:hAnsi="Times New Roman" w:cs="Times New Roman"/>
          <w:sz w:val="24"/>
          <w:szCs w:val="24"/>
          <w:lang w:val="uz-Cyrl-UZ"/>
        </w:rPr>
        <w:t>).</w:t>
      </w:r>
    </w:p>
    <w:p w14:paraId="45FCCF11" w14:textId="77777777" w:rsidR="005035A3" w:rsidRPr="005035A3" w:rsidRDefault="005035A3" w:rsidP="005035A3">
      <w:pPr>
        <w:widowControl/>
        <w:spacing w:after="0" w:line="240" w:lineRule="auto"/>
        <w:ind w:firstLine="360"/>
        <w:rPr>
          <w:rFonts w:ascii="Times New Roman" w:eastAsia="Arial" w:hAnsi="Times New Roman" w:cs="Times New Roman"/>
          <w:sz w:val="24"/>
          <w:szCs w:val="24"/>
          <w:lang w:val="uz-Cyrl-UZ"/>
        </w:rPr>
      </w:pPr>
    </w:p>
    <w:p w14:paraId="0EA08BC1" w14:textId="3844A246" w:rsidR="005035A3" w:rsidRPr="005035A3" w:rsidRDefault="005035A3" w:rsidP="005035A3">
      <w:pPr>
        <w:widowControl/>
        <w:spacing w:after="60" w:line="240" w:lineRule="auto"/>
        <w:rPr>
          <w:rFonts w:ascii="Arial" w:eastAsia="Arial" w:hAnsi="Arial" w:cs="Arial"/>
          <w:b/>
          <w:sz w:val="24"/>
          <w:szCs w:val="24"/>
          <w:lang w:val="uz-Cyrl-UZ"/>
        </w:rPr>
      </w:pPr>
      <w:r w:rsidRPr="005035A3">
        <w:rPr>
          <w:rFonts w:ascii="Arial" w:eastAsia="Arial" w:hAnsi="Arial" w:cs="Arial"/>
          <w:b/>
          <w:sz w:val="24"/>
          <w:szCs w:val="24"/>
          <w:lang w:val="uz-Cyrl-UZ"/>
        </w:rPr>
        <w:t>Conclusions</w:t>
      </w:r>
    </w:p>
    <w:p w14:paraId="401E3704" w14:textId="3EA3F411" w:rsidR="005035A3" w:rsidRPr="005035A3" w:rsidRDefault="005035A3" w:rsidP="005035A3">
      <w:pPr>
        <w:widowControl/>
        <w:spacing w:after="0" w:line="240" w:lineRule="auto"/>
        <w:rPr>
          <w:rFonts w:ascii="Times New Roman" w:eastAsia="Arial" w:hAnsi="Times New Roman" w:cs="Times New Roman"/>
          <w:sz w:val="24"/>
          <w:szCs w:val="24"/>
          <w:lang w:val="uz-Cyrl-UZ"/>
        </w:rPr>
      </w:pPr>
      <w:bookmarkStart w:id="23" w:name="OLE_LINK28"/>
      <w:bookmarkStart w:id="24" w:name="OLE_LINK29"/>
      <w:bookmarkStart w:id="25" w:name="OLE_LINK34"/>
      <w:bookmarkStart w:id="26" w:name="OLE_LINK35"/>
      <w:r w:rsidRPr="005035A3">
        <w:rPr>
          <w:rFonts w:ascii="Times New Roman" w:eastAsia="Arial" w:hAnsi="Times New Roman" w:cs="Times New Roman"/>
          <w:sz w:val="24"/>
          <w:szCs w:val="24"/>
          <w:lang w:val="uz-Cyrl-UZ"/>
        </w:rPr>
        <w:t xml:space="preserve">Findings from the literature on expertise, coming from outside the field are providing inspiration for new lines of thinking and research </w:t>
      </w:r>
      <w:r w:rsidRPr="005035A3">
        <w:rPr>
          <w:rFonts w:ascii="Times New Roman" w:eastAsia="Arial" w:hAnsi="Times New Roman" w:cs="Times New Roman"/>
          <w:sz w:val="24"/>
          <w:szCs w:val="24"/>
        </w:rPr>
        <w:t xml:space="preserve">aimed at </w:t>
      </w:r>
      <w:r w:rsidRPr="005035A3">
        <w:rPr>
          <w:rFonts w:ascii="Times New Roman" w:eastAsia="Arial" w:hAnsi="Times New Roman" w:cs="Times New Roman"/>
          <w:sz w:val="24"/>
          <w:szCs w:val="24"/>
          <w:lang w:val="uz-Cyrl-UZ"/>
        </w:rPr>
        <w:t xml:space="preserve">improving the effectiveness of psychotherapy. The </w:t>
      </w:r>
      <w:r w:rsidRPr="005035A3">
        <w:rPr>
          <w:rFonts w:ascii="Times New Roman" w:eastAsia="Arial" w:hAnsi="Times New Roman" w:cs="Times New Roman"/>
          <w:sz w:val="24"/>
          <w:szCs w:val="24"/>
        </w:rPr>
        <w:t xml:space="preserve">current </w:t>
      </w:r>
      <w:r w:rsidRPr="005035A3">
        <w:rPr>
          <w:rFonts w:ascii="Times New Roman" w:eastAsia="Arial" w:hAnsi="Times New Roman" w:cs="Times New Roman"/>
          <w:sz w:val="24"/>
          <w:szCs w:val="24"/>
          <w:lang w:val="uz-Cyrl-UZ"/>
        </w:rPr>
        <w:t xml:space="preserve">evidence </w:t>
      </w:r>
      <w:r w:rsidRPr="005035A3">
        <w:rPr>
          <w:rFonts w:ascii="Times New Roman" w:eastAsia="Arial" w:hAnsi="Times New Roman" w:cs="Times New Roman"/>
          <w:sz w:val="24"/>
          <w:szCs w:val="24"/>
        </w:rPr>
        <w:t xml:space="preserve">is promising, </w:t>
      </w:r>
      <w:r w:rsidRPr="005035A3">
        <w:rPr>
          <w:rFonts w:ascii="Times New Roman" w:eastAsia="Arial" w:hAnsi="Times New Roman" w:cs="Times New Roman"/>
          <w:sz w:val="24"/>
          <w:szCs w:val="24"/>
          <w:lang w:val="uz-Cyrl-UZ"/>
        </w:rPr>
        <w:t>show</w:t>
      </w:r>
      <w:proofErr w:type="spellStart"/>
      <w:r w:rsidRPr="005035A3">
        <w:rPr>
          <w:rFonts w:ascii="Times New Roman" w:eastAsia="Arial" w:hAnsi="Times New Roman" w:cs="Times New Roman"/>
          <w:sz w:val="24"/>
          <w:szCs w:val="24"/>
        </w:rPr>
        <w:t>ing</w:t>
      </w:r>
      <w:proofErr w:type="spellEnd"/>
      <w:r w:rsidRPr="005035A3">
        <w:rPr>
          <w:rFonts w:ascii="Times New Roman" w:eastAsia="Arial" w:hAnsi="Times New Roman" w:cs="Times New Roman"/>
          <w:sz w:val="24"/>
          <w:szCs w:val="24"/>
          <w:lang w:val="uz-Cyrl-UZ"/>
        </w:rPr>
        <w:t xml:space="preserve"> </w:t>
      </w:r>
      <w:r w:rsidRPr="005035A3">
        <w:rPr>
          <w:rFonts w:ascii="Times New Roman" w:eastAsia="Arial" w:hAnsi="Times New Roman" w:cs="Times New Roman"/>
          <w:sz w:val="24"/>
          <w:szCs w:val="24"/>
        </w:rPr>
        <w:t xml:space="preserve">that </w:t>
      </w:r>
      <w:r w:rsidRPr="005035A3">
        <w:rPr>
          <w:rFonts w:ascii="Times New Roman" w:eastAsia="Arial" w:hAnsi="Times New Roman" w:cs="Times New Roman"/>
          <w:sz w:val="24"/>
          <w:szCs w:val="24"/>
          <w:lang w:val="uz-Cyrl-UZ"/>
        </w:rPr>
        <w:t xml:space="preserve">the principles of deliberate practice can help individuals achieve better results in psychotherapy (Chow et al., 2015; </w:t>
      </w:r>
      <w:bookmarkStart w:id="27" w:name="OLE_LINK32"/>
      <w:bookmarkStart w:id="28" w:name="OLE_LINK33"/>
      <w:r w:rsidRPr="00771A76">
        <w:rPr>
          <w:rFonts w:ascii="Times New Roman" w:eastAsia="Arial" w:hAnsi="Times New Roman" w:cs="Times New Roman"/>
          <w:sz w:val="24"/>
          <w:szCs w:val="24"/>
          <w:lang w:val="uz-Cyrl-UZ"/>
        </w:rPr>
        <w:t>Goldberg et al., 2016</w:t>
      </w:r>
      <w:bookmarkEnd w:id="27"/>
      <w:bookmarkEnd w:id="28"/>
      <w:r w:rsidR="00771A76" w:rsidRPr="00771A76">
        <w:rPr>
          <w:rFonts w:ascii="Times New Roman" w:eastAsia="Arial" w:hAnsi="Times New Roman" w:cs="Times New Roman"/>
          <w:sz w:val="24"/>
          <w:szCs w:val="24"/>
        </w:rPr>
        <w:t>a</w:t>
      </w:r>
      <w:r w:rsidRPr="00771A76">
        <w:rPr>
          <w:rFonts w:ascii="Times New Roman" w:eastAsia="Arial" w:hAnsi="Times New Roman" w:cs="Times New Roman"/>
          <w:sz w:val="24"/>
          <w:szCs w:val="24"/>
          <w:lang w:val="uz-Cyrl-UZ"/>
        </w:rPr>
        <w:t>).</w:t>
      </w:r>
      <w:r w:rsidRPr="005035A3">
        <w:rPr>
          <w:rFonts w:ascii="Times New Roman" w:eastAsia="Arial" w:hAnsi="Times New Roman" w:cs="Times New Roman"/>
          <w:sz w:val="24"/>
          <w:szCs w:val="24"/>
          <w:lang w:val="uz-Cyrl-UZ"/>
        </w:rPr>
        <w:t xml:space="preserve"> </w:t>
      </w:r>
      <w:bookmarkStart w:id="29" w:name="OLE_LINK30"/>
      <w:bookmarkStart w:id="30" w:name="OLE_LINK31"/>
      <w:bookmarkEnd w:id="23"/>
      <w:bookmarkEnd w:id="24"/>
      <w:r w:rsidRPr="005035A3">
        <w:rPr>
          <w:rFonts w:ascii="Times New Roman" w:eastAsia="Arial" w:hAnsi="Times New Roman" w:cs="Times New Roman"/>
          <w:sz w:val="24"/>
          <w:szCs w:val="24"/>
          <w:lang w:val="uz-Cyrl-UZ"/>
        </w:rPr>
        <w:t>Such findings are now serving as a s</w:t>
      </w:r>
      <w:proofErr w:type="spellStart"/>
      <w:r w:rsidRPr="005035A3">
        <w:rPr>
          <w:rFonts w:ascii="Times New Roman" w:eastAsia="Arial" w:hAnsi="Times New Roman" w:cs="Times New Roman"/>
          <w:sz w:val="24"/>
          <w:szCs w:val="24"/>
        </w:rPr>
        <w:t>timulus</w:t>
      </w:r>
      <w:proofErr w:type="spellEnd"/>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 xml:space="preserve">for </w:t>
      </w:r>
      <w:r w:rsidRPr="005035A3">
        <w:rPr>
          <w:rFonts w:ascii="Times New Roman" w:eastAsia="Arial" w:hAnsi="Times New Roman" w:cs="Times New Roman"/>
          <w:sz w:val="24"/>
          <w:szCs w:val="24"/>
        </w:rPr>
        <w:t xml:space="preserve">rethinking how to go about </w:t>
      </w:r>
      <w:r w:rsidRPr="005035A3">
        <w:rPr>
          <w:rFonts w:ascii="Times New Roman" w:eastAsia="Arial" w:hAnsi="Times New Roman" w:cs="Times New Roman"/>
          <w:sz w:val="24"/>
          <w:szCs w:val="24"/>
          <w:lang w:val="uz-Cyrl-UZ"/>
        </w:rPr>
        <w:t>training in a field where the outcomes have remained flat for many decades and in which practitioners frequently experience a deterioration in performance over the course of their careers (Miller, Hubble, Chow</w:t>
      </w:r>
      <w:r w:rsidR="002F7827">
        <w:rPr>
          <w:rFonts w:ascii="Times New Roman" w:eastAsia="Arial" w:hAnsi="Times New Roman" w:cs="Times New Roman"/>
          <w:sz w:val="24"/>
          <w:szCs w:val="24"/>
        </w:rPr>
        <w:t>,</w:t>
      </w:r>
      <w:r w:rsidRPr="005035A3">
        <w:rPr>
          <w:rFonts w:ascii="Times New Roman" w:eastAsia="Arial" w:hAnsi="Times New Roman" w:cs="Times New Roman"/>
          <w:sz w:val="24"/>
          <w:szCs w:val="24"/>
          <w:lang w:val="uz-Cyrl-UZ"/>
        </w:rPr>
        <w:t xml:space="preserve"> &amp; Seidel, 2013).</w:t>
      </w:r>
      <w:bookmarkEnd w:id="25"/>
      <w:bookmarkEnd w:id="26"/>
      <w:bookmarkEnd w:id="29"/>
      <w:bookmarkEnd w:id="30"/>
      <w:r w:rsidRPr="005035A3">
        <w:rPr>
          <w:rFonts w:ascii="Times New Roman" w:eastAsia="Arial" w:hAnsi="Times New Roman" w:cs="Times New Roman"/>
          <w:sz w:val="24"/>
          <w:szCs w:val="24"/>
          <w:lang w:val="uz-Cyrl-UZ"/>
        </w:rPr>
        <w:t xml:space="preserve"> </w:t>
      </w:r>
    </w:p>
    <w:p w14:paraId="62316E5E" w14:textId="77777777" w:rsidR="005035A3" w:rsidRPr="005035A3" w:rsidRDefault="005035A3" w:rsidP="005035A3">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 xml:space="preserve">In mental health services, using ROM to establish baseline levels of performance (between and among clinicians and agencies), and the preliminary investigations of DP, are encouraging. First, ongoing, real-time feedback significantly improves client outcomes. Second, compared to their less effective peers, higher performing therapists devote more time and effort to DP. </w:t>
      </w:r>
    </w:p>
    <w:p w14:paraId="7CA7F099" w14:textId="77777777" w:rsidR="007A685B" w:rsidRDefault="005035A3" w:rsidP="007A685B">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 xml:space="preserve">Such positive results notwithstanding, many questions remain. The initial findings summarized here require replication and testing </w:t>
      </w:r>
      <w:r w:rsidRPr="005035A3">
        <w:rPr>
          <w:rFonts w:ascii="Times New Roman" w:eastAsia="Arial" w:hAnsi="Times New Roman" w:cs="Times New Roman"/>
          <w:sz w:val="24"/>
          <w:szCs w:val="24"/>
          <w:lang w:val="uz-Cyrl-UZ"/>
        </w:rPr>
        <w:lastRenderedPageBreak/>
        <w:t xml:space="preserve">with prospective, randomized controlled trials (RCT) comparing conditions with and without deliberate practice. In 2013, Miller et al. noted </w:t>
      </w:r>
      <w:r w:rsidRPr="005035A3">
        <w:rPr>
          <w:rFonts w:ascii="Times New Roman" w:eastAsia="Arial" w:hAnsi="Times New Roman" w:cs="Times New Roman"/>
          <w:sz w:val="24"/>
          <w:szCs w:val="24"/>
        </w:rPr>
        <w:t xml:space="preserve">that </w:t>
      </w:r>
      <w:r w:rsidRPr="005035A3">
        <w:rPr>
          <w:rFonts w:ascii="Times New Roman" w:eastAsia="Arial" w:hAnsi="Times New Roman" w:cs="Times New Roman"/>
          <w:sz w:val="24"/>
          <w:szCs w:val="24"/>
          <w:lang w:val="uz-Cyrl-UZ"/>
        </w:rPr>
        <w:t>several large-scale RCTs were underway. In the ensuing time, none have been completed. Additionally, the TDPA (Chow &amp; Miller, 2015), and other schemes for conceptualizing and organizing deliberate practice efforts, await further development and validation. Finally, the nature and design of learning conditions that can best sponsor the development of higher performing therapists need</w:t>
      </w:r>
      <w:r w:rsidRPr="005035A3">
        <w:rPr>
          <w:rFonts w:ascii="Times New Roman" w:eastAsia="Arial" w:hAnsi="Times New Roman" w:cs="Times New Roman"/>
          <w:sz w:val="24"/>
          <w:szCs w:val="24"/>
        </w:rPr>
        <w:t xml:space="preserve"> </w:t>
      </w:r>
      <w:r w:rsidRPr="005035A3">
        <w:rPr>
          <w:rFonts w:ascii="Times New Roman" w:eastAsia="Arial" w:hAnsi="Times New Roman" w:cs="Times New Roman"/>
          <w:sz w:val="24"/>
          <w:szCs w:val="24"/>
          <w:lang w:val="uz-Cyrl-UZ"/>
        </w:rPr>
        <w:t xml:space="preserve">much more thought and exploration. </w:t>
      </w:r>
    </w:p>
    <w:p w14:paraId="78035863" w14:textId="1E249655" w:rsidR="005035A3" w:rsidRDefault="005035A3" w:rsidP="00CB3EDA">
      <w:pPr>
        <w:widowControl/>
        <w:spacing w:after="0" w:line="240" w:lineRule="auto"/>
        <w:ind w:firstLine="360"/>
        <w:rPr>
          <w:rFonts w:ascii="Times New Roman" w:eastAsia="Arial" w:hAnsi="Times New Roman" w:cs="Times New Roman"/>
          <w:sz w:val="24"/>
          <w:szCs w:val="24"/>
          <w:lang w:val="uz-Cyrl-UZ"/>
        </w:rPr>
      </w:pPr>
      <w:r w:rsidRPr="005035A3">
        <w:rPr>
          <w:rFonts w:ascii="Times New Roman" w:eastAsia="Arial" w:hAnsi="Times New Roman" w:cs="Times New Roman"/>
          <w:sz w:val="24"/>
          <w:szCs w:val="24"/>
          <w:lang w:val="uz-Cyrl-UZ"/>
        </w:rPr>
        <w:t>Given current levels of research and interest, reason for hope exists that answers will be forthcoming.</w:t>
      </w:r>
    </w:p>
    <w:p w14:paraId="77E44752" w14:textId="77777777" w:rsidR="00CB3EDA" w:rsidRDefault="00CB3EDA" w:rsidP="005035A3">
      <w:pPr>
        <w:spacing w:after="120" w:line="240" w:lineRule="auto"/>
        <w:rPr>
          <w:rFonts w:ascii="Arial" w:eastAsia="Arial" w:hAnsi="Arial" w:cs="Arial"/>
          <w:sz w:val="24"/>
          <w:szCs w:val="24"/>
          <w:lang w:val="uz-Cyrl-UZ"/>
        </w:rPr>
      </w:pPr>
    </w:p>
    <w:p w14:paraId="673A7F40" w14:textId="77777777" w:rsidR="00CB3EDA" w:rsidRDefault="00CB3EDA" w:rsidP="00CB3EDA">
      <w:pPr>
        <w:spacing w:after="60" w:line="240" w:lineRule="auto"/>
        <w:rPr>
          <w:rFonts w:ascii="Arial" w:eastAsia="Arial" w:hAnsi="Arial" w:cs="Arial"/>
          <w:b/>
          <w:sz w:val="24"/>
          <w:szCs w:val="24"/>
        </w:rPr>
      </w:pPr>
      <w:r w:rsidRPr="00CB3EDA">
        <w:rPr>
          <w:rFonts w:ascii="Arial" w:eastAsia="Arial" w:hAnsi="Arial" w:cs="Arial"/>
          <w:b/>
          <w:sz w:val="24"/>
          <w:szCs w:val="24"/>
        </w:rPr>
        <w:t>Footnote</w:t>
      </w:r>
    </w:p>
    <w:p w14:paraId="4245EC4C" w14:textId="325F194F" w:rsidR="005035A3" w:rsidRDefault="00CB3EDA" w:rsidP="00CB3EDA">
      <w:pPr>
        <w:pStyle w:val="ListParagraph"/>
        <w:numPr>
          <w:ilvl w:val="0"/>
          <w:numId w:val="11"/>
        </w:numPr>
        <w:spacing w:after="0" w:line="240" w:lineRule="auto"/>
        <w:ind w:left="360"/>
        <w:rPr>
          <w:rFonts w:ascii="Times New Roman" w:eastAsia="Arial" w:hAnsi="Times New Roman" w:cs="Times New Roman"/>
          <w:b/>
          <w:sz w:val="24"/>
          <w:szCs w:val="24"/>
          <w:lang w:val="uz-Cyrl-UZ"/>
        </w:rPr>
      </w:pPr>
      <w:r>
        <w:rPr>
          <w:rFonts w:ascii="Times New Roman" w:hAnsi="Times New Roman" w:cs="Times New Roman"/>
          <w:sz w:val="24"/>
          <w:szCs w:val="24"/>
        </w:rPr>
        <w:t>I</w:t>
      </w:r>
      <w:r w:rsidRPr="00CB3EDA">
        <w:rPr>
          <w:rFonts w:ascii="Times New Roman" w:hAnsi="Times New Roman" w:cs="Times New Roman"/>
          <w:sz w:val="24"/>
          <w:szCs w:val="24"/>
        </w:rPr>
        <w:t xml:space="preserve">n the original version of </w:t>
      </w:r>
      <w:proofErr w:type="spellStart"/>
      <w:r w:rsidRPr="00CB3EDA">
        <w:rPr>
          <w:rFonts w:ascii="Times New Roman" w:hAnsi="Times New Roman" w:cs="Times New Roman"/>
          <w:sz w:val="24"/>
          <w:szCs w:val="24"/>
        </w:rPr>
        <w:t>Macnamara</w:t>
      </w:r>
      <w:proofErr w:type="spellEnd"/>
      <w:r w:rsidRPr="00CB3EDA">
        <w:rPr>
          <w:rFonts w:ascii="Times New Roman" w:hAnsi="Times New Roman" w:cs="Times New Roman"/>
          <w:sz w:val="24"/>
          <w:szCs w:val="24"/>
        </w:rPr>
        <w:t>, Hambrick</w:t>
      </w:r>
      <w:r w:rsidR="00B56F34">
        <w:rPr>
          <w:rFonts w:ascii="Times New Roman" w:hAnsi="Times New Roman" w:cs="Times New Roman"/>
          <w:sz w:val="24"/>
          <w:szCs w:val="24"/>
        </w:rPr>
        <w:t>,</w:t>
      </w:r>
      <w:r w:rsidRPr="00CB3EDA">
        <w:rPr>
          <w:rFonts w:ascii="Times New Roman" w:hAnsi="Times New Roman" w:cs="Times New Roman"/>
          <w:sz w:val="24"/>
          <w:szCs w:val="24"/>
        </w:rPr>
        <w:t xml:space="preserve"> </w:t>
      </w:r>
      <w:r w:rsidR="00B56F34">
        <w:rPr>
          <w:rFonts w:ascii="Times New Roman" w:hAnsi="Times New Roman" w:cs="Times New Roman"/>
          <w:sz w:val="24"/>
          <w:szCs w:val="24"/>
        </w:rPr>
        <w:t>and</w:t>
      </w:r>
      <w:r w:rsidRPr="00CB3EDA">
        <w:rPr>
          <w:rFonts w:ascii="Times New Roman" w:hAnsi="Times New Roman" w:cs="Times New Roman"/>
          <w:sz w:val="24"/>
          <w:szCs w:val="24"/>
        </w:rPr>
        <w:t xml:space="preserve"> Oswald</w:t>
      </w:r>
      <w:r w:rsidR="005D1F60">
        <w:rPr>
          <w:rFonts w:ascii="Times New Roman" w:hAnsi="Times New Roman" w:cs="Times New Roman"/>
          <w:sz w:val="24"/>
          <w:szCs w:val="24"/>
        </w:rPr>
        <w:t xml:space="preserve"> (</w:t>
      </w:r>
      <w:r w:rsidRPr="00CB3EDA">
        <w:rPr>
          <w:rFonts w:ascii="Times New Roman" w:hAnsi="Times New Roman" w:cs="Times New Roman"/>
          <w:sz w:val="24"/>
          <w:szCs w:val="24"/>
        </w:rPr>
        <w:t>2014</w:t>
      </w:r>
      <w:r w:rsidR="005D1F60">
        <w:rPr>
          <w:rFonts w:ascii="Times New Roman" w:hAnsi="Times New Roman" w:cs="Times New Roman"/>
          <w:sz w:val="24"/>
          <w:szCs w:val="24"/>
        </w:rPr>
        <w:t>)</w:t>
      </w:r>
      <w:r>
        <w:rPr>
          <w:rFonts w:ascii="Times New Roman" w:hAnsi="Times New Roman" w:cs="Times New Roman"/>
          <w:sz w:val="24"/>
          <w:szCs w:val="24"/>
        </w:rPr>
        <w:t>,</w:t>
      </w:r>
      <w:r w:rsidRPr="00CB3EDA">
        <w:rPr>
          <w:rFonts w:ascii="Times New Roman" w:hAnsi="Times New Roman" w:cs="Times New Roman"/>
          <w:sz w:val="24"/>
          <w:szCs w:val="24"/>
        </w:rPr>
        <w:t xml:space="preserve"> the published value was .35</w:t>
      </w:r>
      <w:r>
        <w:rPr>
          <w:rFonts w:ascii="Times New Roman" w:hAnsi="Times New Roman" w:cs="Times New Roman"/>
          <w:sz w:val="24"/>
          <w:szCs w:val="24"/>
        </w:rPr>
        <w:t>. T</w:t>
      </w:r>
      <w:r w:rsidRPr="00CB3EDA">
        <w:rPr>
          <w:rFonts w:ascii="Times New Roman" w:hAnsi="Times New Roman" w:cs="Times New Roman"/>
          <w:sz w:val="24"/>
          <w:szCs w:val="24"/>
        </w:rPr>
        <w:t xml:space="preserve">hat value </w:t>
      </w:r>
      <w:r>
        <w:rPr>
          <w:rFonts w:ascii="Times New Roman" w:hAnsi="Times New Roman" w:cs="Times New Roman"/>
          <w:sz w:val="24"/>
          <w:szCs w:val="24"/>
        </w:rPr>
        <w:t>w</w:t>
      </w:r>
      <w:r w:rsidRPr="00CB3EDA">
        <w:rPr>
          <w:rFonts w:ascii="Times New Roman" w:hAnsi="Times New Roman" w:cs="Times New Roman"/>
          <w:sz w:val="24"/>
          <w:szCs w:val="24"/>
        </w:rPr>
        <w:t>as</w:t>
      </w:r>
      <w:r>
        <w:rPr>
          <w:rFonts w:ascii="Times New Roman" w:hAnsi="Times New Roman" w:cs="Times New Roman"/>
          <w:sz w:val="24"/>
          <w:szCs w:val="24"/>
        </w:rPr>
        <w:t xml:space="preserve"> </w:t>
      </w:r>
      <w:r w:rsidRPr="00CB3EDA">
        <w:rPr>
          <w:rFonts w:ascii="Times New Roman" w:hAnsi="Times New Roman" w:cs="Times New Roman"/>
          <w:sz w:val="24"/>
          <w:szCs w:val="24"/>
        </w:rPr>
        <w:t>corrected to .38 in May 2018</w:t>
      </w:r>
      <w:r w:rsidR="00ED47BA">
        <w:rPr>
          <w:rFonts w:ascii="Times New Roman" w:hAnsi="Times New Roman" w:cs="Times New Roman"/>
          <w:sz w:val="24"/>
          <w:szCs w:val="24"/>
        </w:rPr>
        <w:t xml:space="preserve"> (see </w:t>
      </w:r>
      <w:proofErr w:type="spellStart"/>
      <w:r w:rsidR="00ED47BA">
        <w:rPr>
          <w:rFonts w:ascii="Times New Roman" w:hAnsi="Times New Roman" w:cs="Times New Roman"/>
          <w:sz w:val="24"/>
          <w:szCs w:val="24"/>
        </w:rPr>
        <w:t>Macnamara</w:t>
      </w:r>
      <w:proofErr w:type="spellEnd"/>
      <w:r w:rsidR="00ED47BA">
        <w:rPr>
          <w:rFonts w:ascii="Times New Roman" w:hAnsi="Times New Roman" w:cs="Times New Roman"/>
          <w:sz w:val="24"/>
          <w:szCs w:val="24"/>
        </w:rPr>
        <w:t>, Hambrick, &amp;</w:t>
      </w:r>
      <w:r w:rsidR="003D05C4">
        <w:rPr>
          <w:rFonts w:ascii="Times New Roman" w:hAnsi="Times New Roman" w:cs="Times New Roman"/>
          <w:sz w:val="24"/>
          <w:szCs w:val="24"/>
        </w:rPr>
        <w:t xml:space="preserve"> </w:t>
      </w:r>
      <w:r w:rsidR="00ED47BA">
        <w:rPr>
          <w:rFonts w:ascii="Times New Roman" w:hAnsi="Times New Roman" w:cs="Times New Roman"/>
          <w:sz w:val="24"/>
          <w:szCs w:val="24"/>
        </w:rPr>
        <w:t>Oswald, 2018)</w:t>
      </w:r>
      <w:r w:rsidRPr="00CB3EDA">
        <w:rPr>
          <w:rFonts w:ascii="Times New Roman" w:hAnsi="Times New Roman" w:cs="Times New Roman"/>
          <w:sz w:val="24"/>
          <w:szCs w:val="24"/>
        </w:rPr>
        <w:t>.</w:t>
      </w:r>
      <w:r w:rsidR="005035A3" w:rsidRPr="00CB3EDA">
        <w:rPr>
          <w:rFonts w:ascii="Times New Roman" w:eastAsia="Arial" w:hAnsi="Times New Roman" w:cs="Times New Roman"/>
          <w:b/>
          <w:sz w:val="24"/>
          <w:szCs w:val="24"/>
          <w:lang w:val="uz-Cyrl-UZ"/>
        </w:rPr>
        <w:t xml:space="preserve"> </w:t>
      </w:r>
    </w:p>
    <w:p w14:paraId="023F4517" w14:textId="77777777" w:rsidR="00CB3EDA" w:rsidRPr="00CB3EDA" w:rsidRDefault="00CB3EDA" w:rsidP="00CB3EDA">
      <w:pPr>
        <w:pStyle w:val="ListParagraph"/>
        <w:spacing w:after="0" w:line="240" w:lineRule="auto"/>
        <w:ind w:left="360"/>
        <w:rPr>
          <w:rFonts w:ascii="Times New Roman" w:eastAsia="Arial" w:hAnsi="Times New Roman" w:cs="Times New Roman"/>
          <w:b/>
          <w:sz w:val="24"/>
          <w:szCs w:val="24"/>
          <w:lang w:val="uz-Cyrl-UZ"/>
        </w:rPr>
      </w:pPr>
    </w:p>
    <w:p w14:paraId="029A9C93" w14:textId="62DC8E24" w:rsidR="00352A18" w:rsidRPr="004A760C" w:rsidRDefault="00352A18" w:rsidP="005035A3">
      <w:pPr>
        <w:spacing w:after="60" w:line="240" w:lineRule="auto"/>
        <w:rPr>
          <w:rFonts w:ascii="Arial" w:hAnsi="Arial" w:cs="Arial"/>
          <w:b/>
          <w:color w:val="080808"/>
          <w:sz w:val="24"/>
          <w:szCs w:val="24"/>
        </w:rPr>
      </w:pPr>
      <w:r w:rsidRPr="004A760C">
        <w:rPr>
          <w:rFonts w:ascii="Arial" w:hAnsi="Arial" w:cs="Arial"/>
          <w:b/>
          <w:color w:val="080808"/>
          <w:sz w:val="24"/>
          <w:szCs w:val="24"/>
        </w:rPr>
        <w:t>Authors</w:t>
      </w:r>
      <w:r w:rsidR="00211067">
        <w:rPr>
          <w:rFonts w:ascii="Arial" w:hAnsi="Arial" w:cs="Arial"/>
          <w:b/>
          <w:color w:val="080808"/>
          <w:sz w:val="24"/>
          <w:szCs w:val="24"/>
        </w:rPr>
        <w:t>’</w:t>
      </w:r>
      <w:r w:rsidRPr="004A760C">
        <w:rPr>
          <w:rFonts w:ascii="Arial" w:hAnsi="Arial" w:cs="Arial"/>
          <w:b/>
          <w:color w:val="080808"/>
          <w:sz w:val="24"/>
          <w:szCs w:val="24"/>
        </w:rPr>
        <w:t xml:space="preserve"> Declarations</w:t>
      </w:r>
    </w:p>
    <w:p w14:paraId="5AD69619" w14:textId="4C89CA63" w:rsidR="00666C48" w:rsidRPr="007145D5" w:rsidRDefault="00666C48" w:rsidP="00666C48">
      <w:pPr>
        <w:spacing w:after="120" w:line="240" w:lineRule="auto"/>
        <w:rPr>
          <w:rFonts w:ascii="Times New Roman" w:hAnsi="Times New Roman" w:cs="Times New Roman"/>
          <w:color w:val="080808"/>
          <w:sz w:val="24"/>
          <w:szCs w:val="24"/>
        </w:rPr>
      </w:pPr>
      <w:r w:rsidRPr="007145D5">
        <w:rPr>
          <w:rFonts w:ascii="Times New Roman" w:hAnsi="Times New Roman" w:cs="Times New Roman"/>
          <w:color w:val="080808"/>
          <w:sz w:val="24"/>
          <w:szCs w:val="24"/>
        </w:rPr>
        <w:t>The authors declare that there are no personal or financial conflicts of interest regarding the research in this article.</w:t>
      </w:r>
    </w:p>
    <w:p w14:paraId="4D340B31" w14:textId="6A481500" w:rsidR="00666C48" w:rsidRPr="007145D5" w:rsidRDefault="00666C48" w:rsidP="00666C48">
      <w:pPr>
        <w:spacing w:after="120" w:line="240" w:lineRule="auto"/>
        <w:rPr>
          <w:rFonts w:ascii="Times New Roman" w:hAnsi="Times New Roman" w:cs="Times New Roman"/>
          <w:color w:val="auto"/>
          <w:sz w:val="24"/>
          <w:szCs w:val="24"/>
        </w:rPr>
      </w:pPr>
      <w:r w:rsidRPr="007145D5">
        <w:rPr>
          <w:rFonts w:ascii="Times New Roman" w:hAnsi="Times New Roman" w:cs="Times New Roman"/>
          <w:color w:val="auto"/>
          <w:sz w:val="24"/>
          <w:szCs w:val="24"/>
        </w:rPr>
        <w:t>The authors declare that they conducted the research reported in this article in accordance with the </w:t>
      </w:r>
      <w:hyperlink r:id="rId16" w:tgtFrame="_blank" w:history="1">
        <w:r w:rsidRPr="007145D5">
          <w:rPr>
            <w:rFonts w:ascii="Times New Roman" w:hAnsi="Times New Roman" w:cs="Times New Roman"/>
            <w:color w:val="0000FF"/>
            <w:sz w:val="24"/>
            <w:szCs w:val="24"/>
            <w:u w:val="single"/>
          </w:rPr>
          <w:t>Ethical Principles</w:t>
        </w:r>
      </w:hyperlink>
      <w:r w:rsidRPr="007145D5">
        <w:rPr>
          <w:rFonts w:ascii="Times New Roman" w:hAnsi="Times New Roman" w:cs="Times New Roman"/>
          <w:sz w:val="24"/>
          <w:szCs w:val="24"/>
        </w:rPr>
        <w:t> </w:t>
      </w:r>
      <w:r w:rsidRPr="007145D5">
        <w:rPr>
          <w:rFonts w:ascii="Times New Roman" w:hAnsi="Times New Roman" w:cs="Times New Roman"/>
          <w:color w:val="auto"/>
          <w:sz w:val="24"/>
          <w:szCs w:val="24"/>
        </w:rPr>
        <w:t>of the Journal of Expertise.</w:t>
      </w:r>
    </w:p>
    <w:p w14:paraId="5ED3416E" w14:textId="34791DFD" w:rsidR="00AC02BF" w:rsidRPr="00AC02BF" w:rsidRDefault="00AC02BF" w:rsidP="00AC02BF">
      <w:pPr>
        <w:widowControl/>
        <w:pBdr>
          <w:top w:val="none" w:sz="0" w:space="0" w:color="auto"/>
          <w:left w:val="none" w:sz="0" w:space="0" w:color="auto"/>
          <w:bottom w:val="none" w:sz="0" w:space="0" w:color="auto"/>
          <w:right w:val="none" w:sz="0" w:space="0" w:color="auto"/>
          <w:between w:val="none" w:sz="0" w:space="0" w:color="auto"/>
        </w:pBdr>
        <w:spacing w:after="120" w:line="240" w:lineRule="auto"/>
        <w:rPr>
          <w:rFonts w:ascii="Times New Roman" w:eastAsia="Times New Roman" w:hAnsi="Times New Roman" w:cs="Times New Roman"/>
          <w:color w:val="auto"/>
          <w:sz w:val="24"/>
          <w:szCs w:val="24"/>
          <w:lang w:val="en-GB" w:eastAsia="en-GB"/>
        </w:rPr>
      </w:pPr>
      <w:r w:rsidRPr="007145D5">
        <w:rPr>
          <w:rFonts w:ascii="Times New Roman" w:eastAsia="Times New Roman" w:hAnsi="Times New Roman" w:cs="Times New Roman"/>
          <w:color w:val="auto"/>
          <w:sz w:val="24"/>
          <w:szCs w:val="24"/>
          <w:lang w:val="en-GB" w:eastAsia="en-GB"/>
        </w:rPr>
        <w:t>The authors declare that they are not able to make the dataset publicly available but are able to provide it upon request.</w:t>
      </w:r>
    </w:p>
    <w:p w14:paraId="762A0F46" w14:textId="526D410F" w:rsidR="005360B8" w:rsidRDefault="00A73BB2" w:rsidP="00352A18">
      <w:pPr>
        <w:spacing w:after="120" w:line="240" w:lineRule="auto"/>
        <w:rPr>
          <w:rFonts w:ascii="Arial" w:eastAsia="Times New Roman" w:hAnsi="Arial" w:cs="Arial"/>
          <w:b/>
          <w:color w:val="auto"/>
          <w:sz w:val="24"/>
          <w:szCs w:val="24"/>
        </w:rPr>
      </w:pPr>
      <w:r>
        <w:rPr>
          <w:rFonts w:ascii="Arial" w:eastAsia="Times New Roman" w:hAnsi="Arial" w:cs="Arial"/>
          <w:b/>
          <w:color w:val="auto"/>
          <w:sz w:val="24"/>
          <w:szCs w:val="24"/>
        </w:rPr>
        <w:br/>
      </w:r>
      <w:r w:rsidR="009536C1" w:rsidRPr="00DB2F02">
        <w:rPr>
          <w:rFonts w:ascii="Arial" w:eastAsia="Times New Roman" w:hAnsi="Arial" w:cs="Arial"/>
          <w:b/>
          <w:color w:val="auto"/>
          <w:sz w:val="24"/>
          <w:szCs w:val="24"/>
        </w:rPr>
        <w:t>References</w:t>
      </w:r>
    </w:p>
    <w:p w14:paraId="30178331"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American Psychiatric Association. (2013).</w:t>
      </w:r>
      <w:r w:rsidRPr="00666C48">
        <w:rPr>
          <w:rFonts w:ascii="Times New Roman" w:eastAsia="Arial" w:hAnsi="Times New Roman" w:cs="Times New Roman"/>
          <w:i/>
          <w:lang w:val="uz-Cyrl-UZ"/>
        </w:rPr>
        <w:t xml:space="preserve"> Diagnostic and statistical manual of mental disorders (5th ed.)</w:t>
      </w:r>
      <w:r w:rsidRPr="00666C48">
        <w:rPr>
          <w:rFonts w:ascii="Times New Roman" w:eastAsia="Arial" w:hAnsi="Times New Roman" w:cs="Times New Roman"/>
          <w:lang w:val="uz-Cyrl-UZ"/>
        </w:rPr>
        <w:t>. Arlington, VA.: American Psychiatric Publishing.</w:t>
      </w:r>
    </w:p>
    <w:p w14:paraId="1110B2C4"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Anderson, T., Ogles, B. M., Patterson, C. L., Lambert, M. J., &amp; Vermeersch, D. A. (2009). Therapist effects: Facilitative interpersonal skills as a predictor of therapist success. </w:t>
      </w:r>
      <w:r w:rsidRPr="00666C48">
        <w:rPr>
          <w:rFonts w:ascii="Times New Roman" w:eastAsia="Arial" w:hAnsi="Times New Roman" w:cs="Times New Roman"/>
          <w:i/>
          <w:lang w:val="uz-Cyrl-UZ"/>
        </w:rPr>
        <w:t>Journal of Clinical Psychology, 65</w:t>
      </w:r>
      <w:r w:rsidRPr="00666C48">
        <w:rPr>
          <w:rFonts w:ascii="Times New Roman" w:eastAsia="Arial" w:hAnsi="Times New Roman" w:cs="Times New Roman"/>
          <w:lang w:val="uz-Cyrl-UZ"/>
        </w:rPr>
        <w:t>, 755-768. doi:10.1002/jclp.20583</w:t>
      </w:r>
    </w:p>
    <w:p w14:paraId="48A6B303" w14:textId="77777777" w:rsidR="00666C48" w:rsidRPr="00666C48" w:rsidRDefault="00666C48" w:rsidP="00666C48">
      <w:pPr>
        <w:widowControl/>
        <w:spacing w:after="0" w:line="240" w:lineRule="auto"/>
        <w:ind w:left="270" w:hanging="288"/>
        <w:rPr>
          <w:rFonts w:ascii="Times New Roman" w:eastAsia="Arial" w:hAnsi="Times New Roman" w:cs="Times New Roman"/>
        </w:rPr>
      </w:pPr>
      <w:r w:rsidRPr="00666C48">
        <w:rPr>
          <w:rFonts w:ascii="Times New Roman" w:eastAsia="Arial" w:hAnsi="Times New Roman" w:cs="Times New Roman"/>
          <w:lang w:val="uz-Cyrl-UZ"/>
        </w:rPr>
        <w:t xml:space="preserve">Beck Institute for </w:t>
      </w:r>
      <w:r w:rsidRPr="00666C48">
        <w:rPr>
          <w:rFonts w:ascii="Times New Roman" w:eastAsia="Arial" w:hAnsi="Times New Roman" w:cs="Times New Roman"/>
        </w:rPr>
        <w:t>Cognitive Behavior Therapy</w:t>
      </w:r>
      <w:r w:rsidRPr="00666C48">
        <w:rPr>
          <w:rFonts w:ascii="Times New Roman" w:eastAsia="Arial" w:hAnsi="Times New Roman" w:cs="Times New Roman"/>
          <w:lang w:val="uz-Cyrl-UZ"/>
        </w:rPr>
        <w:t xml:space="preserve"> (2016). Teaching and supervising CBT. </w:t>
      </w:r>
      <w:bookmarkStart w:id="31" w:name="OLE_LINK71"/>
      <w:bookmarkStart w:id="32" w:name="OLE_LINK72"/>
      <w:r w:rsidRPr="00666C48">
        <w:rPr>
          <w:rFonts w:ascii="Times New Roman" w:eastAsia="Arial" w:hAnsi="Times New Roman" w:cs="Times New Roman"/>
          <w:color w:val="auto"/>
          <w:lang w:val="uz-Cyrl-UZ"/>
        </w:rPr>
        <w:t xml:space="preserve">https://beckinstitute.org/get-training/topics/specialty-workshops/teaching-supervising-cbt/ </w:t>
      </w:r>
      <w:bookmarkEnd w:id="31"/>
      <w:bookmarkEnd w:id="32"/>
      <w:r w:rsidRPr="00666C48">
        <w:rPr>
          <w:rFonts w:ascii="Times New Roman" w:eastAsia="Arial" w:hAnsi="Times New Roman" w:cs="Times New Roman"/>
          <w:lang w:val="uz-Cyrl-UZ"/>
        </w:rPr>
        <w:t xml:space="preserve">Retrieved March 7, 2018. </w:t>
      </w:r>
    </w:p>
    <w:p w14:paraId="3E2E6191" w14:textId="77777777" w:rsidR="00666C48" w:rsidRPr="00666C48" w:rsidRDefault="00666C48" w:rsidP="00666C48">
      <w:pPr>
        <w:widowControl/>
        <w:spacing w:after="0" w:line="240" w:lineRule="auto"/>
        <w:ind w:left="270" w:hanging="288"/>
        <w:rPr>
          <w:rFonts w:ascii="Times New Roman" w:eastAsia="Arial" w:hAnsi="Times New Roman" w:cs="Times New Roman"/>
          <w:color w:val="auto"/>
        </w:rPr>
      </w:pPr>
      <w:r w:rsidRPr="00666C48">
        <w:rPr>
          <w:rFonts w:ascii="Times New Roman" w:eastAsia="Arial" w:hAnsi="Times New Roman" w:cs="Times New Roman"/>
          <w:color w:val="auto"/>
        </w:rPr>
        <w:t xml:space="preserve">Boswell, J. F., Castonguay, L. G., &amp; Wasserman, R. H. (2010). Effects of Psychotherapy Training and Intervention Use on Session Outcome. </w:t>
      </w:r>
      <w:r w:rsidRPr="00666C48">
        <w:rPr>
          <w:rFonts w:ascii="Times New Roman" w:eastAsia="Arial" w:hAnsi="Times New Roman" w:cs="Times New Roman"/>
          <w:i/>
          <w:iCs/>
          <w:color w:val="auto"/>
        </w:rPr>
        <w:t xml:space="preserve">Journal of Consulting &amp; Clinical Psychology </w:t>
      </w:r>
      <w:proofErr w:type="gramStart"/>
      <w:r w:rsidRPr="00666C48">
        <w:rPr>
          <w:rFonts w:ascii="Times New Roman" w:eastAsia="Arial" w:hAnsi="Times New Roman" w:cs="Times New Roman"/>
          <w:i/>
          <w:iCs/>
          <w:color w:val="auto"/>
        </w:rPr>
        <w:t>October,</w:t>
      </w:r>
      <w:proofErr w:type="gramEnd"/>
      <w:r w:rsidRPr="00666C48">
        <w:rPr>
          <w:rFonts w:ascii="Times New Roman" w:eastAsia="Arial" w:hAnsi="Times New Roman" w:cs="Times New Roman"/>
          <w:i/>
          <w:iCs/>
          <w:color w:val="auto"/>
        </w:rPr>
        <w:t xml:space="preserve"> 78</w:t>
      </w:r>
      <w:r w:rsidRPr="00666C48">
        <w:rPr>
          <w:rFonts w:ascii="Times New Roman" w:eastAsia="Arial" w:hAnsi="Times New Roman" w:cs="Times New Roman"/>
          <w:color w:val="auto"/>
        </w:rPr>
        <w:t>(5), 717-723. doi:10.1037/a0020088</w:t>
      </w:r>
    </w:p>
    <w:p w14:paraId="1461CB99"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Boswell, J. F., Kraus, D. R., Miller, S. D., &amp; Lambert, M. J. (2013). Implementing routine outcome monitoring in clinical practice: Benefits, challenges, and solutions. </w:t>
      </w:r>
      <w:r w:rsidRPr="00666C48">
        <w:rPr>
          <w:rFonts w:ascii="Times New Roman" w:eastAsia="Arial" w:hAnsi="Times New Roman" w:cs="Times New Roman"/>
          <w:i/>
          <w:lang w:val="uz-Cyrl-UZ"/>
        </w:rPr>
        <w:t>Psychotherapy Research, 25</w:t>
      </w:r>
      <w:r w:rsidRPr="00666C48">
        <w:rPr>
          <w:rFonts w:ascii="Times New Roman" w:eastAsia="Arial" w:hAnsi="Times New Roman" w:cs="Times New Roman"/>
          <w:lang w:val="uz-Cyrl-UZ"/>
        </w:rPr>
        <w:t>, 6-19. doi:10.1080/10503307.2013.817696</w:t>
      </w:r>
    </w:p>
    <w:p w14:paraId="06CC70D8" w14:textId="77777777" w:rsidR="00666C48" w:rsidRPr="00666C48" w:rsidRDefault="00666C48" w:rsidP="00666C48">
      <w:pPr>
        <w:widowControl/>
        <w:spacing w:after="0" w:line="240" w:lineRule="auto"/>
        <w:ind w:left="270" w:hanging="288"/>
        <w:rPr>
          <w:rFonts w:ascii="Times New Roman" w:eastAsia="Arial" w:hAnsi="Times New Roman" w:cs="Times New Roman"/>
        </w:rPr>
      </w:pPr>
      <w:r w:rsidRPr="00666C48">
        <w:rPr>
          <w:rFonts w:ascii="Times New Roman" w:eastAsia="Arial" w:hAnsi="Times New Roman" w:cs="Times New Roman"/>
          <w:lang w:val="uz-Cyrl-UZ"/>
        </w:rPr>
        <w:t xml:space="preserve">Caldwell, B. (2015). </w:t>
      </w:r>
      <w:r w:rsidRPr="00666C48">
        <w:rPr>
          <w:rFonts w:ascii="Times New Roman" w:eastAsia="Arial" w:hAnsi="Times New Roman" w:cs="Times New Roman"/>
          <w:i/>
          <w:lang w:val="uz-Cyrl-UZ"/>
        </w:rPr>
        <w:t>Saving psychotherapy: How to bring psychotherapy back from the brink.</w:t>
      </w:r>
      <w:r w:rsidRPr="00666C48">
        <w:rPr>
          <w:rFonts w:ascii="Times New Roman" w:eastAsia="Arial" w:hAnsi="Times New Roman" w:cs="Times New Roman"/>
          <w:lang w:val="uz-Cyrl-UZ"/>
        </w:rPr>
        <w:t xml:space="preserve"> </w:t>
      </w:r>
      <w:r w:rsidRPr="00666C48">
        <w:rPr>
          <w:rFonts w:ascii="Times New Roman" w:eastAsia="Arial" w:hAnsi="Times New Roman" w:cs="Times New Roman"/>
        </w:rPr>
        <w:t>Unpublished.</w:t>
      </w:r>
    </w:p>
    <w:p w14:paraId="6C11D426" w14:textId="77777777" w:rsidR="00666C48" w:rsidRPr="00B44890" w:rsidRDefault="00666C48" w:rsidP="00666C48">
      <w:pPr>
        <w:widowControl/>
        <w:spacing w:after="0" w:line="240" w:lineRule="auto"/>
        <w:ind w:left="270" w:hanging="288"/>
        <w:rPr>
          <w:rFonts w:ascii="Times New Roman" w:eastAsia="Arial" w:hAnsi="Times New Roman" w:cs="Times New Roman"/>
          <w:spacing w:val="-6"/>
          <w:lang w:val="uz-Cyrl-UZ"/>
        </w:rPr>
      </w:pPr>
      <w:r w:rsidRPr="00B44890">
        <w:rPr>
          <w:rFonts w:ascii="Times New Roman" w:eastAsia="Arial" w:hAnsi="Times New Roman" w:cs="Times New Roman"/>
          <w:spacing w:val="-6"/>
          <w:lang w:val="uz-Cyrl-UZ"/>
        </w:rPr>
        <w:t xml:space="preserve">Chambless, D. L., &amp; Ollendick, T. H. (2001). Empirically supported psychological interventions: Controversies and evidence. </w:t>
      </w:r>
      <w:r w:rsidRPr="00B44890">
        <w:rPr>
          <w:rFonts w:ascii="Times New Roman" w:eastAsia="Arial" w:hAnsi="Times New Roman" w:cs="Times New Roman"/>
          <w:i/>
          <w:spacing w:val="-6"/>
          <w:lang w:val="uz-Cyrl-UZ"/>
        </w:rPr>
        <w:t>Annual Review of Psychology, 52</w:t>
      </w:r>
      <w:r w:rsidRPr="00B44890">
        <w:rPr>
          <w:rFonts w:ascii="Times New Roman" w:eastAsia="Arial" w:hAnsi="Times New Roman" w:cs="Times New Roman"/>
          <w:spacing w:val="-6"/>
          <w:lang w:val="uz-Cyrl-UZ"/>
        </w:rPr>
        <w:t>, 685-716. doi:http://dx.doi.org/10.1146/annurev.psych.52.1.685</w:t>
      </w:r>
    </w:p>
    <w:p w14:paraId="0304B32A" w14:textId="197EBD40"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color w:val="auto"/>
        </w:rPr>
        <w:t xml:space="preserve">Christensen, A., &amp; Jacobson, N. S. (1994). Who (or what) can do psychotherapy: The status and challenge of nonprofessional therapies. </w:t>
      </w:r>
      <w:r w:rsidRPr="00666C48">
        <w:rPr>
          <w:rFonts w:ascii="Times New Roman" w:eastAsia="Arial" w:hAnsi="Times New Roman" w:cs="Times New Roman"/>
          <w:i/>
          <w:iCs/>
          <w:color w:val="auto"/>
        </w:rPr>
        <w:t>Psychological Science, 5</w:t>
      </w:r>
      <w:r w:rsidRPr="00666C48">
        <w:rPr>
          <w:rFonts w:ascii="Times New Roman" w:eastAsia="Arial" w:hAnsi="Times New Roman" w:cs="Times New Roman"/>
          <w:color w:val="auto"/>
        </w:rPr>
        <w:t xml:space="preserve">(1), 8-14. </w:t>
      </w:r>
      <w:proofErr w:type="spellStart"/>
      <w:proofErr w:type="gramStart"/>
      <w:r w:rsidRPr="00666C48">
        <w:rPr>
          <w:rFonts w:ascii="Times New Roman" w:eastAsia="Arial" w:hAnsi="Times New Roman" w:cs="Times New Roman"/>
          <w:color w:val="auto"/>
        </w:rPr>
        <w:t>doi:http</w:t>
      </w:r>
      <w:proofErr w:type="spellEnd"/>
      <w:r w:rsidRPr="00666C48">
        <w:rPr>
          <w:rFonts w:ascii="Times New Roman" w:eastAsia="Arial" w:hAnsi="Times New Roman" w:cs="Times New Roman"/>
          <w:color w:val="auto"/>
        </w:rPr>
        <w:t>://dx.doi.org/10.1111/j.1467-9280.1994.tb00606.x</w:t>
      </w:r>
      <w:proofErr w:type="gramEnd"/>
    </w:p>
    <w:p w14:paraId="665A0163"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Chow, D. (2017). The practice and the practical: Pushing your clinical performance to the next level. In D. S. Prescott, C. L. Maeschalck, &amp; S. D. Miller (Eds.), </w:t>
      </w:r>
      <w:r w:rsidRPr="00666C48">
        <w:rPr>
          <w:rFonts w:ascii="Times New Roman" w:eastAsia="Arial" w:hAnsi="Times New Roman" w:cs="Times New Roman"/>
          <w:i/>
          <w:lang w:val="uz-Cyrl-UZ"/>
        </w:rPr>
        <w:t xml:space="preserve">Feedback-informed treatment in clinical practice: Reaching for excellence </w:t>
      </w:r>
      <w:r w:rsidRPr="00666C48">
        <w:rPr>
          <w:rFonts w:ascii="Times New Roman" w:eastAsia="Arial" w:hAnsi="Times New Roman" w:cs="Times New Roman"/>
          <w:lang w:val="uz-Cyrl-UZ"/>
        </w:rPr>
        <w:t>(pp. 323-355). Washington, DC, USA: American Psychological Association.</w:t>
      </w:r>
    </w:p>
    <w:p w14:paraId="25F41679"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Chow, D., Lu, S., Tan, G., Kwek, T., &amp; Miller, S. D. (n</w:t>
      </w:r>
      <w:r w:rsidRPr="00666C48">
        <w:rPr>
          <w:rFonts w:ascii="Times New Roman" w:eastAsia="Arial" w:hAnsi="Times New Roman" w:cs="Times New Roman"/>
        </w:rPr>
        <w:t>.</w:t>
      </w:r>
      <w:r w:rsidRPr="00666C48">
        <w:rPr>
          <w:rFonts w:ascii="Times New Roman" w:eastAsia="Arial" w:hAnsi="Times New Roman" w:cs="Times New Roman"/>
          <w:lang w:val="uz-Cyrl-UZ"/>
        </w:rPr>
        <w:t>d</w:t>
      </w:r>
      <w:r w:rsidRPr="00666C48">
        <w:rPr>
          <w:rFonts w:ascii="Times New Roman" w:eastAsia="Arial" w:hAnsi="Times New Roman" w:cs="Times New Roman"/>
        </w:rPr>
        <w:t>.</w:t>
      </w:r>
      <w:r w:rsidRPr="00666C48">
        <w:rPr>
          <w:rFonts w:ascii="Times New Roman" w:eastAsia="Arial" w:hAnsi="Times New Roman" w:cs="Times New Roman"/>
          <w:lang w:val="uz-Cyrl-UZ"/>
        </w:rPr>
        <w:t>). A Randomized Clinical Trial of the difficult conversations in therapy (DCT): Can therapists learn from an environment of self-reflection, feedback and successive refinement? (Manuscript in preparation).</w:t>
      </w:r>
    </w:p>
    <w:p w14:paraId="200EF2D4" w14:textId="77777777" w:rsidR="00666C48" w:rsidRPr="00B44890" w:rsidRDefault="00666C48" w:rsidP="00666C48">
      <w:pPr>
        <w:widowControl/>
        <w:spacing w:after="0" w:line="240" w:lineRule="auto"/>
        <w:ind w:left="270" w:hanging="288"/>
        <w:rPr>
          <w:rFonts w:ascii="Times New Roman" w:eastAsia="Arial" w:hAnsi="Times New Roman" w:cs="Times New Roman"/>
          <w:spacing w:val="-6"/>
          <w:lang w:val="uz-Cyrl-UZ"/>
        </w:rPr>
      </w:pPr>
      <w:r w:rsidRPr="00B44890">
        <w:rPr>
          <w:rFonts w:ascii="Times New Roman" w:eastAsia="Arial" w:hAnsi="Times New Roman" w:cs="Times New Roman"/>
          <w:spacing w:val="-6"/>
          <w:lang w:val="uz-Cyrl-UZ"/>
        </w:rPr>
        <w:t>Chow, D., &amp; Miller, S. D. (2015).</w:t>
      </w:r>
      <w:r w:rsidRPr="00B44890">
        <w:rPr>
          <w:rFonts w:ascii="Times New Roman" w:eastAsia="Arial" w:hAnsi="Times New Roman" w:cs="Times New Roman"/>
          <w:spacing w:val="-6"/>
        </w:rPr>
        <w:t xml:space="preserve"> </w:t>
      </w:r>
      <w:r w:rsidRPr="00B44890">
        <w:rPr>
          <w:rFonts w:ascii="Times New Roman" w:eastAsia="Arial" w:hAnsi="Times New Roman" w:cs="Times New Roman"/>
          <w:i/>
          <w:spacing w:val="-6"/>
          <w:lang w:val="uz-Cyrl-UZ"/>
        </w:rPr>
        <w:t>Taxonomy of deliberate practice activities worksheets.</w:t>
      </w:r>
      <w:r w:rsidRPr="00B44890">
        <w:rPr>
          <w:rFonts w:ascii="Times New Roman" w:eastAsia="Arial" w:hAnsi="Times New Roman" w:cs="Times New Roman"/>
          <w:spacing w:val="-6"/>
          <w:lang w:val="uz-Cyrl-UZ"/>
        </w:rPr>
        <w:t xml:space="preserve"> International Center for Clinical Excellence (ICCE). </w:t>
      </w:r>
    </w:p>
    <w:p w14:paraId="788684CE"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Chow, D., Miller, S. D., Seidel, J. A., Kane, R. T., Thornton, J., &amp; Andrews, W. P. (2015). The role of deliberate practice in the development of highly effective psychotherapists. </w:t>
      </w:r>
      <w:r w:rsidRPr="00666C48">
        <w:rPr>
          <w:rFonts w:ascii="Times New Roman" w:eastAsia="Arial" w:hAnsi="Times New Roman" w:cs="Times New Roman"/>
          <w:i/>
          <w:lang w:val="uz-Cyrl-UZ"/>
        </w:rPr>
        <w:t>Psychotherapy, 52</w:t>
      </w:r>
      <w:r w:rsidRPr="00666C48">
        <w:rPr>
          <w:rFonts w:ascii="Times New Roman" w:eastAsia="Arial" w:hAnsi="Times New Roman" w:cs="Times New Roman"/>
          <w:lang w:val="uz-Cyrl-UZ"/>
        </w:rPr>
        <w:t>, 337-345. doi:http://dx.doi.org/10.1037/pst0000015</w:t>
      </w:r>
    </w:p>
    <w:p w14:paraId="5BA1D236"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Colvin, G. (2008). </w:t>
      </w:r>
      <w:r w:rsidRPr="00666C48">
        <w:rPr>
          <w:rFonts w:ascii="Times New Roman" w:eastAsia="Arial" w:hAnsi="Times New Roman" w:cs="Times New Roman"/>
          <w:i/>
          <w:lang w:val="uz-Cyrl-UZ"/>
        </w:rPr>
        <w:t xml:space="preserve">Talent is overrated: What really separates world-class performers from everybody </w:t>
      </w:r>
      <w:r w:rsidRPr="00666C48">
        <w:rPr>
          <w:rFonts w:ascii="Times New Roman" w:eastAsia="Arial" w:hAnsi="Times New Roman" w:cs="Times New Roman"/>
          <w:i/>
          <w:lang w:val="uz-Cyrl-UZ"/>
        </w:rPr>
        <w:lastRenderedPageBreak/>
        <w:t>else</w:t>
      </w:r>
      <w:r w:rsidRPr="00666C48">
        <w:rPr>
          <w:rFonts w:ascii="Times New Roman" w:eastAsia="Arial" w:hAnsi="Times New Roman" w:cs="Times New Roman"/>
          <w:lang w:val="uz-Cyrl-UZ"/>
        </w:rPr>
        <w:t>. Clerkenwell, London: Nicholas Brealey Publishing.</w:t>
      </w:r>
    </w:p>
    <w:p w14:paraId="6A0A59BA" w14:textId="493DDDC4"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Delgadillo, J., Overend, K., Lucock, M., Groom, M., Kirby, N., McMillan, D., </w:t>
      </w:r>
      <w:proofErr w:type="spellStart"/>
      <w:r w:rsidR="005D1F60">
        <w:rPr>
          <w:rFonts w:ascii="Times New Roman" w:eastAsia="Arial" w:hAnsi="Times New Roman" w:cs="Times New Roman"/>
        </w:rPr>
        <w:t>Gilbody</w:t>
      </w:r>
      <w:proofErr w:type="spellEnd"/>
      <w:r w:rsidR="005D1F60">
        <w:rPr>
          <w:rFonts w:ascii="Times New Roman" w:eastAsia="Arial" w:hAnsi="Times New Roman" w:cs="Times New Roman"/>
        </w:rPr>
        <w:t>, S., Lutz, W., Rubel, J. A., &amp;</w:t>
      </w:r>
      <w:r w:rsidRPr="00666C48">
        <w:rPr>
          <w:rFonts w:ascii="Times New Roman" w:eastAsia="Arial" w:hAnsi="Times New Roman" w:cs="Times New Roman"/>
          <w:lang w:val="uz-Cyrl-UZ"/>
        </w:rPr>
        <w:t xml:space="preserve"> de Jong, K. (2017). Improving the efficiency of psychological treatment using outcome feedback technology. </w:t>
      </w:r>
      <w:r w:rsidRPr="00666C48">
        <w:rPr>
          <w:rFonts w:ascii="Times New Roman" w:eastAsia="Arial" w:hAnsi="Times New Roman" w:cs="Times New Roman"/>
          <w:i/>
          <w:lang w:val="uz-Cyrl-UZ"/>
        </w:rPr>
        <w:t>Behaviour Research and Therapy, 99</w:t>
      </w:r>
      <w:r w:rsidRPr="00666C48">
        <w:rPr>
          <w:rFonts w:ascii="Times New Roman" w:eastAsia="Arial" w:hAnsi="Times New Roman" w:cs="Times New Roman"/>
          <w:lang w:val="uz-Cyrl-UZ"/>
        </w:rPr>
        <w:t>, 89-97.</w:t>
      </w:r>
    </w:p>
    <w:p w14:paraId="2A2114EE"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i/>
          <w:lang w:val="uz-Cyrl-UZ"/>
        </w:rPr>
        <w:t xml:space="preserve">The Diagnostic and Statistical Manual of Mental Disorders </w:t>
      </w:r>
      <w:r w:rsidRPr="00666C48">
        <w:rPr>
          <w:rFonts w:ascii="Times New Roman" w:eastAsia="Arial" w:hAnsi="Times New Roman" w:cs="Times New Roman"/>
          <w:lang w:val="uz-Cyrl-UZ"/>
        </w:rPr>
        <w:t xml:space="preserve">(APA, 2014).    </w:t>
      </w:r>
      <w:r w:rsidRPr="00666C48">
        <w:rPr>
          <w:rFonts w:ascii="Times New Roman" w:eastAsia="Arial" w:hAnsi="Times New Roman" w:cs="Times New Roman"/>
          <w:lang w:val="uz-Cyrl-UZ"/>
        </w:rPr>
        <w:tab/>
        <w:t xml:space="preserve">          </w:t>
      </w:r>
    </w:p>
    <w:p w14:paraId="522CB890"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Duncan, B. L., Miller, S. D., Wampold, B. E., &amp; Hubble, M. A. (Eds.). (2010). </w:t>
      </w:r>
      <w:r w:rsidRPr="00666C48">
        <w:rPr>
          <w:rFonts w:ascii="Times New Roman" w:eastAsia="Arial" w:hAnsi="Times New Roman" w:cs="Times New Roman"/>
          <w:i/>
          <w:lang w:val="uz-Cyrl-UZ"/>
        </w:rPr>
        <w:t>The heart and soul of change: Delivering what works in therapy</w:t>
      </w:r>
      <w:r w:rsidRPr="00666C48">
        <w:rPr>
          <w:rFonts w:ascii="Times New Roman" w:eastAsia="Arial" w:hAnsi="Times New Roman" w:cs="Times New Roman"/>
          <w:lang w:val="uz-Cyrl-UZ"/>
        </w:rPr>
        <w:t xml:space="preserve"> (2nd ed.). Washington, DC: American Psychological Association.</w:t>
      </w:r>
    </w:p>
    <w:p w14:paraId="18B15ECE" w14:textId="77777777" w:rsidR="00666C48" w:rsidRPr="00764410" w:rsidRDefault="00666C48" w:rsidP="00666C48">
      <w:pPr>
        <w:widowControl/>
        <w:spacing w:after="0" w:line="240" w:lineRule="auto"/>
        <w:ind w:left="270" w:hanging="288"/>
        <w:rPr>
          <w:rFonts w:ascii="Times New Roman" w:eastAsia="Arial" w:hAnsi="Times New Roman" w:cs="Times New Roman"/>
          <w:spacing w:val="-6"/>
          <w:lang w:val="uz-Cyrl-UZ"/>
        </w:rPr>
      </w:pPr>
      <w:r w:rsidRPr="00764410">
        <w:rPr>
          <w:rFonts w:ascii="Times New Roman" w:eastAsia="Arial" w:hAnsi="Times New Roman" w:cs="Times New Roman"/>
          <w:spacing w:val="-6"/>
          <w:lang w:val="uz-Cyrl-UZ"/>
        </w:rPr>
        <w:t xml:space="preserve">Ericsson, K. A. (2009). Enhancing the development of professional performance: Implications from the study of deliberate practice. In K. A. Ericsson (Ed.), </w:t>
      </w:r>
      <w:r w:rsidRPr="00764410">
        <w:rPr>
          <w:rFonts w:ascii="Times New Roman" w:eastAsia="Arial" w:hAnsi="Times New Roman" w:cs="Times New Roman"/>
          <w:i/>
          <w:spacing w:val="-6"/>
          <w:lang w:val="uz-Cyrl-UZ"/>
        </w:rPr>
        <w:t>Development of professional expertise: Toward measurement of expert performance and design of optimal learning environments</w:t>
      </w:r>
      <w:r w:rsidRPr="00764410">
        <w:rPr>
          <w:rFonts w:ascii="Times New Roman" w:eastAsia="Arial" w:hAnsi="Times New Roman" w:cs="Times New Roman"/>
          <w:spacing w:val="-6"/>
          <w:lang w:val="uz-Cyrl-UZ"/>
        </w:rPr>
        <w:t xml:space="preserve"> (pp. 405-431). New York, NY: Cambridge University Press; US.</w:t>
      </w:r>
    </w:p>
    <w:p w14:paraId="678ECD4A"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color w:val="auto"/>
        </w:rPr>
        <w:t xml:space="preserve">Ericsson, K. A., &amp; </w:t>
      </w:r>
      <w:proofErr w:type="spellStart"/>
      <w:r w:rsidRPr="00666C48">
        <w:rPr>
          <w:rFonts w:ascii="Times New Roman" w:eastAsia="Arial" w:hAnsi="Times New Roman" w:cs="Times New Roman"/>
          <w:color w:val="auto"/>
        </w:rPr>
        <w:t>Charness</w:t>
      </w:r>
      <w:proofErr w:type="spellEnd"/>
      <w:r w:rsidRPr="00666C48">
        <w:rPr>
          <w:rFonts w:ascii="Times New Roman" w:eastAsia="Arial" w:hAnsi="Times New Roman" w:cs="Times New Roman"/>
          <w:color w:val="auto"/>
        </w:rPr>
        <w:t xml:space="preserve">, N. (1994). Expert performance: Its structure and acquisition. </w:t>
      </w:r>
      <w:r w:rsidRPr="00666C48">
        <w:rPr>
          <w:rFonts w:ascii="Times New Roman" w:eastAsia="Arial" w:hAnsi="Times New Roman" w:cs="Times New Roman"/>
          <w:i/>
          <w:iCs/>
          <w:color w:val="auto"/>
        </w:rPr>
        <w:t>American Psychologist, 49</w:t>
      </w:r>
      <w:r w:rsidRPr="00666C48">
        <w:rPr>
          <w:rFonts w:ascii="Times New Roman" w:eastAsia="Arial" w:hAnsi="Times New Roman" w:cs="Times New Roman"/>
          <w:color w:val="auto"/>
        </w:rPr>
        <w:t>(8), 725-747.</w:t>
      </w:r>
    </w:p>
    <w:p w14:paraId="6C668285" w14:textId="77777777" w:rsidR="00666C48" w:rsidRPr="00764410" w:rsidRDefault="00666C48" w:rsidP="00666C48">
      <w:pPr>
        <w:widowControl/>
        <w:spacing w:after="0" w:line="240" w:lineRule="auto"/>
        <w:ind w:left="270" w:hanging="288"/>
        <w:rPr>
          <w:rFonts w:ascii="Times New Roman" w:eastAsia="Arial" w:hAnsi="Times New Roman" w:cs="Times New Roman"/>
          <w:spacing w:val="-6"/>
          <w:lang w:val="uz-Cyrl-UZ"/>
        </w:rPr>
      </w:pPr>
      <w:r w:rsidRPr="00764410">
        <w:rPr>
          <w:rFonts w:ascii="Times New Roman" w:eastAsia="Arial" w:hAnsi="Times New Roman" w:cs="Times New Roman"/>
          <w:spacing w:val="-6"/>
          <w:lang w:val="uz-Cyrl-UZ"/>
        </w:rPr>
        <w:t xml:space="preserve">Ericsson, K. A., Charness, N., Feltovich, P. J., &amp; Hoffman, R. R. (Eds.). (2006). </w:t>
      </w:r>
      <w:r w:rsidRPr="00764410">
        <w:rPr>
          <w:rFonts w:ascii="Times New Roman" w:eastAsia="Arial" w:hAnsi="Times New Roman" w:cs="Times New Roman"/>
          <w:i/>
          <w:spacing w:val="-6"/>
          <w:lang w:val="uz-Cyrl-UZ"/>
        </w:rPr>
        <w:t>The Cambridge handbook of expertise and expert performance</w:t>
      </w:r>
      <w:r w:rsidRPr="00764410">
        <w:rPr>
          <w:rFonts w:ascii="Times New Roman" w:eastAsia="Arial" w:hAnsi="Times New Roman" w:cs="Times New Roman"/>
          <w:spacing w:val="-6"/>
          <w:lang w:val="uz-Cyrl-UZ"/>
        </w:rPr>
        <w:t>. Cambridge, England: Cambridge University Press.</w:t>
      </w:r>
    </w:p>
    <w:p w14:paraId="33AA2513"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Ericsson, K. A., Krampe, R. T., &amp; Tesch-Romer, C. (1993). The role of deliberate practice in the acquisition of expert performance. </w:t>
      </w:r>
      <w:r w:rsidRPr="00666C48">
        <w:rPr>
          <w:rFonts w:ascii="Times New Roman" w:eastAsia="Arial" w:hAnsi="Times New Roman" w:cs="Times New Roman"/>
          <w:i/>
          <w:lang w:val="uz-Cyrl-UZ"/>
        </w:rPr>
        <w:t>Psychological Review, 100</w:t>
      </w:r>
      <w:r w:rsidRPr="00666C48">
        <w:rPr>
          <w:rFonts w:ascii="Times New Roman" w:eastAsia="Arial" w:hAnsi="Times New Roman" w:cs="Times New Roman"/>
          <w:lang w:val="uz-Cyrl-UZ"/>
        </w:rPr>
        <w:t>, 363-406.</w:t>
      </w:r>
    </w:p>
    <w:p w14:paraId="215D0E04"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color w:val="auto"/>
        </w:rPr>
        <w:t xml:space="preserve">Ericsson, K. A., &amp; Lehmann, A. C. (1996). Expert and exceptional performance: Evidence of Maximal Adaptation to Task Constraints. </w:t>
      </w:r>
      <w:r w:rsidRPr="00666C48">
        <w:rPr>
          <w:rFonts w:ascii="Times New Roman" w:eastAsia="Arial" w:hAnsi="Times New Roman" w:cs="Times New Roman"/>
          <w:i/>
          <w:iCs/>
          <w:color w:val="auto"/>
        </w:rPr>
        <w:t>Annual Review of Psychology, 47</w:t>
      </w:r>
      <w:r w:rsidRPr="00666C48">
        <w:rPr>
          <w:rFonts w:ascii="Times New Roman" w:eastAsia="Arial" w:hAnsi="Times New Roman" w:cs="Times New Roman"/>
          <w:color w:val="auto"/>
        </w:rPr>
        <w:t xml:space="preserve">(1), 273-305. </w:t>
      </w:r>
      <w:proofErr w:type="gramStart"/>
      <w:r w:rsidRPr="00666C48">
        <w:rPr>
          <w:rFonts w:ascii="Times New Roman" w:eastAsia="Arial" w:hAnsi="Times New Roman" w:cs="Times New Roman"/>
          <w:color w:val="auto"/>
        </w:rPr>
        <w:t>doi:10.1146/annurev.psych</w:t>
      </w:r>
      <w:proofErr w:type="gramEnd"/>
      <w:r w:rsidRPr="00666C48">
        <w:rPr>
          <w:rFonts w:ascii="Times New Roman" w:eastAsia="Arial" w:hAnsi="Times New Roman" w:cs="Times New Roman"/>
          <w:color w:val="auto"/>
        </w:rPr>
        <w:t>.47.1.273</w:t>
      </w:r>
    </w:p>
    <w:p w14:paraId="09EF6734"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Ferlie, E. B., &amp; Shortell, S. M. (2001). Improving the quality of healthcare in the United Kingdom and the United States: a framework for change. </w:t>
      </w:r>
      <w:r w:rsidRPr="00666C48">
        <w:rPr>
          <w:rFonts w:ascii="Times New Roman" w:eastAsia="Arial" w:hAnsi="Times New Roman" w:cs="Times New Roman"/>
          <w:i/>
          <w:lang w:val="uz-Cyrl-UZ"/>
        </w:rPr>
        <w:t>Milbank Quarterly, 79</w:t>
      </w:r>
      <w:r w:rsidRPr="00666C48">
        <w:rPr>
          <w:rFonts w:ascii="Times New Roman" w:eastAsia="Arial" w:hAnsi="Times New Roman" w:cs="Times New Roman"/>
          <w:lang w:val="uz-Cyrl-UZ"/>
        </w:rPr>
        <w:t>, 281-315.</w:t>
      </w:r>
    </w:p>
    <w:p w14:paraId="4056EEC3" w14:textId="77949552" w:rsidR="00666C48" w:rsidRPr="00666C48" w:rsidRDefault="00666C48" w:rsidP="00666C48">
      <w:pPr>
        <w:widowControl/>
        <w:spacing w:after="0" w:line="240" w:lineRule="auto"/>
        <w:ind w:left="270" w:hanging="288"/>
        <w:rPr>
          <w:rFonts w:ascii="Times New Roman" w:eastAsia="Arial" w:hAnsi="Times New Roman" w:cs="Times New Roman"/>
        </w:rPr>
      </w:pPr>
      <w:r w:rsidRPr="00666C48">
        <w:rPr>
          <w:rFonts w:ascii="Times New Roman" w:eastAsia="Arial" w:hAnsi="Times New Roman" w:cs="Times New Roman"/>
          <w:lang w:val="uz-Cyrl-UZ"/>
        </w:rPr>
        <w:t>Goldberg, S. B., Babins-Wagner, R., Rousmaniere, T., Berzins, S., Hoyt, W. T., Whipple, J. L., Miller, S.D., Wampold, B. E. (2016</w:t>
      </w:r>
      <w:r w:rsidR="00F53049">
        <w:rPr>
          <w:rFonts w:ascii="Times New Roman" w:eastAsia="Arial" w:hAnsi="Times New Roman" w:cs="Times New Roman"/>
        </w:rPr>
        <w:t>a</w:t>
      </w:r>
      <w:r w:rsidRPr="00666C48">
        <w:rPr>
          <w:rFonts w:ascii="Times New Roman" w:eastAsia="Arial" w:hAnsi="Times New Roman" w:cs="Times New Roman"/>
          <w:lang w:val="uz-Cyrl-UZ"/>
        </w:rPr>
        <w:t xml:space="preserve">). Creating a Climate for Therapist Improvement: A Case study of an agency focused on outcomes and deliberate practice. </w:t>
      </w:r>
      <w:r w:rsidRPr="00666C48">
        <w:rPr>
          <w:rFonts w:ascii="Times New Roman" w:eastAsia="Arial" w:hAnsi="Times New Roman" w:cs="Times New Roman"/>
          <w:i/>
          <w:lang w:val="uz-Cyrl-UZ"/>
        </w:rPr>
        <w:t>Psychotherapy, 53</w:t>
      </w:r>
      <w:r w:rsidRPr="00666C48">
        <w:rPr>
          <w:rFonts w:ascii="Times New Roman" w:eastAsia="Arial" w:hAnsi="Times New Roman" w:cs="Times New Roman"/>
          <w:lang w:val="uz-Cyrl-UZ"/>
        </w:rPr>
        <w:t>, 367-375.</w:t>
      </w:r>
      <w:r w:rsidRPr="00666C48">
        <w:rPr>
          <w:rFonts w:ascii="Times New Roman" w:eastAsia="Arial" w:hAnsi="Times New Roman" w:cs="Times New Roman"/>
        </w:rPr>
        <w:t xml:space="preserve"> </w:t>
      </w:r>
    </w:p>
    <w:p w14:paraId="62128382" w14:textId="737DF40E" w:rsidR="00666C48" w:rsidRPr="00666C48" w:rsidRDefault="00666C48" w:rsidP="00666C48">
      <w:pPr>
        <w:widowControl/>
        <w:spacing w:after="0" w:line="240" w:lineRule="auto"/>
        <w:ind w:left="270" w:hanging="288"/>
        <w:rPr>
          <w:rFonts w:ascii="Times New Roman" w:eastAsia="Arial" w:hAnsi="Times New Roman" w:cs="Times New Roman"/>
        </w:rPr>
      </w:pPr>
      <w:r w:rsidRPr="00666C48">
        <w:rPr>
          <w:rFonts w:ascii="Times New Roman" w:eastAsia="Arial" w:hAnsi="Times New Roman" w:cs="Times New Roman"/>
          <w:lang w:val="uz-Cyrl-UZ"/>
        </w:rPr>
        <w:t>Goldberg, S. B., Rousmaniere, T., Miller, S. D., Whipple, J., Nielsen, S. L., Hoyt, W. T., &amp; Wampold, B. E. (2016</w:t>
      </w:r>
      <w:r w:rsidR="00F53049">
        <w:rPr>
          <w:rFonts w:ascii="Times New Roman" w:eastAsia="Arial" w:hAnsi="Times New Roman" w:cs="Times New Roman"/>
        </w:rPr>
        <w:t>b</w:t>
      </w:r>
      <w:r w:rsidRPr="00666C48">
        <w:rPr>
          <w:rFonts w:ascii="Times New Roman" w:eastAsia="Arial" w:hAnsi="Times New Roman" w:cs="Times New Roman"/>
          <w:lang w:val="uz-Cyrl-UZ"/>
        </w:rPr>
        <w:t xml:space="preserve">). Do psychotherapists improve with time and experience? A longitudinal analysis of outcomes in a clinical </w:t>
      </w:r>
      <w:r w:rsidRPr="00666C48">
        <w:rPr>
          <w:rFonts w:ascii="Times New Roman" w:eastAsia="Arial" w:hAnsi="Times New Roman" w:cs="Times New Roman"/>
          <w:lang w:val="uz-Cyrl-UZ"/>
        </w:rPr>
        <w:t xml:space="preserve">setting. </w:t>
      </w:r>
      <w:r w:rsidRPr="00666C48">
        <w:rPr>
          <w:rFonts w:ascii="Times New Roman" w:eastAsia="Arial" w:hAnsi="Times New Roman" w:cs="Times New Roman"/>
          <w:i/>
          <w:lang w:val="uz-Cyrl-UZ"/>
        </w:rPr>
        <w:t>Journal of Counseling Psychology, 63</w:t>
      </w:r>
      <w:r w:rsidRPr="00666C48">
        <w:rPr>
          <w:rFonts w:ascii="Times New Roman" w:eastAsia="Arial" w:hAnsi="Times New Roman" w:cs="Times New Roman"/>
          <w:lang w:val="uz-Cyrl-UZ"/>
        </w:rPr>
        <w:t>, 1-11. doi:10.1037/cou0000131</w:t>
      </w:r>
      <w:r w:rsidRPr="00666C48">
        <w:rPr>
          <w:rFonts w:ascii="Times New Roman" w:eastAsia="Arial" w:hAnsi="Times New Roman" w:cs="Times New Roman"/>
        </w:rPr>
        <w:t xml:space="preserve"> </w:t>
      </w:r>
    </w:p>
    <w:p w14:paraId="7B4BF5CE"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Goodman, J.</w:t>
      </w:r>
      <w:r w:rsidRPr="00666C48">
        <w:rPr>
          <w:rFonts w:ascii="Times New Roman" w:eastAsia="Arial" w:hAnsi="Times New Roman" w:cs="Times New Roman"/>
        </w:rPr>
        <w:t xml:space="preserve"> </w:t>
      </w:r>
      <w:r w:rsidRPr="00666C48">
        <w:rPr>
          <w:rFonts w:ascii="Times New Roman" w:eastAsia="Arial" w:hAnsi="Times New Roman" w:cs="Times New Roman"/>
          <w:lang w:val="uz-Cyrl-UZ"/>
        </w:rPr>
        <w:t>D., McKay, J.</w:t>
      </w:r>
      <w:r w:rsidRPr="00666C48">
        <w:rPr>
          <w:rFonts w:ascii="Times New Roman" w:eastAsia="Arial" w:hAnsi="Times New Roman" w:cs="Times New Roman"/>
        </w:rPr>
        <w:t xml:space="preserve"> </w:t>
      </w:r>
      <w:r w:rsidRPr="00666C48">
        <w:rPr>
          <w:rFonts w:ascii="Times New Roman" w:eastAsia="Arial" w:hAnsi="Times New Roman" w:cs="Times New Roman"/>
          <w:lang w:val="uz-Cyrl-UZ"/>
        </w:rPr>
        <w:t xml:space="preserve">R., &amp; DePhillips, D. (2013). Progress monitoring in mental health and addiction treatment: A means of improving care. </w:t>
      </w:r>
      <w:r w:rsidRPr="00666C48">
        <w:rPr>
          <w:rFonts w:ascii="Times New Roman" w:eastAsia="Arial" w:hAnsi="Times New Roman" w:cs="Times New Roman"/>
          <w:i/>
          <w:lang w:val="uz-Cyrl-UZ"/>
        </w:rPr>
        <w:t>Professional Psychology, 44</w:t>
      </w:r>
      <w:r w:rsidRPr="00666C48">
        <w:rPr>
          <w:rFonts w:ascii="Times New Roman" w:eastAsia="Arial" w:hAnsi="Times New Roman" w:cs="Times New Roman"/>
          <w:lang w:val="uz-Cyrl-UZ"/>
        </w:rPr>
        <w:t>, 231-246.</w:t>
      </w:r>
      <w:r w:rsidRPr="00666C48">
        <w:rPr>
          <w:rFonts w:ascii="Times New Roman" w:eastAsia="Arial" w:hAnsi="Times New Roman" w:cs="Times New Roman"/>
          <w:lang w:val="uz-Cyrl-UZ"/>
        </w:rPr>
        <w:tab/>
        <w:t xml:space="preserve">                        </w:t>
      </w:r>
    </w:p>
    <w:p w14:paraId="2C21C909" w14:textId="77777777" w:rsidR="00666C48" w:rsidRPr="00764410" w:rsidRDefault="00666C48" w:rsidP="00666C48">
      <w:pPr>
        <w:widowControl/>
        <w:spacing w:after="0" w:line="240" w:lineRule="auto"/>
        <w:ind w:left="270" w:hanging="288"/>
        <w:rPr>
          <w:rFonts w:ascii="Times New Roman" w:eastAsia="Arial" w:hAnsi="Times New Roman" w:cs="Times New Roman"/>
          <w:spacing w:val="-6"/>
          <w:lang w:val="uz-Cyrl-UZ"/>
        </w:rPr>
      </w:pPr>
      <w:r w:rsidRPr="00764410">
        <w:rPr>
          <w:rFonts w:ascii="Times New Roman" w:eastAsia="Arial" w:hAnsi="Times New Roman" w:cs="Times New Roman"/>
          <w:spacing w:val="-6"/>
          <w:lang w:val="uz-Cyrl-UZ"/>
        </w:rPr>
        <w:t xml:space="preserve">Herman, E. (1995). </w:t>
      </w:r>
      <w:r w:rsidRPr="00764410">
        <w:rPr>
          <w:rFonts w:ascii="Times New Roman" w:eastAsia="Arial" w:hAnsi="Times New Roman" w:cs="Times New Roman"/>
          <w:i/>
          <w:spacing w:val="-6"/>
          <w:lang w:val="uz-Cyrl-UZ"/>
        </w:rPr>
        <w:t xml:space="preserve">The romance of American psychology: Political culture in the age of experts. </w:t>
      </w:r>
      <w:r w:rsidRPr="00764410">
        <w:rPr>
          <w:rFonts w:ascii="Times New Roman" w:eastAsia="Arial" w:hAnsi="Times New Roman" w:cs="Times New Roman"/>
          <w:spacing w:val="-6"/>
          <w:lang w:val="uz-Cyrl-UZ"/>
        </w:rPr>
        <w:t xml:space="preserve">Berkeley, CA: University of California Press. </w:t>
      </w:r>
    </w:p>
    <w:p w14:paraId="272A3902"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Hubble, M. A., Duncan, B. L., &amp; Miller, S. D. (Eds.) (1999). The heart and soul of change: What works in therapy </w:t>
      </w:r>
      <w:r w:rsidRPr="00666C48">
        <w:rPr>
          <w:rFonts w:ascii="Times New Roman" w:eastAsia="Arial" w:hAnsi="Times New Roman" w:cs="Times New Roman"/>
          <w:i/>
          <w:lang w:val="uz-Cyrl-UZ"/>
        </w:rPr>
        <w:t>The heart and soul of change: What works in therapy</w:t>
      </w:r>
      <w:r w:rsidRPr="00666C48">
        <w:rPr>
          <w:rFonts w:ascii="Times New Roman" w:eastAsia="Arial" w:hAnsi="Times New Roman" w:cs="Times New Roman"/>
          <w:lang w:val="uz-Cyrl-UZ"/>
        </w:rPr>
        <w:t xml:space="preserve"> (pp. xxiv, 462). Washington, DC: American Psychological Association; US.</w:t>
      </w:r>
    </w:p>
    <w:p w14:paraId="55983D8C" w14:textId="77777777" w:rsidR="00666C48" w:rsidRPr="00764410" w:rsidRDefault="00666C48" w:rsidP="00666C48">
      <w:pPr>
        <w:widowControl/>
        <w:spacing w:after="0" w:line="240" w:lineRule="auto"/>
        <w:ind w:left="270" w:hanging="288"/>
        <w:rPr>
          <w:rFonts w:ascii="Times New Roman" w:eastAsia="Arial" w:hAnsi="Times New Roman" w:cs="Times New Roman"/>
          <w:color w:val="auto"/>
          <w:spacing w:val="-6"/>
          <w:lang w:val="uz-Cyrl-UZ"/>
        </w:rPr>
      </w:pPr>
      <w:r w:rsidRPr="00764410">
        <w:rPr>
          <w:rFonts w:ascii="Times New Roman" w:eastAsia="Arial" w:hAnsi="Times New Roman" w:cs="Times New Roman"/>
          <w:color w:val="auto"/>
          <w:spacing w:val="-6"/>
          <w:lang w:val="uz-Cyrl-UZ"/>
        </w:rPr>
        <w:t xml:space="preserve">Imel, Z. E., Sheng, E., Baldwin, S. A., &amp; Atkins, D. C. (2015). Removing very low-performing therapists: A simulation of performance-based retention in psychotherapy. </w:t>
      </w:r>
      <w:r w:rsidRPr="00764410">
        <w:rPr>
          <w:rFonts w:ascii="Times New Roman" w:eastAsia="Arial" w:hAnsi="Times New Roman" w:cs="Times New Roman"/>
          <w:i/>
          <w:color w:val="auto"/>
          <w:spacing w:val="-6"/>
          <w:lang w:val="uz-Cyrl-UZ"/>
        </w:rPr>
        <w:t>Psychotherapy, 52</w:t>
      </w:r>
      <w:r w:rsidRPr="00764410">
        <w:rPr>
          <w:rFonts w:ascii="Times New Roman" w:eastAsia="Arial" w:hAnsi="Times New Roman" w:cs="Times New Roman"/>
          <w:color w:val="auto"/>
          <w:spacing w:val="-6"/>
          <w:lang w:val="uz-Cyrl-UZ"/>
        </w:rPr>
        <w:t>, 329-336. doi:http://dx.doi.org/10.1037/pst0000023</w:t>
      </w:r>
    </w:p>
    <w:p w14:paraId="4C7DF694" w14:textId="77777777" w:rsidR="00666C48" w:rsidRPr="00666C48" w:rsidRDefault="00666C48" w:rsidP="00666C48">
      <w:pPr>
        <w:widowControl/>
        <w:spacing w:after="0" w:line="240" w:lineRule="auto"/>
        <w:ind w:left="270" w:hanging="288"/>
        <w:rPr>
          <w:rFonts w:ascii="Times New Roman" w:eastAsia="Arial" w:hAnsi="Times New Roman" w:cs="Times New Roman"/>
          <w:color w:val="auto"/>
          <w:lang w:val="uz-Cyrl-UZ"/>
        </w:rPr>
      </w:pPr>
      <w:r w:rsidRPr="00666C48">
        <w:rPr>
          <w:rFonts w:ascii="Times New Roman" w:eastAsia="Arial" w:hAnsi="Times New Roman" w:cs="Times New Roman"/>
          <w:color w:val="auto"/>
          <w:lang w:val="uz-Cyrl-UZ"/>
        </w:rPr>
        <w:t xml:space="preserve">Jennings, L., D’Rozario, V., Goh, M., Sovereign, A., Brogger, M., &amp; Skovholt, T. (2008). Psychotherapy expertise in Singapore: A qualitative investigation. </w:t>
      </w:r>
      <w:r w:rsidRPr="00666C48">
        <w:rPr>
          <w:rFonts w:ascii="Times New Roman" w:eastAsia="Arial" w:hAnsi="Times New Roman" w:cs="Times New Roman"/>
          <w:i/>
          <w:color w:val="auto"/>
          <w:lang w:val="uz-Cyrl-UZ"/>
        </w:rPr>
        <w:t>Psychotherapy Research, 18</w:t>
      </w:r>
      <w:r w:rsidRPr="00666C48">
        <w:rPr>
          <w:rFonts w:ascii="Times New Roman" w:eastAsia="Arial" w:hAnsi="Times New Roman" w:cs="Times New Roman"/>
          <w:color w:val="auto"/>
          <w:lang w:val="uz-Cyrl-UZ"/>
        </w:rPr>
        <w:t>, 508-522. doi:10.1080/10503300802189782</w:t>
      </w:r>
    </w:p>
    <w:p w14:paraId="176979FD" w14:textId="77777777" w:rsidR="00666C48" w:rsidRPr="00666C48" w:rsidRDefault="00666C48" w:rsidP="00666C48">
      <w:pPr>
        <w:widowControl/>
        <w:spacing w:after="0" w:line="240" w:lineRule="auto"/>
        <w:ind w:left="270" w:hanging="288"/>
        <w:rPr>
          <w:rFonts w:ascii="Times New Roman" w:eastAsia="Arial" w:hAnsi="Times New Roman" w:cs="Times New Roman"/>
          <w:color w:val="auto"/>
          <w:lang w:val="uz-Cyrl-UZ"/>
        </w:rPr>
      </w:pPr>
      <w:r w:rsidRPr="00666C48">
        <w:rPr>
          <w:rFonts w:ascii="Times New Roman" w:eastAsia="Arial" w:hAnsi="Times New Roman" w:cs="Times New Roman"/>
          <w:color w:val="auto"/>
          <w:lang w:val="uz-Cyrl-UZ"/>
        </w:rPr>
        <w:t xml:space="preserve">Jennings, L., Hanson, M., Skovholt, T. M., &amp; Grier, T. (2005). Searching for mastery. </w:t>
      </w:r>
      <w:r w:rsidRPr="00666C48">
        <w:rPr>
          <w:rFonts w:ascii="Times New Roman" w:eastAsia="Arial" w:hAnsi="Times New Roman" w:cs="Times New Roman"/>
          <w:i/>
          <w:color w:val="auto"/>
          <w:lang w:val="uz-Cyrl-UZ"/>
        </w:rPr>
        <w:t>Journal of Mental Health Counseling, 27</w:t>
      </w:r>
      <w:r w:rsidRPr="00666C48">
        <w:rPr>
          <w:rFonts w:ascii="Times New Roman" w:eastAsia="Arial" w:hAnsi="Times New Roman" w:cs="Times New Roman"/>
          <w:color w:val="auto"/>
          <w:lang w:val="uz-Cyrl-UZ"/>
        </w:rPr>
        <w:t xml:space="preserve">, 19-31. doi: </w:t>
      </w:r>
      <w:r w:rsidRPr="00666C48">
        <w:rPr>
          <w:rFonts w:ascii="Times New Roman" w:eastAsia="Trebuchet MS" w:hAnsi="Times New Roman" w:cs="Times New Roman"/>
          <w:color w:val="auto"/>
          <w:lang w:val="uz-Cyrl-UZ"/>
        </w:rPr>
        <w:t>https://doi.org/10.17744/mehc.27.1.gnblmy6g3dbqduq4</w:t>
      </w:r>
    </w:p>
    <w:p w14:paraId="447999CE"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Lehner, G. (1952). Comment: Defining psychotherapy. </w:t>
      </w:r>
      <w:r w:rsidRPr="00666C48">
        <w:rPr>
          <w:rFonts w:ascii="Times New Roman" w:eastAsia="Arial" w:hAnsi="Times New Roman" w:cs="Times New Roman"/>
          <w:i/>
          <w:lang w:val="uz-Cyrl-UZ"/>
        </w:rPr>
        <w:t>American Psychologist</w:t>
      </w:r>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7</w:t>
      </w:r>
      <w:r w:rsidRPr="00666C48">
        <w:rPr>
          <w:rFonts w:ascii="Times New Roman" w:eastAsia="Arial" w:hAnsi="Times New Roman" w:cs="Times New Roman"/>
          <w:lang w:val="uz-Cyrl-UZ"/>
        </w:rPr>
        <w:t>, 547.</w:t>
      </w:r>
    </w:p>
    <w:p w14:paraId="080E44D6"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Laska, K. &amp; Wampold, B. (2014). Ten things to remember about common factor theory. </w:t>
      </w:r>
      <w:r w:rsidRPr="00666C48">
        <w:rPr>
          <w:rFonts w:ascii="Times New Roman" w:eastAsia="Arial" w:hAnsi="Times New Roman" w:cs="Times New Roman"/>
          <w:i/>
          <w:lang w:val="uz-Cyrl-UZ"/>
        </w:rPr>
        <w:t>Psychotherapy</w:t>
      </w:r>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 xml:space="preserve">51, </w:t>
      </w:r>
      <w:r w:rsidRPr="00666C48">
        <w:rPr>
          <w:rFonts w:ascii="Times New Roman" w:eastAsia="Arial" w:hAnsi="Times New Roman" w:cs="Times New Roman"/>
          <w:lang w:val="uz-Cyrl-UZ"/>
        </w:rPr>
        <w:t>519-524.</w:t>
      </w:r>
    </w:p>
    <w:p w14:paraId="267386C8"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Lambert, M.</w:t>
      </w:r>
      <w:r w:rsidRPr="00666C48">
        <w:rPr>
          <w:rFonts w:ascii="Times New Roman" w:eastAsia="Arial" w:hAnsi="Times New Roman" w:cs="Times New Roman"/>
        </w:rPr>
        <w:t xml:space="preserve"> </w:t>
      </w:r>
      <w:r w:rsidRPr="00666C48">
        <w:rPr>
          <w:rFonts w:ascii="Times New Roman" w:eastAsia="Arial" w:hAnsi="Times New Roman" w:cs="Times New Roman"/>
          <w:lang w:val="uz-Cyrl-UZ"/>
        </w:rPr>
        <w:t xml:space="preserve">J. (2017). Implementing routine outcome monitoring (ROM) in clinical practice. </w:t>
      </w:r>
      <w:r w:rsidRPr="00666C48">
        <w:rPr>
          <w:rFonts w:ascii="Times New Roman" w:eastAsia="Arial" w:hAnsi="Times New Roman" w:cs="Times New Roman"/>
          <w:i/>
          <w:lang w:val="uz-Cyrl-UZ"/>
        </w:rPr>
        <w:t>Journal of Health Service Psychology</w:t>
      </w:r>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43</w:t>
      </w:r>
      <w:r w:rsidRPr="00666C48">
        <w:rPr>
          <w:rFonts w:ascii="Times New Roman" w:eastAsia="Arial" w:hAnsi="Times New Roman" w:cs="Times New Roman"/>
          <w:lang w:val="uz-Cyrl-UZ"/>
        </w:rPr>
        <w:t>, 55-59.</w:t>
      </w:r>
    </w:p>
    <w:p w14:paraId="3906739C"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color w:val="auto"/>
        </w:rPr>
        <w:t xml:space="preserve">Lambert, M. J., &amp; Ogles, B. M. (2004). The efficacy and effectiveness of psychotherapy. In M. J. Lambert (Ed.), </w:t>
      </w:r>
      <w:r w:rsidRPr="00666C48">
        <w:rPr>
          <w:rFonts w:ascii="Times New Roman" w:eastAsia="Arial" w:hAnsi="Times New Roman" w:cs="Times New Roman"/>
          <w:i/>
          <w:iCs/>
          <w:color w:val="auto"/>
        </w:rPr>
        <w:t>Bergin and Garfield's handbook of psychotherapy and behavior change</w:t>
      </w:r>
      <w:r w:rsidRPr="00666C48">
        <w:rPr>
          <w:rFonts w:ascii="Times New Roman" w:eastAsia="Arial" w:hAnsi="Times New Roman" w:cs="Times New Roman"/>
          <w:color w:val="auto"/>
        </w:rPr>
        <w:t xml:space="preserve"> (5th ed., pp. 139-193). New York: Wiley.</w:t>
      </w:r>
    </w:p>
    <w:p w14:paraId="478DF00D"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Levitt, H. M., &amp; Williams, D. C. (2010). Facilitating client change: Principles based upon the experience of eminent psychotherapists. </w:t>
      </w:r>
      <w:r w:rsidRPr="00666C48">
        <w:rPr>
          <w:rFonts w:ascii="Times New Roman" w:eastAsia="Arial" w:hAnsi="Times New Roman" w:cs="Times New Roman"/>
          <w:i/>
          <w:lang w:val="uz-Cyrl-UZ"/>
        </w:rPr>
        <w:t>Psychotherapy Research, 20</w:t>
      </w:r>
      <w:r w:rsidRPr="00666C48">
        <w:rPr>
          <w:rFonts w:ascii="Times New Roman" w:eastAsia="Arial" w:hAnsi="Times New Roman" w:cs="Times New Roman"/>
          <w:lang w:val="uz-Cyrl-UZ"/>
        </w:rPr>
        <w:t>, 337-352.</w:t>
      </w:r>
    </w:p>
    <w:p w14:paraId="41470F56" w14:textId="7E221E54" w:rsidR="005D1F60" w:rsidRDefault="005D1F60" w:rsidP="005D1F60">
      <w:pPr>
        <w:pStyle w:val="EndNoteBibliography"/>
        <w:ind w:left="288" w:hanging="288"/>
        <w:rPr>
          <w:rFonts w:ascii="Times New Roman" w:hAnsi="Times New Roman" w:cs="Times New Roman"/>
        </w:rPr>
      </w:pPr>
      <w:r w:rsidRPr="005D1F60">
        <w:rPr>
          <w:rFonts w:ascii="Times New Roman" w:hAnsi="Times New Roman" w:cs="Times New Roman"/>
        </w:rPr>
        <w:t xml:space="preserve">Macnamara, B. N., Hambrick, D. Z., &amp; Oswald, F. L. (2014). Deliberate practice and performance in music, games, sports, education, and professions: A meta-analysis. </w:t>
      </w:r>
      <w:r w:rsidRPr="005D1F60">
        <w:rPr>
          <w:rFonts w:ascii="Times New Roman" w:hAnsi="Times New Roman" w:cs="Times New Roman"/>
          <w:i/>
        </w:rPr>
        <w:t>Psych</w:t>
      </w:r>
      <w:r w:rsidR="00ED47BA">
        <w:rPr>
          <w:rFonts w:ascii="Times New Roman" w:hAnsi="Times New Roman" w:cs="Times New Roman"/>
          <w:i/>
        </w:rPr>
        <w:t>ological</w:t>
      </w:r>
      <w:r w:rsidRPr="005D1F60">
        <w:rPr>
          <w:rFonts w:ascii="Times New Roman" w:hAnsi="Times New Roman" w:cs="Times New Roman"/>
          <w:i/>
        </w:rPr>
        <w:t xml:space="preserve"> Sci</w:t>
      </w:r>
      <w:r w:rsidR="00ED47BA">
        <w:rPr>
          <w:rFonts w:ascii="Times New Roman" w:hAnsi="Times New Roman" w:cs="Times New Roman"/>
          <w:i/>
        </w:rPr>
        <w:t>ence</w:t>
      </w:r>
      <w:r w:rsidRPr="005D1F60">
        <w:rPr>
          <w:rFonts w:ascii="Times New Roman" w:hAnsi="Times New Roman" w:cs="Times New Roman"/>
          <w:i/>
        </w:rPr>
        <w:t>, 25</w:t>
      </w:r>
      <w:r w:rsidRPr="005D1F60">
        <w:rPr>
          <w:rFonts w:ascii="Times New Roman" w:hAnsi="Times New Roman" w:cs="Times New Roman"/>
        </w:rPr>
        <w:t xml:space="preserve">(8), 1608-1618. </w:t>
      </w:r>
    </w:p>
    <w:p w14:paraId="6DDC0CF1" w14:textId="02EDE92E" w:rsidR="00ED47BA" w:rsidRPr="005D1F60" w:rsidRDefault="00ED47BA" w:rsidP="00ED47BA">
      <w:pPr>
        <w:pStyle w:val="EndNoteBibliography"/>
        <w:ind w:left="288" w:hanging="288"/>
        <w:rPr>
          <w:rFonts w:ascii="Times New Roman" w:hAnsi="Times New Roman" w:cs="Times New Roman"/>
        </w:rPr>
      </w:pPr>
      <w:r w:rsidRPr="005D1F60">
        <w:rPr>
          <w:rFonts w:ascii="Times New Roman" w:hAnsi="Times New Roman" w:cs="Times New Roman"/>
        </w:rPr>
        <w:lastRenderedPageBreak/>
        <w:t>Macnamara, B. N., Hambrick, D. Z., &amp; Oswald, F. L. (201</w:t>
      </w:r>
      <w:r>
        <w:rPr>
          <w:rFonts w:ascii="Times New Roman" w:hAnsi="Times New Roman" w:cs="Times New Roman"/>
        </w:rPr>
        <w:t>8</w:t>
      </w:r>
      <w:r w:rsidRPr="005D1F60">
        <w:rPr>
          <w:rFonts w:ascii="Times New Roman" w:hAnsi="Times New Roman" w:cs="Times New Roman"/>
        </w:rPr>
        <w:t xml:space="preserve">). </w:t>
      </w:r>
      <w:r>
        <w:rPr>
          <w:rFonts w:ascii="Times New Roman" w:hAnsi="Times New Roman" w:cs="Times New Roman"/>
        </w:rPr>
        <w:t xml:space="preserve">Corrigendum: </w:t>
      </w:r>
      <w:r w:rsidRPr="005D1F60">
        <w:rPr>
          <w:rFonts w:ascii="Times New Roman" w:hAnsi="Times New Roman" w:cs="Times New Roman"/>
        </w:rPr>
        <w:t xml:space="preserve">Deliberate practice and performance in music, games, sports, education, and professions: A meta-analysis. </w:t>
      </w:r>
      <w:r w:rsidRPr="005D1F60">
        <w:rPr>
          <w:rFonts w:ascii="Times New Roman" w:hAnsi="Times New Roman" w:cs="Times New Roman"/>
          <w:i/>
        </w:rPr>
        <w:t>Psych</w:t>
      </w:r>
      <w:r>
        <w:rPr>
          <w:rFonts w:ascii="Times New Roman" w:hAnsi="Times New Roman" w:cs="Times New Roman"/>
          <w:i/>
        </w:rPr>
        <w:t>ological</w:t>
      </w:r>
      <w:r w:rsidRPr="005D1F60">
        <w:rPr>
          <w:rFonts w:ascii="Times New Roman" w:hAnsi="Times New Roman" w:cs="Times New Roman"/>
          <w:i/>
        </w:rPr>
        <w:t xml:space="preserve"> Sci</w:t>
      </w:r>
      <w:r>
        <w:rPr>
          <w:rFonts w:ascii="Times New Roman" w:hAnsi="Times New Roman" w:cs="Times New Roman"/>
          <w:i/>
        </w:rPr>
        <w:t>ence</w:t>
      </w:r>
      <w:r w:rsidRPr="005D1F60">
        <w:rPr>
          <w:rFonts w:ascii="Times New Roman" w:hAnsi="Times New Roman" w:cs="Times New Roman"/>
          <w:i/>
        </w:rPr>
        <w:t>, 2</w:t>
      </w:r>
      <w:r>
        <w:rPr>
          <w:rFonts w:ascii="Times New Roman" w:hAnsi="Times New Roman" w:cs="Times New Roman"/>
          <w:i/>
        </w:rPr>
        <w:t>9</w:t>
      </w:r>
      <w:r w:rsidRPr="005D1F60">
        <w:rPr>
          <w:rFonts w:ascii="Times New Roman" w:hAnsi="Times New Roman" w:cs="Times New Roman"/>
        </w:rPr>
        <w:t>(</w:t>
      </w:r>
      <w:r>
        <w:rPr>
          <w:rFonts w:ascii="Times New Roman" w:hAnsi="Times New Roman" w:cs="Times New Roman"/>
        </w:rPr>
        <w:t>7</w:t>
      </w:r>
      <w:r w:rsidRPr="005D1F60">
        <w:rPr>
          <w:rFonts w:ascii="Times New Roman" w:hAnsi="Times New Roman" w:cs="Times New Roman"/>
        </w:rPr>
        <w:t>), 1</w:t>
      </w:r>
      <w:r>
        <w:rPr>
          <w:rFonts w:ascii="Times New Roman" w:hAnsi="Times New Roman" w:cs="Times New Roman"/>
        </w:rPr>
        <w:t>2</w:t>
      </w:r>
      <w:r w:rsidRPr="005D1F60">
        <w:rPr>
          <w:rFonts w:ascii="Times New Roman" w:hAnsi="Times New Roman" w:cs="Times New Roman"/>
        </w:rPr>
        <w:t>0</w:t>
      </w:r>
      <w:r>
        <w:rPr>
          <w:rFonts w:ascii="Times New Roman" w:hAnsi="Times New Roman" w:cs="Times New Roman"/>
        </w:rPr>
        <w:t>2</w:t>
      </w:r>
      <w:r w:rsidRPr="005D1F60">
        <w:rPr>
          <w:rFonts w:ascii="Times New Roman" w:hAnsi="Times New Roman" w:cs="Times New Roman"/>
        </w:rPr>
        <w:t>-1</w:t>
      </w:r>
      <w:r>
        <w:rPr>
          <w:rFonts w:ascii="Times New Roman" w:hAnsi="Times New Roman" w:cs="Times New Roman"/>
        </w:rPr>
        <w:t>204</w:t>
      </w:r>
      <w:r w:rsidRPr="005D1F60">
        <w:rPr>
          <w:rFonts w:ascii="Times New Roman" w:hAnsi="Times New Roman" w:cs="Times New Roman"/>
        </w:rPr>
        <w:t xml:space="preserve">. </w:t>
      </w:r>
    </w:p>
    <w:p w14:paraId="2B3F0E65" w14:textId="77777777" w:rsidR="00666C48" w:rsidRPr="00764410" w:rsidRDefault="00666C48" w:rsidP="00666C48">
      <w:pPr>
        <w:widowControl/>
        <w:spacing w:after="0" w:line="240" w:lineRule="auto"/>
        <w:ind w:left="270" w:hanging="288"/>
        <w:rPr>
          <w:rFonts w:ascii="Times New Roman" w:eastAsia="Arial" w:hAnsi="Times New Roman" w:cs="Times New Roman"/>
          <w:spacing w:val="-6"/>
          <w:lang w:val="uz-Cyrl-UZ"/>
        </w:rPr>
      </w:pPr>
      <w:r w:rsidRPr="00764410">
        <w:rPr>
          <w:rFonts w:ascii="Times New Roman" w:eastAsia="Arial" w:hAnsi="Times New Roman" w:cs="Times New Roman"/>
          <w:spacing w:val="-6"/>
          <w:lang w:val="uz-Cyrl-UZ"/>
        </w:rPr>
        <w:t xml:space="preserve">Malouff, J. (2012). The need for empirically supported psychology training standards. </w:t>
      </w:r>
      <w:r w:rsidRPr="00764410">
        <w:rPr>
          <w:rFonts w:ascii="Times New Roman" w:eastAsia="Arial" w:hAnsi="Times New Roman" w:cs="Times New Roman"/>
          <w:i/>
          <w:spacing w:val="-6"/>
          <w:lang w:val="uz-Cyrl-UZ"/>
        </w:rPr>
        <w:t>Psychotherapy in Australia, 18</w:t>
      </w:r>
      <w:r w:rsidRPr="00764410">
        <w:rPr>
          <w:rFonts w:ascii="Times New Roman" w:eastAsia="Arial" w:hAnsi="Times New Roman" w:cs="Times New Roman"/>
          <w:spacing w:val="-6"/>
          <w:lang w:val="uz-Cyrl-UZ"/>
        </w:rPr>
        <w:t>, 28-32. Retrieved from</w:t>
      </w:r>
      <w:hyperlink r:id="rId17">
        <w:r w:rsidRPr="00764410">
          <w:rPr>
            <w:rFonts w:ascii="Times New Roman" w:eastAsia="Arial" w:hAnsi="Times New Roman" w:cs="Times New Roman"/>
            <w:spacing w:val="-6"/>
            <w:lang w:val="uz-Cyrl-UZ"/>
          </w:rPr>
          <w:t xml:space="preserve"> </w:t>
        </w:r>
      </w:hyperlink>
      <w:r w:rsidRPr="00764410">
        <w:rPr>
          <w:rFonts w:ascii="Times New Roman" w:eastAsia="Arial" w:hAnsi="Times New Roman" w:cs="Times New Roman"/>
          <w:color w:val="auto"/>
          <w:spacing w:val="-6"/>
          <w:lang w:val="uz-Cyrl-UZ"/>
        </w:rPr>
        <w:t>http://search.informit.com.au/documentSummary;dn=316992349249508;res=IELHEA</w:t>
      </w:r>
    </w:p>
    <w:p w14:paraId="3C82C597" w14:textId="7206F49B" w:rsidR="00C9037A" w:rsidRPr="00A5002B" w:rsidRDefault="00FC61B4" w:rsidP="00A5002B">
      <w:pPr>
        <w:widowControl/>
        <w:spacing w:after="0" w:line="240" w:lineRule="auto"/>
        <w:ind w:left="270" w:hanging="288"/>
        <w:rPr>
          <w:rFonts w:ascii="Times New Roman" w:hAnsi="Times New Roman" w:cs="Times New Roman"/>
          <w:spacing w:val="-6"/>
        </w:rPr>
      </w:pPr>
      <w:r w:rsidRPr="00A5002B">
        <w:rPr>
          <w:rFonts w:ascii="Times New Roman" w:hAnsi="Times New Roman" w:cs="Times New Roman"/>
          <w:spacing w:val="-6"/>
        </w:rPr>
        <w:t xml:space="preserve">Miller, S. D., Chow, D., Hubble, M., </w:t>
      </w:r>
      <w:proofErr w:type="spellStart"/>
      <w:r w:rsidRPr="00A5002B">
        <w:rPr>
          <w:rFonts w:ascii="Times New Roman" w:hAnsi="Times New Roman" w:cs="Times New Roman"/>
          <w:spacing w:val="-6"/>
        </w:rPr>
        <w:t>Wampold</w:t>
      </w:r>
      <w:proofErr w:type="spellEnd"/>
      <w:r w:rsidRPr="00A5002B">
        <w:rPr>
          <w:rFonts w:ascii="Times New Roman" w:hAnsi="Times New Roman" w:cs="Times New Roman"/>
          <w:spacing w:val="-6"/>
        </w:rPr>
        <w:t xml:space="preserve">, B., </w:t>
      </w:r>
      <w:proofErr w:type="spellStart"/>
      <w:r w:rsidRPr="00A5002B">
        <w:rPr>
          <w:rFonts w:ascii="Times New Roman" w:hAnsi="Times New Roman" w:cs="Times New Roman"/>
          <w:spacing w:val="-6"/>
        </w:rPr>
        <w:t>Maeschalck</w:t>
      </w:r>
      <w:proofErr w:type="spellEnd"/>
      <w:r w:rsidRPr="00A5002B">
        <w:rPr>
          <w:rFonts w:ascii="Times New Roman" w:hAnsi="Times New Roman" w:cs="Times New Roman"/>
          <w:spacing w:val="-6"/>
        </w:rPr>
        <w:t xml:space="preserve">, C., &amp; </w:t>
      </w:r>
      <w:proofErr w:type="spellStart"/>
      <w:r w:rsidRPr="00A5002B">
        <w:rPr>
          <w:rFonts w:ascii="Times New Roman" w:hAnsi="Times New Roman" w:cs="Times New Roman"/>
          <w:spacing w:val="-6"/>
        </w:rPr>
        <w:t>Bargmann</w:t>
      </w:r>
      <w:proofErr w:type="spellEnd"/>
      <w:r w:rsidRPr="00A5002B">
        <w:rPr>
          <w:rFonts w:ascii="Times New Roman" w:hAnsi="Times New Roman" w:cs="Times New Roman"/>
          <w:spacing w:val="-6"/>
        </w:rPr>
        <w:t xml:space="preserve">, S. (in press). To be or not to be (an expert)? Revisiting the role of deliberate practice in improving performance. High Ability Studies. </w:t>
      </w:r>
    </w:p>
    <w:p w14:paraId="2D181335" w14:textId="3D9FF4E5" w:rsidR="00666C48" w:rsidRPr="005D1F60" w:rsidRDefault="00666C48" w:rsidP="00666C48">
      <w:pPr>
        <w:widowControl/>
        <w:spacing w:after="0" w:line="240" w:lineRule="auto"/>
        <w:ind w:left="270" w:hanging="288"/>
        <w:rPr>
          <w:rFonts w:ascii="Times New Roman" w:eastAsia="Arial" w:hAnsi="Times New Roman" w:cs="Times New Roman"/>
          <w:spacing w:val="-6"/>
          <w:lang w:val="uz-Cyrl-UZ"/>
        </w:rPr>
      </w:pPr>
      <w:r w:rsidRPr="005D1F60">
        <w:rPr>
          <w:rFonts w:ascii="Times New Roman" w:eastAsia="Arial" w:hAnsi="Times New Roman" w:cs="Times New Roman"/>
          <w:spacing w:val="-6"/>
          <w:lang w:val="uz-Cyrl-UZ"/>
        </w:rPr>
        <w:t xml:space="preserve">Miller, S. D., &amp; Hubble, M. (2011). The road to mastery. </w:t>
      </w:r>
      <w:r w:rsidRPr="005D1F60">
        <w:rPr>
          <w:rFonts w:ascii="Times New Roman" w:eastAsia="Arial" w:hAnsi="Times New Roman" w:cs="Times New Roman"/>
          <w:i/>
          <w:spacing w:val="-6"/>
          <w:lang w:val="uz-Cyrl-UZ"/>
        </w:rPr>
        <w:t>Psychotherapy Networker, 35</w:t>
      </w:r>
      <w:r w:rsidRPr="005D1F60">
        <w:rPr>
          <w:rFonts w:ascii="Times New Roman" w:eastAsia="Arial" w:hAnsi="Times New Roman" w:cs="Times New Roman"/>
          <w:spacing w:val="-6"/>
          <w:lang w:val="uz-Cyrl-UZ"/>
        </w:rPr>
        <w:t xml:space="preserve"> (3), 22-31, 60. </w:t>
      </w:r>
    </w:p>
    <w:p w14:paraId="0FA59BEB"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Miller, S. D., Hubble, M., &amp; Chow, D. (in press). </w:t>
      </w:r>
      <w:r w:rsidRPr="00666C48">
        <w:rPr>
          <w:rFonts w:ascii="Times New Roman" w:eastAsia="Arial" w:hAnsi="Times New Roman" w:cs="Times New Roman"/>
          <w:i/>
          <w:lang w:val="uz-Cyrl-UZ"/>
        </w:rPr>
        <w:t>Better results: Using deliberate practice to improve therapeutic effectiveness</w:t>
      </w:r>
      <w:r w:rsidRPr="00666C48">
        <w:rPr>
          <w:rFonts w:ascii="Times New Roman" w:eastAsia="Arial" w:hAnsi="Times New Roman" w:cs="Times New Roman"/>
          <w:lang w:val="uz-Cyrl-UZ"/>
        </w:rPr>
        <w:t>. Washington, DC: American Psychological Association.</w:t>
      </w:r>
    </w:p>
    <w:p w14:paraId="5F5B3AAB"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Miller, S. D., Hubble, M., &amp; Chow, D.</w:t>
      </w:r>
      <w:r w:rsidRPr="00666C48">
        <w:rPr>
          <w:rFonts w:ascii="Times New Roman" w:eastAsia="Arial" w:hAnsi="Times New Roman" w:cs="Times New Roman"/>
        </w:rPr>
        <w:t xml:space="preserve"> L.</w:t>
      </w:r>
      <w:r w:rsidRPr="00666C48">
        <w:rPr>
          <w:rFonts w:ascii="Times New Roman" w:eastAsia="Arial" w:hAnsi="Times New Roman" w:cs="Times New Roman"/>
          <w:lang w:val="uz-Cyrl-UZ"/>
        </w:rPr>
        <w:t xml:space="preserve"> (2017). Professional development: An Oxymoron? In T. Rousmaniere, R. K. Goodyear, S. D. Miller, &amp; B. Wampold (Eds.), </w:t>
      </w:r>
      <w:r w:rsidRPr="00666C48">
        <w:rPr>
          <w:rFonts w:ascii="Times New Roman" w:eastAsia="Arial" w:hAnsi="Times New Roman" w:cs="Times New Roman"/>
          <w:i/>
          <w:lang w:val="uz-Cyrl-UZ"/>
        </w:rPr>
        <w:t xml:space="preserve">The cycle of excellence: Using deliberate practice in supervision, training, and independent practice </w:t>
      </w:r>
      <w:r w:rsidRPr="00666C48">
        <w:rPr>
          <w:rFonts w:ascii="Times New Roman" w:eastAsia="Arial" w:hAnsi="Times New Roman" w:cs="Times New Roman"/>
          <w:lang w:val="uz-Cyrl-UZ"/>
        </w:rPr>
        <w:t>(pp. 23-47). Hoboken, NJ: Wiley.</w:t>
      </w:r>
    </w:p>
    <w:p w14:paraId="49E6AA15"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 Miller, S. D., Hubble, M. A., Chow, D. L., &amp; Seidel, J. A. (2015). Beyond measures and monitoring: Realizing the potential of feedback-informed treatment. </w:t>
      </w:r>
      <w:r w:rsidRPr="00666C48">
        <w:rPr>
          <w:rFonts w:ascii="Times New Roman" w:eastAsia="Arial" w:hAnsi="Times New Roman" w:cs="Times New Roman"/>
          <w:i/>
          <w:lang w:val="uz-Cyrl-UZ"/>
        </w:rPr>
        <w:t>Psychotherapy, 52</w:t>
      </w:r>
      <w:r w:rsidRPr="00666C48">
        <w:rPr>
          <w:rFonts w:ascii="Times New Roman" w:eastAsia="Arial" w:hAnsi="Times New Roman" w:cs="Times New Roman"/>
          <w:lang w:val="uz-Cyrl-UZ"/>
        </w:rPr>
        <w:t>, 449-457. doi:http://dx.doi.org/10.1037/pst0000031</w:t>
      </w:r>
    </w:p>
    <w:p w14:paraId="76495711" w14:textId="6BD15458" w:rsidR="00666C48" w:rsidRPr="00666C48" w:rsidRDefault="00666C48" w:rsidP="001504D7">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Miller, S. D., Hubble, M. A., Chow, D. L., &amp; Seidel, J. A. (2013). The outcome of psychotherapy: Yesterday, today, and tomorrow. </w:t>
      </w:r>
      <w:r w:rsidRPr="00666C48">
        <w:rPr>
          <w:rFonts w:ascii="Times New Roman" w:eastAsia="Arial" w:hAnsi="Times New Roman" w:cs="Times New Roman"/>
          <w:i/>
          <w:lang w:val="uz-Cyrl-UZ"/>
        </w:rPr>
        <w:t>Psychotherapy, 50</w:t>
      </w:r>
      <w:r w:rsidRPr="00666C48">
        <w:rPr>
          <w:rFonts w:ascii="Times New Roman" w:eastAsia="Arial" w:hAnsi="Times New Roman" w:cs="Times New Roman"/>
          <w:lang w:val="uz-Cyrl-UZ"/>
        </w:rPr>
        <w:t>, 88-97. doi:10.1037/a0031097</w:t>
      </w:r>
      <w:r w:rsidRPr="00666C48">
        <w:rPr>
          <w:rFonts w:ascii="Times New Roman" w:eastAsia="Arial" w:hAnsi="Times New Roman" w:cs="Times New Roman"/>
          <w:lang w:val="uz-Cyrl-UZ"/>
        </w:rPr>
        <w:tab/>
      </w:r>
    </w:p>
    <w:p w14:paraId="769E18EA"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Milne, D. &amp; Reiser, R. (2014). </w:t>
      </w:r>
      <w:r w:rsidRPr="00666C48">
        <w:rPr>
          <w:rFonts w:ascii="Times New Roman" w:eastAsia="Arial" w:hAnsi="Times New Roman" w:cs="Times New Roman"/>
          <w:i/>
          <w:lang w:val="uz-Cyrl-UZ"/>
        </w:rPr>
        <w:t xml:space="preserve">A manual for evidence-based CBT supervision. </w:t>
      </w:r>
      <w:r w:rsidRPr="00666C48">
        <w:rPr>
          <w:rFonts w:ascii="Times New Roman" w:eastAsia="Arial" w:hAnsi="Times New Roman" w:cs="Times New Roman"/>
          <w:lang w:val="uz-Cyrl-UZ"/>
        </w:rPr>
        <w:t>Hoboken, N.J.: Wiley Blackwell.</w:t>
      </w:r>
    </w:p>
    <w:p w14:paraId="2A2EBF06"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Nathan, P. E. (1997). Fiddling while psychology burns? </w:t>
      </w:r>
      <w:r w:rsidRPr="00666C48">
        <w:rPr>
          <w:rFonts w:ascii="Times New Roman" w:eastAsia="Arial" w:hAnsi="Times New Roman" w:cs="Times New Roman"/>
          <w:i/>
          <w:lang w:val="uz-Cyrl-UZ"/>
        </w:rPr>
        <w:t xml:space="preserve">Register Report, 23, </w:t>
      </w:r>
      <w:r w:rsidRPr="00666C48">
        <w:rPr>
          <w:rFonts w:ascii="Times New Roman" w:eastAsia="Arial" w:hAnsi="Times New Roman" w:cs="Times New Roman"/>
          <w:lang w:val="uz-Cyrl-UZ"/>
        </w:rPr>
        <w:t>1–10.</w:t>
      </w:r>
    </w:p>
    <w:p w14:paraId="5E62FFF3"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Neimeyer, G. J., Taylor, J. M., &amp; Wear, D. M. (2009). Continuing education in psychology: Outcomes, evaluations, and mandates. </w:t>
      </w:r>
      <w:r w:rsidRPr="00666C48">
        <w:rPr>
          <w:rFonts w:ascii="Times New Roman" w:eastAsia="Arial" w:hAnsi="Times New Roman" w:cs="Times New Roman"/>
          <w:i/>
          <w:lang w:val="uz-Cyrl-UZ"/>
        </w:rPr>
        <w:t>Professional Psychology: Research and Practice, 40</w:t>
      </w:r>
      <w:r w:rsidRPr="00666C48">
        <w:rPr>
          <w:rFonts w:ascii="Times New Roman" w:eastAsia="Arial" w:hAnsi="Times New Roman" w:cs="Times New Roman"/>
          <w:lang w:val="uz-Cyrl-UZ"/>
        </w:rPr>
        <w:t>, 617-624. doi:http://dx.doi.org/10.1037/a0016655</w:t>
      </w:r>
    </w:p>
    <w:p w14:paraId="17020504"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 Norcross, J. (Ed.) (2011). </w:t>
      </w:r>
      <w:r w:rsidRPr="00666C48">
        <w:rPr>
          <w:rFonts w:ascii="Times New Roman" w:eastAsia="Arial" w:hAnsi="Times New Roman" w:cs="Times New Roman"/>
          <w:i/>
          <w:lang w:val="uz-Cyrl-UZ"/>
        </w:rPr>
        <w:t xml:space="preserve">Psychotherapy relationships that work. </w:t>
      </w:r>
      <w:r w:rsidRPr="00666C48">
        <w:rPr>
          <w:rFonts w:ascii="Times New Roman" w:eastAsia="Arial" w:hAnsi="Times New Roman" w:cs="Times New Roman"/>
          <w:lang w:val="uz-Cyrl-UZ"/>
        </w:rPr>
        <w:t xml:space="preserve">New York, NY: Oxford University Press. </w:t>
      </w:r>
    </w:p>
    <w:p w14:paraId="438727F8"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 Okiishi, J. C., Lambert, M. J., Nielsen, S. L., &amp; Ogles, B. M. (2003). Waiting for supershrink: An empirical analysis of therapist effects. </w:t>
      </w:r>
      <w:r w:rsidRPr="00666C48">
        <w:rPr>
          <w:rFonts w:ascii="Times New Roman" w:eastAsia="Arial" w:hAnsi="Times New Roman" w:cs="Times New Roman"/>
          <w:i/>
          <w:lang w:val="uz-Cyrl-UZ"/>
        </w:rPr>
        <w:t xml:space="preserve">Clinical </w:t>
      </w:r>
      <w:r w:rsidRPr="00666C48">
        <w:rPr>
          <w:rFonts w:ascii="Times New Roman" w:eastAsia="Arial" w:hAnsi="Times New Roman" w:cs="Times New Roman"/>
          <w:i/>
          <w:lang w:val="uz-Cyrl-UZ"/>
        </w:rPr>
        <w:t>Psychology &amp; Psychotherapy, 10</w:t>
      </w:r>
      <w:r w:rsidRPr="00666C48">
        <w:rPr>
          <w:rFonts w:ascii="Times New Roman" w:eastAsia="Arial" w:hAnsi="Times New Roman" w:cs="Times New Roman"/>
          <w:lang w:val="uz-Cyrl-UZ"/>
        </w:rPr>
        <w:t>, 361-373. doi:http://dx.doi.org/10.1002/cpp.383</w:t>
      </w:r>
    </w:p>
    <w:p w14:paraId="1A106817" w14:textId="77777777" w:rsidR="00FC61B4" w:rsidRPr="007A6B9A" w:rsidRDefault="00FC61B4" w:rsidP="007A6B9A">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imes New Roman" w:hAnsi="Times New Roman" w:cs="Times New Roman"/>
          <w:color w:val="auto"/>
        </w:rPr>
      </w:pPr>
      <w:r w:rsidRPr="007A6B9A">
        <w:rPr>
          <w:rFonts w:ascii="Times New Roman" w:hAnsi="Times New Roman" w:cs="Times New Roman"/>
        </w:rPr>
        <w:t xml:space="preserve">Platz, F., </w:t>
      </w:r>
      <w:proofErr w:type="spellStart"/>
      <w:r w:rsidRPr="007A6B9A">
        <w:rPr>
          <w:rFonts w:ascii="Times New Roman" w:hAnsi="Times New Roman" w:cs="Times New Roman"/>
        </w:rPr>
        <w:t>Kopiez</w:t>
      </w:r>
      <w:proofErr w:type="spellEnd"/>
      <w:r w:rsidRPr="007A6B9A">
        <w:rPr>
          <w:rFonts w:ascii="Times New Roman" w:hAnsi="Times New Roman" w:cs="Times New Roman"/>
        </w:rPr>
        <w:t xml:space="preserve">, R., Lehmann, A. C., &amp; Wolf, A. (2014). The influence of deliberate practice on musical achievement: A meta-analysis. Frontiers in Psychology, 5. </w:t>
      </w:r>
      <w:proofErr w:type="spellStart"/>
      <w:r w:rsidRPr="007A6B9A">
        <w:rPr>
          <w:rFonts w:ascii="Times New Roman" w:hAnsi="Times New Roman" w:cs="Times New Roman"/>
        </w:rPr>
        <w:t>doi</w:t>
      </w:r>
      <w:proofErr w:type="spellEnd"/>
      <w:r w:rsidRPr="007A6B9A">
        <w:rPr>
          <w:rFonts w:ascii="Times New Roman" w:hAnsi="Times New Roman" w:cs="Times New Roman"/>
        </w:rPr>
        <w:t>: 10.3389/fpsyg.2014.00646</w:t>
      </w:r>
    </w:p>
    <w:p w14:paraId="4F713017" w14:textId="653FBDDA" w:rsidR="00666C48" w:rsidRPr="00666C48" w:rsidRDefault="00666C48" w:rsidP="00666C48">
      <w:pPr>
        <w:widowControl/>
        <w:spacing w:after="0" w:line="240" w:lineRule="auto"/>
        <w:ind w:left="270" w:hanging="288"/>
        <w:rPr>
          <w:rFonts w:ascii="Times New Roman" w:eastAsia="Arial" w:hAnsi="Times New Roman" w:cs="Times New Roman"/>
          <w:color w:val="FF0000"/>
          <w:lang w:val="uz-Cyrl-UZ"/>
        </w:rPr>
      </w:pPr>
      <w:r w:rsidRPr="00666C48">
        <w:rPr>
          <w:rFonts w:ascii="Times New Roman" w:eastAsia="Arial" w:hAnsi="Times New Roman" w:cs="Times New Roman"/>
          <w:lang w:val="uz-Cyrl-UZ"/>
        </w:rPr>
        <w:t xml:space="preserve">Pope, K. S. (2003). Developing and practicing ethics. In M. Prinstein &amp; M. Patterson (Eds). </w:t>
      </w:r>
      <w:r w:rsidRPr="00666C48">
        <w:rPr>
          <w:rFonts w:ascii="Times New Roman" w:eastAsia="Arial" w:hAnsi="Times New Roman" w:cs="Times New Roman"/>
          <w:i/>
          <w:lang w:val="uz-Cyrl-UZ"/>
        </w:rPr>
        <w:t>The portable mentor: Expert guide to a successful career in psychology</w:t>
      </w:r>
      <w:r w:rsidRPr="00666C48">
        <w:rPr>
          <w:rFonts w:ascii="Times New Roman" w:eastAsia="Arial" w:hAnsi="Times New Roman" w:cs="Times New Roman"/>
          <w:lang w:val="uz-Cyrl-UZ"/>
        </w:rPr>
        <w:t xml:space="preserve"> (pp. </w:t>
      </w:r>
      <w:r w:rsidR="00F53049">
        <w:rPr>
          <w:rFonts w:ascii="Times New Roman" w:eastAsia="Arial" w:hAnsi="Times New Roman" w:cs="Times New Roman"/>
        </w:rPr>
        <w:t>81</w:t>
      </w:r>
      <w:r w:rsidRPr="00666C48">
        <w:rPr>
          <w:rFonts w:ascii="Times New Roman" w:eastAsia="Arial" w:hAnsi="Times New Roman" w:cs="Times New Roman"/>
          <w:lang w:val="uz-Cyrl-UZ"/>
        </w:rPr>
        <w:t>-</w:t>
      </w:r>
      <w:r w:rsidR="00F53049">
        <w:rPr>
          <w:rFonts w:ascii="Times New Roman" w:eastAsia="Arial" w:hAnsi="Times New Roman" w:cs="Times New Roman"/>
        </w:rPr>
        <w:t>90</w:t>
      </w:r>
      <w:r w:rsidRPr="00666C48">
        <w:rPr>
          <w:rFonts w:ascii="Times New Roman" w:eastAsia="Arial" w:hAnsi="Times New Roman" w:cs="Times New Roman"/>
          <w:lang w:val="uz-Cyrl-UZ"/>
        </w:rPr>
        <w:t>).</w:t>
      </w:r>
      <w:r w:rsidRPr="00666C48">
        <w:rPr>
          <w:rFonts w:ascii="Times New Roman" w:eastAsia="Arial" w:hAnsi="Times New Roman" w:cs="Times New Roman"/>
          <w:i/>
          <w:lang w:val="uz-Cyrl-UZ"/>
        </w:rPr>
        <w:t xml:space="preserve"> </w:t>
      </w:r>
      <w:r w:rsidRPr="00666C48">
        <w:rPr>
          <w:rFonts w:ascii="Times New Roman" w:eastAsia="Arial" w:hAnsi="Times New Roman" w:cs="Times New Roman"/>
          <w:lang w:val="uz-Cyrl-UZ"/>
        </w:rPr>
        <w:t xml:space="preserve">New York, NY: Springer publishing. </w:t>
      </w:r>
      <w:r w:rsidR="00F53049">
        <w:rPr>
          <w:rFonts w:ascii="Times New Roman" w:eastAsia="Arial" w:hAnsi="Times New Roman" w:cs="Times New Roman"/>
          <w:color w:val="FF0000"/>
        </w:rPr>
        <w:t xml:space="preserve"> </w:t>
      </w:r>
    </w:p>
    <w:p w14:paraId="444EBC6B"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Prescott, D., Maeschalck, C., &amp; Miller, S. D. (Eds.)</w:t>
      </w:r>
      <w:r w:rsidRPr="00666C48">
        <w:rPr>
          <w:rFonts w:ascii="Times New Roman" w:eastAsia="Arial" w:hAnsi="Times New Roman" w:cs="Times New Roman"/>
        </w:rPr>
        <w:t xml:space="preserve"> </w:t>
      </w:r>
      <w:r w:rsidRPr="00666C48">
        <w:rPr>
          <w:rFonts w:ascii="Times New Roman" w:eastAsia="Arial" w:hAnsi="Times New Roman" w:cs="Times New Roman"/>
          <w:lang w:val="uz-Cyrl-UZ"/>
        </w:rPr>
        <w:t xml:space="preserve">(2017). </w:t>
      </w:r>
      <w:r w:rsidRPr="00666C48">
        <w:rPr>
          <w:rFonts w:ascii="Times New Roman" w:eastAsia="Arial" w:hAnsi="Times New Roman" w:cs="Times New Roman"/>
          <w:i/>
          <w:lang w:val="uz-Cyrl-UZ"/>
        </w:rPr>
        <w:t>Feedback-informed treatment in clinical practice: Reaching for excellence</w:t>
      </w:r>
      <w:r w:rsidRPr="00666C48">
        <w:rPr>
          <w:rFonts w:ascii="Times New Roman" w:eastAsia="Arial" w:hAnsi="Times New Roman" w:cs="Times New Roman"/>
          <w:lang w:val="uz-Cyrl-UZ"/>
        </w:rPr>
        <w:t>. Washington, DC: American Psychological Association.</w:t>
      </w:r>
    </w:p>
    <w:p w14:paraId="1B9F3B73" w14:textId="77777777" w:rsidR="00666C48" w:rsidRPr="00666C48" w:rsidRDefault="00666C48" w:rsidP="00666C48">
      <w:pPr>
        <w:widowControl/>
        <w:spacing w:after="0" w:line="240" w:lineRule="auto"/>
        <w:ind w:left="270" w:hanging="288"/>
        <w:rPr>
          <w:rFonts w:ascii="Times New Roman" w:eastAsia="Arial" w:hAnsi="Times New Roman" w:cs="Times New Roman"/>
          <w:color w:val="111111"/>
          <w:lang w:val="uz-Cyrl-UZ"/>
        </w:rPr>
      </w:pPr>
      <w:r w:rsidRPr="00666C48">
        <w:rPr>
          <w:rFonts w:ascii="Times New Roman" w:eastAsia="Arial" w:hAnsi="Times New Roman" w:cs="Times New Roman"/>
          <w:lang w:val="uz-Cyrl-UZ"/>
        </w:rPr>
        <w:t xml:space="preserve">Prado-Abril, J., Sanchez-Reales, S. &amp; Inchausti, F. (2017). </w:t>
      </w:r>
      <w:r w:rsidRPr="00666C48">
        <w:rPr>
          <w:rFonts w:ascii="Times New Roman" w:eastAsia="Arial" w:hAnsi="Times New Roman" w:cs="Times New Roman"/>
          <w:color w:val="111111"/>
          <w:lang w:val="uz-Cyrl-UZ"/>
        </w:rPr>
        <w:t xml:space="preserve">En busca de nuestra mejor versión: pericia y excelencia en Psicología Clínica [Searching for our best version: Expertise and excellence in Clinical Psychology]. </w:t>
      </w:r>
      <w:r w:rsidRPr="00666C48">
        <w:rPr>
          <w:rFonts w:ascii="Times New Roman" w:eastAsia="Arial" w:hAnsi="Times New Roman" w:cs="Times New Roman"/>
          <w:i/>
          <w:lang w:val="uz-Cyrl-UZ"/>
        </w:rPr>
        <w:t>Ansiedad y Estres,</w:t>
      </w:r>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23</w:t>
      </w:r>
      <w:r w:rsidRPr="00666C48">
        <w:rPr>
          <w:rFonts w:ascii="Times New Roman" w:eastAsia="Arial" w:hAnsi="Times New Roman" w:cs="Times New Roman"/>
          <w:lang w:val="uz-Cyrl-UZ"/>
        </w:rPr>
        <w:t>, 110-117.</w:t>
      </w:r>
    </w:p>
    <w:p w14:paraId="46B877CE" w14:textId="3C354671"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 Ricks, D. F. (1974). Supershrink: Methods of a therapist judged successful on the basis of adult outcomes of adolescent patients. In D. F. Ricks &amp; M. Roff (Eds.), </w:t>
      </w:r>
      <w:r w:rsidRPr="00666C48">
        <w:rPr>
          <w:rFonts w:ascii="Times New Roman" w:eastAsia="Arial" w:hAnsi="Times New Roman" w:cs="Times New Roman"/>
          <w:i/>
          <w:lang w:val="uz-Cyrl-UZ"/>
        </w:rPr>
        <w:t>Life History Research in Psychopathology</w:t>
      </w:r>
      <w:r w:rsidRPr="00666C48">
        <w:rPr>
          <w:rFonts w:ascii="Times New Roman" w:eastAsia="Arial" w:hAnsi="Times New Roman" w:cs="Times New Roman"/>
          <w:lang w:val="uz-Cyrl-UZ"/>
        </w:rPr>
        <w:t xml:space="preserve"> (pp. 275-297). Minneapolis, MN: University of Minnesota Press.              </w:t>
      </w:r>
    </w:p>
    <w:p w14:paraId="2DD8E930"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Rousmaniere, T., Goodyear, R. K., Miller, S. D., &amp; Wampold, B. (Eds.). (2017). </w:t>
      </w:r>
      <w:r w:rsidRPr="00666C48">
        <w:rPr>
          <w:rFonts w:ascii="Times New Roman" w:eastAsia="Arial" w:hAnsi="Times New Roman" w:cs="Times New Roman"/>
          <w:i/>
          <w:lang w:val="uz-Cyrl-UZ"/>
        </w:rPr>
        <w:t>The cycle of excellence: Using deliberate practice in supervision, training, and independent practice</w:t>
      </w:r>
      <w:r w:rsidRPr="00666C48">
        <w:rPr>
          <w:rFonts w:ascii="Times New Roman" w:eastAsia="Arial" w:hAnsi="Times New Roman" w:cs="Times New Roman"/>
          <w:lang w:val="uz-Cyrl-UZ"/>
        </w:rPr>
        <w:t>. Hoboken, NJ: Wiley.</w:t>
      </w:r>
    </w:p>
    <w:p w14:paraId="7576979F"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Rousmaniere, T. G., Swift, J. K., Babins-Wagner, R., Whipple, J. L., &amp; Berzins, S. (2016). Supervisor variance in psychotherapy outcome in routine practice. </w:t>
      </w:r>
      <w:r w:rsidRPr="00666C48">
        <w:rPr>
          <w:rFonts w:ascii="Times New Roman" w:eastAsia="Arial" w:hAnsi="Times New Roman" w:cs="Times New Roman"/>
          <w:i/>
          <w:lang w:val="uz-Cyrl-UZ"/>
        </w:rPr>
        <w:t>Psychotherapy Research, 26</w:t>
      </w:r>
      <w:r w:rsidRPr="00666C48">
        <w:rPr>
          <w:rFonts w:ascii="Times New Roman" w:eastAsia="Arial" w:hAnsi="Times New Roman" w:cs="Times New Roman"/>
          <w:lang w:val="uz-Cyrl-UZ"/>
        </w:rPr>
        <w:t>, 1-10. doi:10.1080/10503307.2014.963730</w:t>
      </w:r>
    </w:p>
    <w:p w14:paraId="5FA449AA" w14:textId="589D966C"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Skovholt, T., &amp; Jennings, L. (2005). Mastery and expertise in counseling. </w:t>
      </w:r>
      <w:r w:rsidRPr="00666C48">
        <w:rPr>
          <w:rFonts w:ascii="Times New Roman" w:eastAsia="Arial" w:hAnsi="Times New Roman" w:cs="Times New Roman"/>
          <w:i/>
          <w:lang w:val="uz-Cyrl-UZ"/>
        </w:rPr>
        <w:t>Journal of Mental Health Counseling, 27</w:t>
      </w:r>
      <w:r w:rsidRPr="00666C48">
        <w:rPr>
          <w:rFonts w:ascii="Times New Roman" w:eastAsia="Arial" w:hAnsi="Times New Roman" w:cs="Times New Roman"/>
          <w:lang w:val="uz-Cyrl-UZ"/>
        </w:rPr>
        <w:t xml:space="preserve">, 13-18. </w:t>
      </w:r>
    </w:p>
    <w:p w14:paraId="3CAAF226" w14:textId="77777777" w:rsidR="00666C48" w:rsidRPr="009A7590" w:rsidRDefault="00666C48" w:rsidP="00666C48">
      <w:pPr>
        <w:widowControl/>
        <w:spacing w:after="0" w:line="240" w:lineRule="auto"/>
        <w:ind w:left="270" w:hanging="288"/>
        <w:rPr>
          <w:rFonts w:ascii="Times New Roman" w:eastAsia="Arial" w:hAnsi="Times New Roman" w:cs="Times New Roman"/>
          <w:spacing w:val="-6"/>
          <w:lang w:val="uz-Cyrl-UZ"/>
        </w:rPr>
      </w:pPr>
      <w:r w:rsidRPr="009A7590">
        <w:rPr>
          <w:rFonts w:ascii="Times New Roman" w:eastAsia="Arial" w:hAnsi="Times New Roman" w:cs="Times New Roman"/>
          <w:spacing w:val="-6"/>
          <w:lang w:val="uz-Cyrl-UZ"/>
        </w:rPr>
        <w:t xml:space="preserve">Tilden, T., &amp; Wampold, B. E. (Eds.) (2017). </w:t>
      </w:r>
      <w:r w:rsidRPr="009A7590">
        <w:rPr>
          <w:rFonts w:ascii="Times New Roman" w:eastAsia="Arial" w:hAnsi="Times New Roman" w:cs="Times New Roman"/>
          <w:i/>
          <w:spacing w:val="-6"/>
          <w:lang w:val="uz-Cyrl-UZ"/>
        </w:rPr>
        <w:t>Routine outcome monitoring in couple and family therapy: The empirically informed therapist</w:t>
      </w:r>
      <w:r w:rsidRPr="009A7590">
        <w:rPr>
          <w:rFonts w:ascii="Times New Roman" w:eastAsia="Arial" w:hAnsi="Times New Roman" w:cs="Times New Roman"/>
          <w:spacing w:val="-6"/>
          <w:lang w:val="uz-Cyrl-UZ"/>
        </w:rPr>
        <w:t>. Cham, Switzerland: Springer International Publishing.</w:t>
      </w:r>
    </w:p>
    <w:p w14:paraId="05186B28"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Tracey, T. J. G., Wampold, B. E., Lichtenberg, J. W., &amp; Goodyear, R. K. (2014). Expertise in psychotherapy: An elusive goal? </w:t>
      </w:r>
      <w:r w:rsidRPr="00666C48">
        <w:rPr>
          <w:rFonts w:ascii="Times New Roman" w:eastAsia="Arial" w:hAnsi="Times New Roman" w:cs="Times New Roman"/>
          <w:i/>
          <w:lang w:val="uz-Cyrl-UZ"/>
        </w:rPr>
        <w:t>American Psychologist</w:t>
      </w:r>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 xml:space="preserve">69, </w:t>
      </w:r>
      <w:r w:rsidRPr="00666C48">
        <w:rPr>
          <w:rFonts w:ascii="Times New Roman" w:eastAsia="Arial" w:hAnsi="Times New Roman" w:cs="Times New Roman"/>
          <w:lang w:val="uz-Cyrl-UZ"/>
        </w:rPr>
        <w:t>218-229. doi:http://dx.doi.org/10.1037/a0035099</w:t>
      </w:r>
    </w:p>
    <w:p w14:paraId="14D39EB9" w14:textId="730DC7B3"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Walfish, S., McAlister, B., O</w:t>
      </w:r>
      <w:r w:rsidRPr="00666C48">
        <w:rPr>
          <w:rFonts w:ascii="Times New Roman" w:eastAsia="Arial" w:hAnsi="Times New Roman" w:cs="Times New Roman"/>
        </w:rPr>
        <w:t>’</w:t>
      </w:r>
      <w:r w:rsidRPr="00666C48">
        <w:rPr>
          <w:rFonts w:ascii="Times New Roman" w:eastAsia="Arial" w:hAnsi="Times New Roman" w:cs="Times New Roman"/>
          <w:lang w:val="uz-Cyrl-UZ"/>
        </w:rPr>
        <w:t xml:space="preserve">Donnell, P., &amp; Lambert, M. J. (2012). An investigation of self-assessment bias in mental health providers. </w:t>
      </w:r>
      <w:r w:rsidRPr="00666C48">
        <w:rPr>
          <w:rFonts w:ascii="Times New Roman" w:eastAsia="Arial" w:hAnsi="Times New Roman" w:cs="Times New Roman"/>
          <w:i/>
          <w:lang w:val="uz-Cyrl-UZ"/>
        </w:rPr>
        <w:t>Psychological Reports, 110</w:t>
      </w:r>
      <w:r w:rsidRPr="00666C48">
        <w:rPr>
          <w:rFonts w:ascii="Times New Roman" w:eastAsia="Arial" w:hAnsi="Times New Roman" w:cs="Times New Roman"/>
          <w:lang w:val="uz-Cyrl-UZ"/>
        </w:rPr>
        <w:t xml:space="preserve">, 639-644. </w:t>
      </w:r>
      <w:r w:rsidRPr="00666C48">
        <w:rPr>
          <w:rFonts w:ascii="Times New Roman" w:eastAsia="Arial" w:hAnsi="Times New Roman" w:cs="Times New Roman"/>
          <w:lang w:val="uz-Cyrl-UZ"/>
        </w:rPr>
        <w:lastRenderedPageBreak/>
        <w:t>doi:http://dx.doi.org/10.2466/02.07.17.PR0.110.2.639-644</w:t>
      </w:r>
    </w:p>
    <w:p w14:paraId="157CD3BC"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Wampold, B. E., &amp; Brown, G. S. (2005). Estimating variability in outcomes attributable to therapists: A naturalistic study of outcomes in managed care. </w:t>
      </w:r>
      <w:r w:rsidRPr="00666C48">
        <w:rPr>
          <w:rFonts w:ascii="Times New Roman" w:eastAsia="Arial" w:hAnsi="Times New Roman" w:cs="Times New Roman"/>
          <w:i/>
          <w:lang w:val="uz-Cyrl-UZ"/>
        </w:rPr>
        <w:t>Journal of Consulting &amp; Clinical Psychology, 73</w:t>
      </w:r>
      <w:r w:rsidRPr="00666C48">
        <w:rPr>
          <w:rFonts w:ascii="Times New Roman" w:eastAsia="Arial" w:hAnsi="Times New Roman" w:cs="Times New Roman"/>
          <w:lang w:val="uz-Cyrl-UZ"/>
        </w:rPr>
        <w:t>, 914-923. doi:10.1002/jclp.20110</w:t>
      </w:r>
    </w:p>
    <w:p w14:paraId="70D3936F" w14:textId="77777777"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Wampold, B. E., Flückiger, C., Del Re, A. C., Yulish, N. E., Frost, N. D., Pace, B. T., Miller, S.D., &amp; Hilsenroth, M. J. (2017). In pursuit of truth: </w:t>
      </w:r>
      <w:bookmarkStart w:id="33" w:name="OLE_LINK1"/>
      <w:bookmarkStart w:id="34" w:name="OLE_LINK2"/>
      <w:r w:rsidRPr="00666C48">
        <w:rPr>
          <w:rFonts w:ascii="Times New Roman" w:eastAsia="Arial" w:hAnsi="Times New Roman" w:cs="Times New Roman"/>
          <w:lang w:val="uz-Cyrl-UZ"/>
        </w:rPr>
        <w:t>A critical examination of meta-analyses of cognitive behavior therapy</w:t>
      </w:r>
      <w:bookmarkEnd w:id="33"/>
      <w:bookmarkEnd w:id="34"/>
      <w:r w:rsidRPr="00666C48">
        <w:rPr>
          <w:rFonts w:ascii="Times New Roman" w:eastAsia="Arial" w:hAnsi="Times New Roman" w:cs="Times New Roman"/>
          <w:lang w:val="uz-Cyrl-UZ"/>
        </w:rPr>
        <w:t xml:space="preserve">. </w:t>
      </w:r>
      <w:r w:rsidRPr="00666C48">
        <w:rPr>
          <w:rFonts w:ascii="Times New Roman" w:eastAsia="Arial" w:hAnsi="Times New Roman" w:cs="Times New Roman"/>
          <w:i/>
          <w:lang w:val="uz-Cyrl-UZ"/>
        </w:rPr>
        <w:t>Psychotherapy Research, 27</w:t>
      </w:r>
      <w:r w:rsidRPr="00666C48">
        <w:rPr>
          <w:rFonts w:ascii="Times New Roman" w:eastAsia="Arial" w:hAnsi="Times New Roman" w:cs="Times New Roman"/>
          <w:lang w:val="uz-Cyrl-UZ"/>
        </w:rPr>
        <w:t>, 14-32. doi:10.1080/10503307.2016.1249433</w:t>
      </w:r>
      <w:r w:rsidRPr="00666C48">
        <w:rPr>
          <w:rFonts w:ascii="Times New Roman" w:eastAsia="Arial" w:hAnsi="Times New Roman" w:cs="Times New Roman"/>
          <w:lang w:val="uz-Cyrl-UZ"/>
        </w:rPr>
        <w:tab/>
      </w:r>
    </w:p>
    <w:p w14:paraId="7FCBF5BE" w14:textId="568FD59A"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Wampold, B. E., &amp; Imel, Z. E. (2015). </w:t>
      </w:r>
      <w:r w:rsidRPr="00666C48">
        <w:rPr>
          <w:rFonts w:ascii="Times New Roman" w:eastAsia="Arial" w:hAnsi="Times New Roman" w:cs="Times New Roman"/>
          <w:i/>
          <w:lang w:val="uz-Cyrl-UZ"/>
        </w:rPr>
        <w:t>The great psychotherapy debate: The evidence for what makes psychotherapy work (2nd ed.)</w:t>
      </w:r>
      <w:r w:rsidRPr="00666C48">
        <w:rPr>
          <w:rFonts w:ascii="Times New Roman" w:eastAsia="Arial" w:hAnsi="Times New Roman" w:cs="Times New Roman"/>
          <w:lang w:val="uz-Cyrl-UZ"/>
        </w:rPr>
        <w:t>. New York, NY: Routledge/Taylor &amp; Francis Group.</w:t>
      </w:r>
    </w:p>
    <w:p w14:paraId="4E9F73EE" w14:textId="66758E4A" w:rsidR="00666C48" w:rsidRPr="00666C48" w:rsidRDefault="00666C48" w:rsidP="00666C48">
      <w:pPr>
        <w:widowControl/>
        <w:spacing w:after="0" w:line="240" w:lineRule="auto"/>
        <w:ind w:left="270" w:hanging="288"/>
        <w:rPr>
          <w:rFonts w:ascii="Times New Roman" w:eastAsia="Arial" w:hAnsi="Times New Roman" w:cs="Times New Roman"/>
          <w:lang w:val="uz-Cyrl-UZ"/>
        </w:rPr>
      </w:pPr>
      <w:proofErr w:type="spellStart"/>
      <w:r w:rsidRPr="00666C48">
        <w:rPr>
          <w:rFonts w:ascii="Times New Roman" w:eastAsia="Arial" w:hAnsi="Times New Roman" w:cs="Times New Roman"/>
        </w:rPr>
        <w:t>Wampold</w:t>
      </w:r>
      <w:proofErr w:type="spellEnd"/>
      <w:r w:rsidRPr="00666C48">
        <w:rPr>
          <w:rFonts w:ascii="Times New Roman" w:eastAsia="Arial" w:hAnsi="Times New Roman" w:cs="Times New Roman"/>
        </w:rPr>
        <w:t xml:space="preserve">, B. E., </w:t>
      </w:r>
      <w:proofErr w:type="spellStart"/>
      <w:r w:rsidRPr="00666C48">
        <w:rPr>
          <w:rFonts w:ascii="Times New Roman" w:eastAsia="Arial" w:hAnsi="Times New Roman" w:cs="Times New Roman"/>
        </w:rPr>
        <w:t>Mondin</w:t>
      </w:r>
      <w:proofErr w:type="spellEnd"/>
      <w:r w:rsidRPr="00666C48">
        <w:rPr>
          <w:rFonts w:ascii="Times New Roman" w:eastAsia="Arial" w:hAnsi="Times New Roman" w:cs="Times New Roman"/>
        </w:rPr>
        <w:t xml:space="preserve">, G. W., Moody, M., Stich, F., Benson, K., &amp; </w:t>
      </w:r>
      <w:proofErr w:type="spellStart"/>
      <w:r w:rsidRPr="00666C48">
        <w:rPr>
          <w:rFonts w:ascii="Times New Roman" w:eastAsia="Arial" w:hAnsi="Times New Roman" w:cs="Times New Roman"/>
        </w:rPr>
        <w:t>Ahn</w:t>
      </w:r>
      <w:proofErr w:type="spellEnd"/>
      <w:r w:rsidRPr="00666C48">
        <w:rPr>
          <w:rFonts w:ascii="Times New Roman" w:eastAsia="Arial" w:hAnsi="Times New Roman" w:cs="Times New Roman"/>
        </w:rPr>
        <w:t xml:space="preserve">, H. (1997). A meta-analysis of outcome studies comparing bona fide psychotherapies: Empirically, “all must have prizes”. </w:t>
      </w:r>
      <w:r w:rsidRPr="00666C48">
        <w:rPr>
          <w:rFonts w:ascii="Times New Roman" w:eastAsia="Arial" w:hAnsi="Times New Roman" w:cs="Times New Roman"/>
          <w:i/>
        </w:rPr>
        <w:t>Psychological Bulletin, 122</w:t>
      </w:r>
      <w:r w:rsidRPr="00666C48">
        <w:rPr>
          <w:rFonts w:ascii="Times New Roman" w:eastAsia="Arial" w:hAnsi="Times New Roman" w:cs="Times New Roman"/>
        </w:rPr>
        <w:t xml:space="preserve">, 203–215. </w:t>
      </w:r>
      <w:r w:rsidRPr="00666C48">
        <w:rPr>
          <w:rFonts w:ascii="Times New Roman" w:eastAsia="Arial" w:hAnsi="Times New Roman" w:cs="Times New Roman"/>
          <w:color w:val="auto"/>
        </w:rPr>
        <w:t xml:space="preserve">http://dx.doi.org/10.1037/ 0033-2909.122.3.203. </w:t>
      </w:r>
    </w:p>
    <w:p w14:paraId="562F5FAE" w14:textId="232DEAB1" w:rsidR="00666C48" w:rsidRPr="00666C48" w:rsidRDefault="00666C48" w:rsidP="00666C48">
      <w:pPr>
        <w:widowControl/>
        <w:spacing w:after="0" w:line="240" w:lineRule="auto"/>
        <w:ind w:left="270" w:hanging="288"/>
        <w:rPr>
          <w:rFonts w:ascii="Times New Roman" w:eastAsia="Arial" w:hAnsi="Times New Roman" w:cs="Times New Roman"/>
          <w:lang w:val="uz-Cyrl-UZ"/>
        </w:rPr>
      </w:pPr>
      <w:r w:rsidRPr="00666C48">
        <w:rPr>
          <w:rFonts w:ascii="Times New Roman" w:eastAsia="Arial" w:hAnsi="Times New Roman" w:cs="Times New Roman"/>
          <w:lang w:val="uz-Cyrl-UZ"/>
        </w:rPr>
        <w:t xml:space="preserve">Watkins, C. E. (2011). Does psychotherapy supervision contribute to patient outcomes? Considering thirty years of research. </w:t>
      </w:r>
      <w:r w:rsidRPr="00666C48">
        <w:rPr>
          <w:rFonts w:ascii="Times New Roman" w:eastAsia="Arial" w:hAnsi="Times New Roman" w:cs="Times New Roman"/>
          <w:i/>
          <w:lang w:val="uz-Cyrl-UZ"/>
        </w:rPr>
        <w:t>The Clinical Supervisor, 30</w:t>
      </w:r>
      <w:r w:rsidRPr="00666C48">
        <w:rPr>
          <w:rFonts w:ascii="Times New Roman" w:eastAsia="Arial" w:hAnsi="Times New Roman" w:cs="Times New Roman"/>
          <w:lang w:val="uz-Cyrl-UZ"/>
        </w:rPr>
        <w:t>, 235-256. doi:10.1080/07325223.2011.619417</w:t>
      </w:r>
    </w:p>
    <w:p w14:paraId="72767777" w14:textId="732B39BC" w:rsidR="00666C48" w:rsidRPr="00666C48" w:rsidRDefault="009A7590" w:rsidP="00666C48">
      <w:pPr>
        <w:widowControl/>
        <w:spacing w:after="0" w:line="240" w:lineRule="auto"/>
        <w:ind w:left="270" w:hanging="288"/>
        <w:rPr>
          <w:rFonts w:ascii="Times New Roman" w:eastAsia="Arial" w:hAnsi="Times New Roman" w:cs="Times New Roman"/>
          <w:lang w:val="uz-Cyrl-UZ"/>
        </w:rPr>
      </w:pPr>
      <w:r>
        <w:rPr>
          <w:rFonts w:ascii="Times New Roman" w:eastAsia="Arial" w:hAnsi="Times New Roman" w:cs="Times New Roman"/>
          <w:lang w:val="uz-Cyrl-UZ"/>
        </w:rPr>
        <w:br w:type="column"/>
      </w:r>
      <w:r w:rsidR="00666C48" w:rsidRPr="00666C48">
        <w:rPr>
          <w:rFonts w:ascii="Times New Roman" w:eastAsia="Arial" w:hAnsi="Times New Roman" w:cs="Times New Roman"/>
          <w:lang w:val="uz-Cyrl-UZ"/>
        </w:rPr>
        <w:t xml:space="preserve">Webb, C. A., DeRubeis, R. J., &amp; Barber, J. P. (2010). Therapist adherence/competence and treatment outcome: A meta-analytic review. </w:t>
      </w:r>
      <w:r w:rsidR="00666C48" w:rsidRPr="00666C48">
        <w:rPr>
          <w:rFonts w:ascii="Times New Roman" w:eastAsia="Arial" w:hAnsi="Times New Roman" w:cs="Times New Roman"/>
          <w:i/>
          <w:lang w:val="uz-Cyrl-UZ"/>
        </w:rPr>
        <w:t>Journal of Consulting and Clinical Psychology, 78</w:t>
      </w:r>
      <w:r w:rsidR="00666C48" w:rsidRPr="00666C48">
        <w:rPr>
          <w:rFonts w:ascii="Times New Roman" w:eastAsia="Arial" w:hAnsi="Times New Roman" w:cs="Times New Roman"/>
          <w:lang w:val="uz-Cyrl-UZ"/>
        </w:rPr>
        <w:t>, 200-211. doi:http://dx.doi.org/10.1037/a0018912</w:t>
      </w:r>
    </w:p>
    <w:p w14:paraId="45D20797" w14:textId="73EA231F" w:rsidR="00666C48" w:rsidRPr="00666C48" w:rsidRDefault="00666C48" w:rsidP="00666C48">
      <w:pPr>
        <w:widowControl/>
        <w:spacing w:after="0" w:line="240" w:lineRule="auto"/>
        <w:ind w:left="270" w:hanging="288"/>
        <w:rPr>
          <w:rFonts w:ascii="Arial" w:eastAsia="Arial" w:hAnsi="Arial" w:cs="Arial"/>
          <w:sz w:val="24"/>
          <w:szCs w:val="24"/>
          <w:lang w:val="uz-Cyrl-UZ"/>
        </w:rPr>
      </w:pPr>
      <w:r w:rsidRPr="00666C48">
        <w:rPr>
          <w:rFonts w:ascii="Times New Roman" w:eastAsia="Arial" w:hAnsi="Times New Roman" w:cs="Times New Roman"/>
          <w:lang w:val="uz-Cyrl-UZ"/>
        </w:rPr>
        <w:t xml:space="preserve">Winerman, L. (2016). The debt trap. </w:t>
      </w:r>
      <w:r w:rsidRPr="00666C48">
        <w:rPr>
          <w:rFonts w:ascii="Times New Roman" w:eastAsia="Arial" w:hAnsi="Times New Roman" w:cs="Times New Roman"/>
          <w:i/>
          <w:lang w:val="uz-Cyrl-UZ"/>
        </w:rPr>
        <w:t>Monitor on Psychology, 47</w:t>
      </w:r>
      <w:r w:rsidRPr="00666C48">
        <w:rPr>
          <w:rFonts w:ascii="Times New Roman" w:eastAsia="Arial" w:hAnsi="Times New Roman" w:cs="Times New Roman"/>
          <w:lang w:val="uz-Cyrl-UZ"/>
        </w:rPr>
        <w:t>, 44.</w:t>
      </w:r>
    </w:p>
    <w:p w14:paraId="5D46DAA4" w14:textId="424E242D" w:rsidR="00666C48" w:rsidRDefault="00764410" w:rsidP="0023098B">
      <w:pPr>
        <w:shd w:val="clear" w:color="auto" w:fill="FFFFFF"/>
        <w:spacing w:after="0" w:line="240" w:lineRule="auto"/>
        <w:rPr>
          <w:rFonts w:ascii="Times New Roman" w:hAnsi="Times New Roman" w:cs="Times New Roman"/>
        </w:rPr>
      </w:pPr>
      <w:r>
        <w:rPr>
          <w:rFonts w:ascii="Arial" w:hAnsi="Arial" w:cs="Arial"/>
          <w:noProof/>
          <w:sz w:val="20"/>
          <w:szCs w:val="20"/>
        </w:rPr>
        <w:drawing>
          <wp:anchor distT="0" distB="0" distL="0" distR="0" simplePos="0" relativeHeight="251669504" behindDoc="1" locked="0" layoutInCell="1" allowOverlap="0" wp14:anchorId="3F7D8F56" wp14:editId="5175978D">
            <wp:simplePos x="0" y="0"/>
            <wp:positionH relativeFrom="margin">
              <wp:posOffset>5525135</wp:posOffset>
            </wp:positionH>
            <wp:positionV relativeFrom="page">
              <wp:posOffset>2084070</wp:posOffset>
            </wp:positionV>
            <wp:extent cx="520700" cy="520700"/>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0700" cy="520700"/>
                    </a:xfrm>
                    <a:prstGeom prst="rect">
                      <a:avLst/>
                    </a:prstGeom>
                  </pic:spPr>
                </pic:pic>
              </a:graphicData>
            </a:graphic>
            <wp14:sizeRelH relativeFrom="margin">
              <wp14:pctWidth>0</wp14:pctWidth>
            </wp14:sizeRelH>
            <wp14:sizeRelV relativeFrom="margin">
              <wp14:pctHeight>0</wp14:pctHeight>
            </wp14:sizeRelV>
          </wp:anchor>
        </w:drawing>
      </w:r>
    </w:p>
    <w:p w14:paraId="69A68185" w14:textId="6D9B643F" w:rsidR="0091539E" w:rsidRPr="0091539E" w:rsidRDefault="0091539E" w:rsidP="0091539E">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222222"/>
        </w:rPr>
      </w:pPr>
      <w:r w:rsidRPr="0091539E">
        <w:rPr>
          <w:rFonts w:ascii="Times New Roman" w:eastAsia="Times New Roman" w:hAnsi="Times New Roman" w:cs="Times New Roman"/>
          <w:color w:val="222222"/>
        </w:rPr>
        <w:t>Received: 21 March 2018</w:t>
      </w:r>
    </w:p>
    <w:p w14:paraId="33C3B5A4" w14:textId="11448123" w:rsidR="0091539E" w:rsidRPr="0091539E" w:rsidRDefault="0091539E" w:rsidP="0091539E">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222222"/>
        </w:rPr>
      </w:pPr>
      <w:r w:rsidRPr="0091539E">
        <w:rPr>
          <w:rFonts w:ascii="Times New Roman" w:eastAsia="Times New Roman" w:hAnsi="Times New Roman" w:cs="Times New Roman"/>
          <w:color w:val="222222"/>
        </w:rPr>
        <w:t>Revision received: 20 June 2018</w:t>
      </w:r>
    </w:p>
    <w:p w14:paraId="761C24C0" w14:textId="6C4BC058" w:rsidR="0091539E" w:rsidRDefault="0091539E" w:rsidP="0091539E">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222222"/>
        </w:rPr>
      </w:pPr>
      <w:r w:rsidRPr="0091539E">
        <w:rPr>
          <w:rFonts w:ascii="Times New Roman" w:eastAsia="Times New Roman" w:hAnsi="Times New Roman" w:cs="Times New Roman"/>
          <w:color w:val="222222"/>
        </w:rPr>
        <w:t>Accepted: 15 August 2018</w:t>
      </w:r>
    </w:p>
    <w:p w14:paraId="44622D57" w14:textId="5A789482" w:rsidR="001C02A2" w:rsidRDefault="001C02A2" w:rsidP="0091539E">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222222"/>
        </w:rPr>
      </w:pPr>
    </w:p>
    <w:p w14:paraId="09C23BE2" w14:textId="7ACEE828" w:rsidR="001C02A2" w:rsidRPr="0091539E" w:rsidRDefault="001C02A2" w:rsidP="0091539E">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rPr>
          <w:rFonts w:ascii="Times New Roman" w:eastAsia="Times New Roman" w:hAnsi="Times New Roman" w:cs="Times New Roman"/>
          <w:color w:val="222222"/>
        </w:rPr>
      </w:pPr>
    </w:p>
    <w:p w14:paraId="1C3FBD52" w14:textId="34B3C6A0" w:rsidR="00AE1C0E" w:rsidRPr="00025771" w:rsidRDefault="00AE1C0E" w:rsidP="00FC7A46">
      <w:pPr>
        <w:autoSpaceDE w:val="0"/>
        <w:autoSpaceDN w:val="0"/>
        <w:adjustRightInd w:val="0"/>
        <w:spacing w:after="0" w:line="240" w:lineRule="auto"/>
        <w:rPr>
          <w:rFonts w:ascii="Times New Roman" w:eastAsiaTheme="minorHAnsi" w:hAnsi="Times New Roman" w:cs="Times New Roman"/>
          <w:color w:val="FF0000"/>
        </w:rPr>
      </w:pPr>
    </w:p>
    <w:p w14:paraId="65A21388" w14:textId="234251F0" w:rsidR="00FC7A46" w:rsidRPr="00FC7A46" w:rsidRDefault="00FC7A46" w:rsidP="005F5F4C">
      <w:pPr>
        <w:spacing w:after="0" w:line="240" w:lineRule="auto"/>
        <w:ind w:left="288" w:hanging="288"/>
        <w:rPr>
          <w:rFonts w:ascii="Times New Roman" w:eastAsia="Times New Roman" w:hAnsi="Times New Roman" w:cs="Times New Roman"/>
          <w:color w:val="auto"/>
          <w:spacing w:val="-6"/>
        </w:rPr>
      </w:pPr>
    </w:p>
    <w:sectPr w:rsidR="00FC7A46" w:rsidRPr="00FC7A46" w:rsidSect="00366397">
      <w:footerReference w:type="even" r:id="rId18"/>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01E36" w14:textId="77777777" w:rsidR="007936AF" w:rsidRDefault="007936AF" w:rsidP="00AE1628">
      <w:pPr>
        <w:pBdr>
          <w:bottom w:val="single" w:sz="4" w:space="1" w:color="auto"/>
        </w:pBdr>
        <w:spacing w:after="0" w:line="240" w:lineRule="auto"/>
      </w:pPr>
      <w:r>
        <w:separator/>
      </w:r>
    </w:p>
    <w:p w14:paraId="67C3B057" w14:textId="77777777" w:rsidR="007936AF" w:rsidRDefault="007936AF" w:rsidP="00AE1628">
      <w:pPr>
        <w:pBdr>
          <w:bottom w:val="single" w:sz="4" w:space="1" w:color="auto"/>
        </w:pBdr>
      </w:pPr>
    </w:p>
    <w:p w14:paraId="5950F8AF" w14:textId="77777777" w:rsidR="007936AF" w:rsidRDefault="007936AF" w:rsidP="00AE1628">
      <w:pPr>
        <w:pBdr>
          <w:bottom w:val="single" w:sz="4" w:space="1" w:color="auto"/>
        </w:pBdr>
      </w:pPr>
    </w:p>
  </w:endnote>
  <w:endnote w:type="continuationSeparator" w:id="0">
    <w:p w14:paraId="35274F0B" w14:textId="77777777" w:rsidR="007936AF" w:rsidRDefault="007936AF" w:rsidP="00AE1628">
      <w:pPr>
        <w:pBdr>
          <w:bottom w:val="single" w:sz="4" w:space="1" w:color="auto"/>
        </w:pBdr>
        <w:spacing w:after="0" w:line="240" w:lineRule="auto"/>
      </w:pPr>
      <w:r>
        <w:continuationSeparator/>
      </w:r>
    </w:p>
    <w:p w14:paraId="4010219A" w14:textId="77777777" w:rsidR="007936AF" w:rsidRDefault="007936AF" w:rsidP="00AE1628">
      <w:pPr>
        <w:pBdr>
          <w:bottom w:val="single" w:sz="4" w:space="1" w:color="auto"/>
        </w:pBdr>
      </w:pPr>
    </w:p>
    <w:p w14:paraId="45E5EB29" w14:textId="77777777" w:rsidR="007936AF" w:rsidRDefault="007936AF"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634930" w:rsidRDefault="00634930" w:rsidP="0078054C">
        <w:pPr>
          <w:pStyle w:val="Footer"/>
          <w:jc w:val="right"/>
        </w:pPr>
      </w:p>
      <w:p w14:paraId="666D0158" w14:textId="15BFE98A" w:rsidR="00634930" w:rsidRPr="00BF113B" w:rsidRDefault="00634930"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634930" w:rsidRPr="00424B68" w:rsidRDefault="007936AF" w:rsidP="00424B68">
        <w:pPr>
          <w:pStyle w:val="Footer"/>
          <w:rPr>
            <w:rFonts w:ascii="Arial" w:hAnsi="Arial" w:cs="Arial"/>
            <w:sz w:val="18"/>
            <w:szCs w:val="18"/>
          </w:rPr>
        </w:pPr>
      </w:p>
    </w:sdtContent>
  </w:sdt>
  <w:p w14:paraId="26A599B3" w14:textId="77777777" w:rsidR="00634930" w:rsidRDefault="00634930"/>
  <w:p w14:paraId="304DF76A" w14:textId="77777777" w:rsidR="00634930" w:rsidRDefault="00634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5FD88AF4" w:rsidR="00634930" w:rsidRDefault="00634930" w:rsidP="00205487">
    <w:pPr>
      <w:pStyle w:val="Footer"/>
      <w:pBdr>
        <w:top w:val="single" w:sz="4" w:space="1" w:color="auto"/>
      </w:pBdr>
      <w:tabs>
        <w:tab w:val="clear" w:pos="9360"/>
        <w:tab w:val="right" w:pos="10080"/>
      </w:tabs>
    </w:pPr>
    <w:r w:rsidRPr="00723B2D">
      <w:rPr>
        <w:rFonts w:ascii="Arial" w:hAnsi="Arial" w:cs="Arial"/>
        <w:sz w:val="16"/>
        <w:szCs w:val="16"/>
      </w:rPr>
      <w:fldChar w:fldCharType="begin"/>
    </w:r>
    <w:r w:rsidRPr="00723B2D">
      <w:rPr>
        <w:rFonts w:ascii="Arial" w:hAnsi="Arial" w:cs="Arial"/>
        <w:sz w:val="16"/>
        <w:szCs w:val="16"/>
      </w:rPr>
      <w:instrText xml:space="preserve"> PAGE   \* MERGEFORMAT </w:instrText>
    </w:r>
    <w:r w:rsidRPr="00723B2D">
      <w:rPr>
        <w:rFonts w:ascii="Arial" w:hAnsi="Arial" w:cs="Arial"/>
        <w:sz w:val="16"/>
        <w:szCs w:val="16"/>
      </w:rPr>
      <w:fldChar w:fldCharType="separate"/>
    </w:r>
    <w:r>
      <w:rPr>
        <w:rFonts w:ascii="Arial" w:hAnsi="Arial" w:cs="Arial"/>
        <w:noProof/>
        <w:sz w:val="16"/>
        <w:szCs w:val="16"/>
      </w:rPr>
      <w:t>7</w:t>
    </w:r>
    <w:r w:rsidRPr="00723B2D">
      <w:rPr>
        <w:rFonts w:ascii="Arial" w:hAnsi="Arial" w:cs="Arial"/>
        <w:noProof/>
        <w:sz w:val="16"/>
        <w:szCs w:val="16"/>
      </w:rPr>
      <w:fldChar w:fldCharType="end"/>
    </w:r>
    <w:r>
      <w:rPr>
        <w:rFonts w:ascii="Arial" w:hAnsi="Arial" w:cs="Arial"/>
        <w:noProof/>
        <w:sz w:val="16"/>
        <w:szCs w:val="16"/>
      </w:rPr>
      <w:t xml:space="preserve">                                                                                                                                                                     </w:t>
    </w:r>
    <w:r w:rsidR="00750971">
      <w:rPr>
        <w:rFonts w:ascii="Arial" w:hAnsi="Arial" w:cs="Arial"/>
        <w:noProof/>
        <w:sz w:val="16"/>
        <w:szCs w:val="16"/>
      </w:rPr>
      <w:ptab w:relativeTo="margin" w:alignment="right" w:leader="none"/>
    </w:r>
    <w:r w:rsidRPr="00723B2D">
      <w:rPr>
        <w:rFonts w:ascii="Arial" w:hAnsi="Arial" w:cs="Arial"/>
        <w:sz w:val="16"/>
        <w:szCs w:val="16"/>
      </w:rPr>
      <w:t xml:space="preserve">https://www.journalofexpertise.org                                                                                                                      </w:t>
    </w:r>
    <w:r>
      <w:rPr>
        <w:rFonts w:ascii="Arial" w:hAnsi="Arial" w:cs="Arial"/>
        <w:sz w:val="16"/>
        <w:szCs w:val="16"/>
      </w:rPr>
      <w:t xml:space="preserve">                                                  </w:t>
    </w:r>
    <w:r>
      <w:rPr>
        <w:rFonts w:ascii="Arial" w:hAnsi="Arial" w:cs="Arial"/>
        <w:noProof/>
        <w:sz w:val="16"/>
        <w:szCs w:val="16"/>
      </w:rPr>
      <w:br/>
      <w:t xml:space="preserve">                                                                                                                                               Journal of Expertise </w:t>
    </w:r>
    <w:r w:rsidRPr="00844D6A">
      <w:rPr>
        <w:rFonts w:ascii="Arial" w:hAnsi="Arial" w:cs="Arial"/>
        <w:noProof/>
        <w:sz w:val="16"/>
        <w:szCs w:val="16"/>
      </w:rPr>
      <w:t xml:space="preserve">/ </w:t>
    </w:r>
    <w:r w:rsidR="00844D6A" w:rsidRPr="00844D6A">
      <w:rPr>
        <w:rFonts w:ascii="Arial" w:hAnsi="Arial" w:cs="Arial"/>
        <w:noProof/>
        <w:sz w:val="16"/>
        <w:szCs w:val="16"/>
      </w:rPr>
      <w:t>September</w:t>
    </w:r>
    <w:r w:rsidR="00750971">
      <w:rPr>
        <w:rFonts w:ascii="Arial" w:hAnsi="Arial" w:cs="Arial"/>
        <w:noProof/>
        <w:sz w:val="16"/>
        <w:szCs w:val="16"/>
      </w:rPr>
      <w:t xml:space="preserve"> </w:t>
    </w:r>
    <w:r>
      <w:rPr>
        <w:rFonts w:ascii="Arial" w:hAnsi="Arial" w:cs="Arial"/>
        <w:noProof/>
        <w:sz w:val="16"/>
        <w:szCs w:val="16"/>
      </w:rPr>
      <w:t xml:space="preserve">2018 / vol. </w:t>
    </w:r>
    <w:r w:rsidR="00750971">
      <w:rPr>
        <w:rFonts w:ascii="Arial" w:hAnsi="Arial" w:cs="Arial"/>
        <w:noProof/>
        <w:sz w:val="16"/>
        <w:szCs w:val="16"/>
      </w:rPr>
      <w:t>1</w:t>
    </w:r>
    <w:r>
      <w:rPr>
        <w:rFonts w:ascii="Arial" w:hAnsi="Arial" w:cs="Arial"/>
        <w:noProof/>
        <w:sz w:val="16"/>
        <w:szCs w:val="16"/>
      </w:rPr>
      <w:t xml:space="preserve">, no. </w:t>
    </w:r>
    <w:r w:rsidR="00750971">
      <w:rPr>
        <w:rFonts w:ascii="Arial" w:hAnsi="Arial" w:cs="Arial"/>
        <w:noProof/>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204381E3" w:rsidR="00634930" w:rsidRPr="00343A55" w:rsidRDefault="00750971"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205487" w:rsidRPr="00205487">
      <w:rPr>
        <w:rFonts w:ascii="Arial" w:hAnsi="Arial" w:cs="Arial"/>
        <w:sz w:val="16"/>
        <w:szCs w:val="16"/>
      </w:rPr>
      <w:fldChar w:fldCharType="begin"/>
    </w:r>
    <w:r w:rsidR="00205487" w:rsidRPr="00205487">
      <w:rPr>
        <w:rFonts w:ascii="Arial" w:hAnsi="Arial" w:cs="Arial"/>
        <w:sz w:val="16"/>
        <w:szCs w:val="16"/>
      </w:rPr>
      <w:instrText xml:space="preserve"> PAGE   \* MERGEFORMAT </w:instrText>
    </w:r>
    <w:r w:rsidR="00205487" w:rsidRPr="00205487">
      <w:rPr>
        <w:rFonts w:ascii="Arial" w:hAnsi="Arial" w:cs="Arial"/>
        <w:sz w:val="16"/>
        <w:szCs w:val="16"/>
      </w:rPr>
      <w:fldChar w:fldCharType="separate"/>
    </w:r>
    <w:r w:rsidR="00205487" w:rsidRPr="00205487">
      <w:rPr>
        <w:rFonts w:ascii="Arial" w:hAnsi="Arial" w:cs="Arial"/>
        <w:noProof/>
        <w:sz w:val="16"/>
        <w:szCs w:val="16"/>
      </w:rPr>
      <w:t>1</w:t>
    </w:r>
    <w:r w:rsidR="00205487" w:rsidRPr="00205487">
      <w:rPr>
        <w:rFonts w:ascii="Arial" w:hAnsi="Arial" w:cs="Arial"/>
        <w:noProof/>
        <w:sz w:val="16"/>
        <w:szCs w:val="16"/>
      </w:rPr>
      <w:fldChar w:fldCharType="end"/>
    </w:r>
    <w:r w:rsidR="00634930" w:rsidRPr="000864CE">
      <w:rPr>
        <w:rFonts w:ascii="Arial" w:hAnsi="Arial" w:cs="Arial"/>
        <w:noProof/>
        <w:sz w:val="16"/>
        <w:szCs w:val="16"/>
      </w:rPr>
      <w:t xml:space="preserve">                                                                                                                                                                  </w:t>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0864CE">
      <w:rPr>
        <w:rFonts w:ascii="Arial" w:hAnsi="Arial" w:cs="Arial"/>
        <w:sz w:val="16"/>
        <w:szCs w:val="16"/>
      </w:rPr>
      <w:t xml:space="preserve">https://www.journalofexpertise.org                                                                                                                                                 </w:t>
    </w:r>
    <w:r w:rsidR="00634930" w:rsidRPr="000864CE">
      <w:rPr>
        <w:rFonts w:ascii="Arial" w:hAnsi="Arial" w:cs="Arial"/>
        <w:noProof/>
        <w:sz w:val="16"/>
        <w:szCs w:val="16"/>
      </w:rPr>
      <w:br/>
      <w:t xml:space="preserve">                                                                                                                                               Journal of Expertise / </w:t>
    </w:r>
    <w:r w:rsidR="00301FE5" w:rsidRPr="00844D6A">
      <w:rPr>
        <w:rFonts w:ascii="Arial" w:hAnsi="Arial" w:cs="Arial"/>
        <w:noProof/>
        <w:sz w:val="16"/>
        <w:szCs w:val="16"/>
      </w:rPr>
      <w:t>September</w:t>
    </w:r>
    <w:r w:rsidR="00634930" w:rsidRPr="00844D6A">
      <w:rPr>
        <w:rFonts w:ascii="Arial" w:hAnsi="Arial" w:cs="Arial"/>
        <w:noProof/>
        <w:sz w:val="16"/>
        <w:szCs w:val="16"/>
      </w:rPr>
      <w:t xml:space="preserve"> 2</w:t>
    </w:r>
    <w:r w:rsidR="00634930" w:rsidRPr="000864CE">
      <w:rPr>
        <w:rFonts w:ascii="Arial" w:hAnsi="Arial" w:cs="Arial"/>
        <w:noProof/>
        <w:sz w:val="16"/>
        <w:szCs w:val="16"/>
      </w:rPr>
      <w:t xml:space="preserve">018 / vol. </w:t>
    </w:r>
    <w:r>
      <w:rPr>
        <w:rFonts w:ascii="Arial" w:hAnsi="Arial" w:cs="Arial"/>
        <w:noProof/>
        <w:sz w:val="16"/>
        <w:szCs w:val="16"/>
      </w:rPr>
      <w:t>1</w:t>
    </w:r>
    <w:r w:rsidR="00634930" w:rsidRPr="000864CE">
      <w:rPr>
        <w:rFonts w:ascii="Arial" w:hAnsi="Arial" w:cs="Arial"/>
        <w:noProof/>
        <w:sz w:val="16"/>
        <w:szCs w:val="16"/>
      </w:rPr>
      <w:t xml:space="preserve">, no. </w:t>
    </w:r>
    <w:r>
      <w:rPr>
        <w:rFonts w:ascii="Arial" w:hAnsi="Arial" w:cs="Arial"/>
        <w:noProof/>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4C84FA7A" w:rsidR="00634930" w:rsidRPr="00754C94" w:rsidRDefault="00634930" w:rsidP="00647DA0">
        <w:pPr>
          <w:pStyle w:val="Footer"/>
          <w:pBdr>
            <w:top w:val="single" w:sz="4" w:space="1" w:color="auto"/>
          </w:pBdr>
          <w:rPr>
            <w:rFonts w:ascii="Arial" w:hAnsi="Arial" w:cs="Arial"/>
            <w:sz w:val="16"/>
            <w:szCs w:val="16"/>
          </w:rPr>
        </w:pPr>
        <w:r w:rsidRPr="00754C94">
          <w:rPr>
            <w:rFonts w:ascii="Arial" w:hAnsi="Arial" w:cs="Arial"/>
            <w:sz w:val="16"/>
            <w:szCs w:val="16"/>
          </w:rPr>
          <w:t xml:space="preserve">https://www.journalofexpertise.org                                                                                                                                                                   </w:t>
        </w:r>
        <w:r w:rsidR="001F0741">
          <w:rPr>
            <w:rFonts w:ascii="Arial" w:hAnsi="Arial" w:cs="Arial"/>
            <w:sz w:val="16"/>
            <w:szCs w:val="16"/>
          </w:rPr>
          <w:t xml:space="preserve"> </w:t>
        </w:r>
        <w:r w:rsidR="00647DA0">
          <w:rPr>
            <w:rFonts w:ascii="Arial" w:hAnsi="Arial" w:cs="Arial"/>
            <w:sz w:val="16"/>
            <w:szCs w:val="16"/>
          </w:rPr>
          <w:t xml:space="preserve"> </w:t>
        </w:r>
        <w:r w:rsidRPr="00754C94">
          <w:rPr>
            <w:rFonts w:ascii="Arial" w:hAnsi="Arial" w:cs="Arial"/>
            <w:sz w:val="18"/>
            <w:szCs w:val="18"/>
          </w:rPr>
          <w:fldChar w:fldCharType="begin"/>
        </w:r>
        <w:r w:rsidRPr="00754C94">
          <w:rPr>
            <w:rFonts w:ascii="Arial" w:hAnsi="Arial" w:cs="Arial"/>
            <w:sz w:val="18"/>
            <w:szCs w:val="18"/>
          </w:rPr>
          <w:instrText xml:space="preserve"> PAGE   \* MERGEFORMAT </w:instrText>
        </w:r>
        <w:r w:rsidRPr="00754C94">
          <w:rPr>
            <w:rFonts w:ascii="Arial" w:hAnsi="Arial" w:cs="Arial"/>
            <w:sz w:val="18"/>
            <w:szCs w:val="18"/>
          </w:rPr>
          <w:fldChar w:fldCharType="separate"/>
        </w:r>
        <w:r>
          <w:rPr>
            <w:rFonts w:ascii="Arial" w:hAnsi="Arial" w:cs="Arial"/>
            <w:noProof/>
            <w:sz w:val="18"/>
            <w:szCs w:val="18"/>
          </w:rPr>
          <w:t>20</w:t>
        </w:r>
        <w:r w:rsidRPr="00754C94">
          <w:rPr>
            <w:rFonts w:ascii="Arial" w:hAnsi="Arial" w:cs="Arial"/>
            <w:noProof/>
            <w:sz w:val="18"/>
            <w:szCs w:val="18"/>
          </w:rPr>
          <w:fldChar w:fldCharType="end"/>
        </w:r>
        <w:r w:rsidRPr="00754C94">
          <w:rPr>
            <w:rFonts w:ascii="Arial" w:hAnsi="Arial" w:cs="Arial"/>
            <w:sz w:val="16"/>
            <w:szCs w:val="16"/>
          </w:rPr>
          <w:t xml:space="preserve">                        Journal of Expertise / </w:t>
        </w:r>
        <w:r w:rsidR="00844D6A" w:rsidRPr="00844D6A">
          <w:rPr>
            <w:rFonts w:ascii="Arial" w:hAnsi="Arial" w:cs="Arial"/>
            <w:noProof/>
            <w:sz w:val="16"/>
            <w:szCs w:val="16"/>
          </w:rPr>
          <w:t>September</w:t>
        </w:r>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sidR="00750971">
          <w:rPr>
            <w:rFonts w:ascii="Arial" w:hAnsi="Arial" w:cs="Arial"/>
            <w:sz w:val="16"/>
            <w:szCs w:val="16"/>
          </w:rPr>
          <w:t>1</w:t>
        </w:r>
        <w:r w:rsidRPr="00754C94">
          <w:rPr>
            <w:rFonts w:ascii="Arial" w:hAnsi="Arial" w:cs="Arial"/>
            <w:sz w:val="16"/>
            <w:szCs w:val="16"/>
          </w:rPr>
          <w:t xml:space="preserve">, no. </w:t>
        </w:r>
        <w:r w:rsidR="00750971">
          <w:rPr>
            <w:rFonts w:ascii="Arial" w:hAnsi="Arial" w:cs="Arial"/>
            <w:sz w:val="16"/>
            <w:szCs w:val="16"/>
          </w:rPr>
          <w:t>2</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12048" w14:textId="77777777" w:rsidR="007936AF" w:rsidRDefault="007936AF" w:rsidP="00AE1628">
      <w:pPr>
        <w:pBdr>
          <w:bottom w:val="single" w:sz="4" w:space="1" w:color="auto"/>
        </w:pBdr>
        <w:spacing w:after="0" w:line="240" w:lineRule="auto"/>
      </w:pPr>
      <w:r>
        <w:separator/>
      </w:r>
    </w:p>
    <w:p w14:paraId="06902235" w14:textId="77777777" w:rsidR="007936AF" w:rsidRDefault="007936AF" w:rsidP="00AE1628">
      <w:pPr>
        <w:pBdr>
          <w:bottom w:val="single" w:sz="4" w:space="1" w:color="auto"/>
        </w:pBdr>
      </w:pPr>
    </w:p>
    <w:p w14:paraId="627CF9A2" w14:textId="77777777" w:rsidR="007936AF" w:rsidRDefault="007936AF" w:rsidP="00AE1628">
      <w:pPr>
        <w:pBdr>
          <w:bottom w:val="single" w:sz="4" w:space="1" w:color="auto"/>
        </w:pBdr>
      </w:pPr>
    </w:p>
  </w:footnote>
  <w:footnote w:type="continuationSeparator" w:id="0">
    <w:p w14:paraId="5BD97C22" w14:textId="77777777" w:rsidR="007936AF" w:rsidRDefault="007936AF" w:rsidP="00AE1628">
      <w:pPr>
        <w:pBdr>
          <w:bottom w:val="single" w:sz="4" w:space="1" w:color="auto"/>
        </w:pBdr>
        <w:spacing w:after="0" w:line="240" w:lineRule="auto"/>
      </w:pPr>
      <w:r>
        <w:continuationSeparator/>
      </w:r>
    </w:p>
    <w:p w14:paraId="417BFF8A" w14:textId="77777777" w:rsidR="007936AF" w:rsidRDefault="007936AF" w:rsidP="00AE1628">
      <w:pPr>
        <w:pBdr>
          <w:bottom w:val="single" w:sz="4" w:space="1" w:color="auto"/>
        </w:pBdr>
      </w:pPr>
    </w:p>
    <w:p w14:paraId="4D072D25" w14:textId="77777777" w:rsidR="007936AF" w:rsidRDefault="007936AF"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634930" w:rsidRDefault="00634930" w:rsidP="00AE1628">
    <w:pPr>
      <w:pBdr>
        <w:bottom w:val="single" w:sz="4" w:space="1" w:color="auto"/>
      </w:pBdr>
      <w:rPr>
        <w:rFonts w:ascii="Arial" w:hAnsi="Arial" w:cs="Arial"/>
        <w:i/>
        <w:sz w:val="16"/>
        <w:szCs w:val="16"/>
      </w:rPr>
    </w:pPr>
  </w:p>
  <w:p w14:paraId="2379B1CD" w14:textId="2B066EEE" w:rsidR="00634930" w:rsidRPr="00FE13CE" w:rsidRDefault="00CD2D5A" w:rsidP="00AE1628">
    <w:pPr>
      <w:pBdr>
        <w:bottom w:val="single" w:sz="4" w:space="1" w:color="auto"/>
      </w:pBdr>
      <w:rPr>
        <w:rFonts w:ascii="Arial" w:hAnsi="Arial" w:cs="Arial"/>
        <w:i/>
        <w:sz w:val="16"/>
        <w:szCs w:val="16"/>
      </w:rPr>
    </w:pPr>
    <w:r>
      <w:rPr>
        <w:rFonts w:ascii="Arial" w:hAnsi="Arial" w:cs="Arial"/>
        <w:i/>
        <w:sz w:val="16"/>
        <w:szCs w:val="16"/>
      </w:rPr>
      <w:t xml:space="preserve">Expertise in </w:t>
    </w:r>
    <w:r w:rsidR="00EB01D7">
      <w:rPr>
        <w:rFonts w:ascii="Arial" w:hAnsi="Arial" w:cs="Arial"/>
        <w:i/>
        <w:sz w:val="16"/>
        <w:szCs w:val="16"/>
      </w:rPr>
      <w:t>Psychotherapy</w:t>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EB01D7">
      <w:rPr>
        <w:rFonts w:ascii="Arial" w:hAnsi="Arial" w:cs="Arial"/>
        <w:i/>
        <w:sz w:val="16"/>
        <w:szCs w:val="16"/>
      </w:rPr>
      <w:t xml:space="preserve">                                           </w:t>
    </w:r>
    <w:r w:rsidR="00A1640C">
      <w:rPr>
        <w:rFonts w:ascii="Arial" w:hAnsi="Arial" w:cs="Arial"/>
        <w:i/>
        <w:sz w:val="16"/>
        <w:szCs w:val="16"/>
      </w:rPr>
      <w:t xml:space="preserve">  </w:t>
    </w:r>
    <w:bookmarkStart w:id="0" w:name="_GoBack"/>
    <w:bookmarkEnd w:id="0"/>
    <w:r w:rsidR="00EB01D7">
      <w:rPr>
        <w:rFonts w:ascii="Arial" w:hAnsi="Arial" w:cs="Arial"/>
        <w:sz w:val="16"/>
        <w:szCs w:val="16"/>
      </w:rPr>
      <w:t>Miller, Hubb</w:t>
    </w:r>
    <w:r w:rsidR="00A1640C">
      <w:rPr>
        <w:rFonts w:ascii="Arial" w:hAnsi="Arial" w:cs="Arial"/>
        <w:sz w:val="16"/>
        <w:szCs w:val="16"/>
      </w:rPr>
      <w:t>le</w:t>
    </w:r>
    <w:r w:rsidR="00EB01D7">
      <w:rPr>
        <w:rFonts w:ascii="Arial" w:hAnsi="Arial" w:cs="Arial"/>
        <w:sz w:val="16"/>
        <w:szCs w:val="16"/>
      </w:rPr>
      <w:t>, and Chow</w:t>
    </w:r>
    <w:r w:rsidR="00634930" w:rsidRPr="00FE13CE">
      <w:rPr>
        <w:rFonts w:ascii="Arial" w:hAnsi="Arial" w:cs="Arial"/>
        <w:sz w:val="16"/>
        <w:szCs w:val="16"/>
      </w:rPr>
      <w:t xml:space="preserve">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634930" w:rsidRDefault="00634930" w:rsidP="000864CE">
    <w:pPr>
      <w:pBdr>
        <w:bottom w:val="single" w:sz="4" w:space="1" w:color="auto"/>
      </w:pBdr>
      <w:rPr>
        <w:rFonts w:ascii="Arial" w:hAnsi="Arial" w:cs="Arial"/>
        <w:sz w:val="16"/>
        <w:szCs w:val="16"/>
      </w:rPr>
    </w:pPr>
  </w:p>
  <w:p w14:paraId="58D02EA8" w14:textId="118EC7D0" w:rsidR="00634930" w:rsidRPr="005F78E2" w:rsidRDefault="00EB01D7" w:rsidP="000864CE">
    <w:pPr>
      <w:pBdr>
        <w:bottom w:val="single" w:sz="4" w:space="1" w:color="auto"/>
      </w:pBdr>
      <w:rPr>
        <w:rFonts w:ascii="Arial" w:hAnsi="Arial" w:cs="Arial"/>
        <w:sz w:val="16"/>
        <w:szCs w:val="16"/>
      </w:rPr>
    </w:pPr>
    <w:r>
      <w:rPr>
        <w:rFonts w:ascii="Arial" w:hAnsi="Arial" w:cs="Arial"/>
        <w:sz w:val="16"/>
        <w:szCs w:val="16"/>
      </w:rPr>
      <w:t>Miller, Hubble, &amp; Chow</w:t>
    </w:r>
    <w:r w:rsidR="00CD2D5A" w:rsidRPr="00FE13CE">
      <w:rPr>
        <w:rFonts w:ascii="Arial" w:hAnsi="Arial" w:cs="Arial"/>
        <w:sz w:val="16"/>
        <w:szCs w:val="16"/>
      </w:rPr>
      <w:t xml:space="preserve"> (2018)</w:t>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t xml:space="preserve">  </w:t>
    </w:r>
    <w:r>
      <w:rPr>
        <w:rFonts w:ascii="Arial" w:hAnsi="Arial" w:cs="Arial"/>
        <w:sz w:val="16"/>
        <w:szCs w:val="16"/>
      </w:rPr>
      <w:t xml:space="preserve">                   </w:t>
    </w:r>
    <w:r w:rsidR="00CD2D5A">
      <w:rPr>
        <w:rFonts w:ascii="Arial" w:hAnsi="Arial" w:cs="Arial"/>
        <w:i/>
        <w:sz w:val="16"/>
        <w:szCs w:val="16"/>
      </w:rPr>
      <w:t xml:space="preserve">Expertise in </w:t>
    </w:r>
    <w:r>
      <w:rPr>
        <w:rFonts w:ascii="Arial" w:hAnsi="Arial" w:cs="Arial"/>
        <w:i/>
        <w:sz w:val="16"/>
        <w:szCs w:val="16"/>
      </w:rPr>
      <w:t>Psychotherapy</w:t>
    </w:r>
    <w:r w:rsidR="00CD2D5A" w:rsidRPr="00FE13CE">
      <w:rPr>
        <w:rFonts w:ascii="Arial" w:hAnsi="Arial" w:cs="Arial"/>
        <w:i/>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D9336FA"/>
    <w:multiLevelType w:val="hybridMultilevel"/>
    <w:tmpl w:val="6106B9A8"/>
    <w:lvl w:ilvl="0" w:tplc="0942756E">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77B20E5"/>
    <w:multiLevelType w:val="hybridMultilevel"/>
    <w:tmpl w:val="CB261DD0"/>
    <w:lvl w:ilvl="0" w:tplc="D44CF530">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CF2C6A"/>
    <w:multiLevelType w:val="hybridMultilevel"/>
    <w:tmpl w:val="1896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6"/>
  </w:num>
  <w:num w:numId="5">
    <w:abstractNumId w:val="4"/>
  </w:num>
  <w:num w:numId="6">
    <w:abstractNumId w:val="2"/>
  </w:num>
  <w:num w:numId="7">
    <w:abstractNumId w:val="3"/>
  </w:num>
  <w:num w:numId="8">
    <w:abstractNumId w:val="7"/>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5479"/>
    <w:rsid w:val="00007183"/>
    <w:rsid w:val="000146F8"/>
    <w:rsid w:val="00016E67"/>
    <w:rsid w:val="00021CBE"/>
    <w:rsid w:val="000309F5"/>
    <w:rsid w:val="000322B5"/>
    <w:rsid w:val="00036E30"/>
    <w:rsid w:val="00040FBD"/>
    <w:rsid w:val="000412B8"/>
    <w:rsid w:val="00052C96"/>
    <w:rsid w:val="00053374"/>
    <w:rsid w:val="000566BB"/>
    <w:rsid w:val="00062B50"/>
    <w:rsid w:val="00070CE9"/>
    <w:rsid w:val="000724BB"/>
    <w:rsid w:val="000820FE"/>
    <w:rsid w:val="000864CE"/>
    <w:rsid w:val="00090DB0"/>
    <w:rsid w:val="00096104"/>
    <w:rsid w:val="00096B29"/>
    <w:rsid w:val="000A0126"/>
    <w:rsid w:val="000A1A28"/>
    <w:rsid w:val="000A36B8"/>
    <w:rsid w:val="000A3D40"/>
    <w:rsid w:val="000B7CE8"/>
    <w:rsid w:val="000C0EB1"/>
    <w:rsid w:val="000C1A27"/>
    <w:rsid w:val="000D048C"/>
    <w:rsid w:val="000D0F1E"/>
    <w:rsid w:val="000E372D"/>
    <w:rsid w:val="000E4CCF"/>
    <w:rsid w:val="000E4FED"/>
    <w:rsid w:val="000F086F"/>
    <w:rsid w:val="000F0D1F"/>
    <w:rsid w:val="000F34A8"/>
    <w:rsid w:val="000F3666"/>
    <w:rsid w:val="000F714F"/>
    <w:rsid w:val="001018E0"/>
    <w:rsid w:val="001036E4"/>
    <w:rsid w:val="0010541B"/>
    <w:rsid w:val="001079D1"/>
    <w:rsid w:val="00111E12"/>
    <w:rsid w:val="00113DCF"/>
    <w:rsid w:val="00114A4C"/>
    <w:rsid w:val="00116FA1"/>
    <w:rsid w:val="00127542"/>
    <w:rsid w:val="001309BD"/>
    <w:rsid w:val="0013663C"/>
    <w:rsid w:val="0014550A"/>
    <w:rsid w:val="001502D8"/>
    <w:rsid w:val="001504D7"/>
    <w:rsid w:val="00157F86"/>
    <w:rsid w:val="0016673F"/>
    <w:rsid w:val="00170A26"/>
    <w:rsid w:val="0017326A"/>
    <w:rsid w:val="00184D4C"/>
    <w:rsid w:val="00190898"/>
    <w:rsid w:val="00190967"/>
    <w:rsid w:val="00194928"/>
    <w:rsid w:val="00197161"/>
    <w:rsid w:val="001A5EDB"/>
    <w:rsid w:val="001A7AD3"/>
    <w:rsid w:val="001B35B4"/>
    <w:rsid w:val="001B5C24"/>
    <w:rsid w:val="001B5EB2"/>
    <w:rsid w:val="001B7841"/>
    <w:rsid w:val="001C02A2"/>
    <w:rsid w:val="001C36E2"/>
    <w:rsid w:val="001D0F1D"/>
    <w:rsid w:val="001D7278"/>
    <w:rsid w:val="001D733A"/>
    <w:rsid w:val="001E1B89"/>
    <w:rsid w:val="001E1DCD"/>
    <w:rsid w:val="001E41A6"/>
    <w:rsid w:val="001E5D6E"/>
    <w:rsid w:val="001F0741"/>
    <w:rsid w:val="001F3A9B"/>
    <w:rsid w:val="0020401D"/>
    <w:rsid w:val="00205487"/>
    <w:rsid w:val="00211067"/>
    <w:rsid w:val="00225302"/>
    <w:rsid w:val="002264DF"/>
    <w:rsid w:val="0022776B"/>
    <w:rsid w:val="0023098B"/>
    <w:rsid w:val="00252F9F"/>
    <w:rsid w:val="002559BF"/>
    <w:rsid w:val="002703EE"/>
    <w:rsid w:val="0027042C"/>
    <w:rsid w:val="002710FA"/>
    <w:rsid w:val="002732BC"/>
    <w:rsid w:val="002755BD"/>
    <w:rsid w:val="0027706B"/>
    <w:rsid w:val="00284C19"/>
    <w:rsid w:val="002A054D"/>
    <w:rsid w:val="002A1B4A"/>
    <w:rsid w:val="002A1FD0"/>
    <w:rsid w:val="002A5FBC"/>
    <w:rsid w:val="002B1360"/>
    <w:rsid w:val="002B63E9"/>
    <w:rsid w:val="002B68AF"/>
    <w:rsid w:val="002B6E33"/>
    <w:rsid w:val="002C2303"/>
    <w:rsid w:val="002C3B41"/>
    <w:rsid w:val="002C728B"/>
    <w:rsid w:val="002C7C85"/>
    <w:rsid w:val="002D314D"/>
    <w:rsid w:val="002D3D17"/>
    <w:rsid w:val="002D516C"/>
    <w:rsid w:val="002E786C"/>
    <w:rsid w:val="002F0EF7"/>
    <w:rsid w:val="002F11A7"/>
    <w:rsid w:val="002F189F"/>
    <w:rsid w:val="002F409B"/>
    <w:rsid w:val="002F4914"/>
    <w:rsid w:val="002F7827"/>
    <w:rsid w:val="00301FE5"/>
    <w:rsid w:val="00310D74"/>
    <w:rsid w:val="00322E97"/>
    <w:rsid w:val="00324F09"/>
    <w:rsid w:val="00327D40"/>
    <w:rsid w:val="00330A17"/>
    <w:rsid w:val="00331D03"/>
    <w:rsid w:val="00331F54"/>
    <w:rsid w:val="00332003"/>
    <w:rsid w:val="00343A55"/>
    <w:rsid w:val="00347216"/>
    <w:rsid w:val="00350FC2"/>
    <w:rsid w:val="00352A18"/>
    <w:rsid w:val="00354BB3"/>
    <w:rsid w:val="00366397"/>
    <w:rsid w:val="003669E1"/>
    <w:rsid w:val="0037325E"/>
    <w:rsid w:val="00373EA7"/>
    <w:rsid w:val="00382104"/>
    <w:rsid w:val="003823AA"/>
    <w:rsid w:val="00392220"/>
    <w:rsid w:val="00397D15"/>
    <w:rsid w:val="003A1B26"/>
    <w:rsid w:val="003A4849"/>
    <w:rsid w:val="003A4A30"/>
    <w:rsid w:val="003A6492"/>
    <w:rsid w:val="003A6BB6"/>
    <w:rsid w:val="003B0416"/>
    <w:rsid w:val="003B1F89"/>
    <w:rsid w:val="003B76D3"/>
    <w:rsid w:val="003C2321"/>
    <w:rsid w:val="003C404E"/>
    <w:rsid w:val="003C6243"/>
    <w:rsid w:val="003D05C4"/>
    <w:rsid w:val="003D085A"/>
    <w:rsid w:val="003D2BB9"/>
    <w:rsid w:val="003D3512"/>
    <w:rsid w:val="003D6036"/>
    <w:rsid w:val="003E5C05"/>
    <w:rsid w:val="003E60FF"/>
    <w:rsid w:val="003F035E"/>
    <w:rsid w:val="003F068E"/>
    <w:rsid w:val="004129A0"/>
    <w:rsid w:val="00413360"/>
    <w:rsid w:val="00421105"/>
    <w:rsid w:val="004213CA"/>
    <w:rsid w:val="00422337"/>
    <w:rsid w:val="004226CE"/>
    <w:rsid w:val="00423771"/>
    <w:rsid w:val="00424B68"/>
    <w:rsid w:val="004400D3"/>
    <w:rsid w:val="00443F24"/>
    <w:rsid w:val="004511A4"/>
    <w:rsid w:val="00463C5C"/>
    <w:rsid w:val="00471D8D"/>
    <w:rsid w:val="004738D7"/>
    <w:rsid w:val="00475B2B"/>
    <w:rsid w:val="00482BDB"/>
    <w:rsid w:val="00491D94"/>
    <w:rsid w:val="0049738D"/>
    <w:rsid w:val="004A3F32"/>
    <w:rsid w:val="004A760C"/>
    <w:rsid w:val="004B008A"/>
    <w:rsid w:val="004B161B"/>
    <w:rsid w:val="004C112E"/>
    <w:rsid w:val="004C263B"/>
    <w:rsid w:val="004C56F9"/>
    <w:rsid w:val="004C781B"/>
    <w:rsid w:val="004D00E1"/>
    <w:rsid w:val="004D14CF"/>
    <w:rsid w:val="004D4FD3"/>
    <w:rsid w:val="004E137E"/>
    <w:rsid w:val="004E299D"/>
    <w:rsid w:val="004E38EA"/>
    <w:rsid w:val="004E6AE6"/>
    <w:rsid w:val="004F0F9A"/>
    <w:rsid w:val="004F2593"/>
    <w:rsid w:val="005034CF"/>
    <w:rsid w:val="005035A3"/>
    <w:rsid w:val="00506155"/>
    <w:rsid w:val="0051285C"/>
    <w:rsid w:val="005147C2"/>
    <w:rsid w:val="0051573A"/>
    <w:rsid w:val="00523A12"/>
    <w:rsid w:val="0052473B"/>
    <w:rsid w:val="005360B8"/>
    <w:rsid w:val="0054575C"/>
    <w:rsid w:val="00546749"/>
    <w:rsid w:val="00546955"/>
    <w:rsid w:val="00546CEE"/>
    <w:rsid w:val="005543CD"/>
    <w:rsid w:val="0055519C"/>
    <w:rsid w:val="00556790"/>
    <w:rsid w:val="0055755A"/>
    <w:rsid w:val="00562BBF"/>
    <w:rsid w:val="00562EDA"/>
    <w:rsid w:val="0056644A"/>
    <w:rsid w:val="0057343E"/>
    <w:rsid w:val="00575A3D"/>
    <w:rsid w:val="00577A46"/>
    <w:rsid w:val="005821B6"/>
    <w:rsid w:val="00582970"/>
    <w:rsid w:val="005858D3"/>
    <w:rsid w:val="0059137A"/>
    <w:rsid w:val="00591C7C"/>
    <w:rsid w:val="00594CF6"/>
    <w:rsid w:val="00594F5C"/>
    <w:rsid w:val="005A0A2B"/>
    <w:rsid w:val="005B460C"/>
    <w:rsid w:val="005B5F3D"/>
    <w:rsid w:val="005C06CE"/>
    <w:rsid w:val="005D1CF8"/>
    <w:rsid w:val="005D1F60"/>
    <w:rsid w:val="005D2528"/>
    <w:rsid w:val="005E68AB"/>
    <w:rsid w:val="005F29CA"/>
    <w:rsid w:val="005F343B"/>
    <w:rsid w:val="005F5F4C"/>
    <w:rsid w:val="005F78E2"/>
    <w:rsid w:val="0060080A"/>
    <w:rsid w:val="00600DB6"/>
    <w:rsid w:val="00602066"/>
    <w:rsid w:val="0060243C"/>
    <w:rsid w:val="0061250C"/>
    <w:rsid w:val="00615553"/>
    <w:rsid w:val="00623E64"/>
    <w:rsid w:val="006244FC"/>
    <w:rsid w:val="00625771"/>
    <w:rsid w:val="00634930"/>
    <w:rsid w:val="006352CD"/>
    <w:rsid w:val="00640E73"/>
    <w:rsid w:val="00641D2E"/>
    <w:rsid w:val="006423AC"/>
    <w:rsid w:val="006437FF"/>
    <w:rsid w:val="00646D95"/>
    <w:rsid w:val="00647DA0"/>
    <w:rsid w:val="00661C42"/>
    <w:rsid w:val="006625BF"/>
    <w:rsid w:val="0066267A"/>
    <w:rsid w:val="006634B9"/>
    <w:rsid w:val="006638C4"/>
    <w:rsid w:val="00666726"/>
    <w:rsid w:val="00666C48"/>
    <w:rsid w:val="0066706B"/>
    <w:rsid w:val="00667814"/>
    <w:rsid w:val="006703F9"/>
    <w:rsid w:val="0067221D"/>
    <w:rsid w:val="0067255D"/>
    <w:rsid w:val="006801C3"/>
    <w:rsid w:val="00682951"/>
    <w:rsid w:val="00687C30"/>
    <w:rsid w:val="006A1750"/>
    <w:rsid w:val="006A3031"/>
    <w:rsid w:val="006A314D"/>
    <w:rsid w:val="006A5D08"/>
    <w:rsid w:val="006B24E9"/>
    <w:rsid w:val="006B3EEE"/>
    <w:rsid w:val="006B4CC0"/>
    <w:rsid w:val="006B64E4"/>
    <w:rsid w:val="006C4895"/>
    <w:rsid w:val="006D361C"/>
    <w:rsid w:val="006D3F2C"/>
    <w:rsid w:val="006D556F"/>
    <w:rsid w:val="006D62AA"/>
    <w:rsid w:val="006E5A03"/>
    <w:rsid w:val="006E7863"/>
    <w:rsid w:val="006F53CC"/>
    <w:rsid w:val="006F7196"/>
    <w:rsid w:val="00700B10"/>
    <w:rsid w:val="00701022"/>
    <w:rsid w:val="007025CC"/>
    <w:rsid w:val="00703175"/>
    <w:rsid w:val="007054CB"/>
    <w:rsid w:val="00707CFB"/>
    <w:rsid w:val="00707E73"/>
    <w:rsid w:val="0071074A"/>
    <w:rsid w:val="00711130"/>
    <w:rsid w:val="007145D5"/>
    <w:rsid w:val="00723B2D"/>
    <w:rsid w:val="00723DD2"/>
    <w:rsid w:val="00726C65"/>
    <w:rsid w:val="00727B8D"/>
    <w:rsid w:val="007343A4"/>
    <w:rsid w:val="007424E3"/>
    <w:rsid w:val="00750971"/>
    <w:rsid w:val="00751B9E"/>
    <w:rsid w:val="0075354C"/>
    <w:rsid w:val="0075449B"/>
    <w:rsid w:val="00754C94"/>
    <w:rsid w:val="0075582C"/>
    <w:rsid w:val="007565C3"/>
    <w:rsid w:val="00764410"/>
    <w:rsid w:val="00765260"/>
    <w:rsid w:val="00771411"/>
    <w:rsid w:val="00771A76"/>
    <w:rsid w:val="0078054C"/>
    <w:rsid w:val="00784030"/>
    <w:rsid w:val="00786A25"/>
    <w:rsid w:val="00791E9F"/>
    <w:rsid w:val="007926C6"/>
    <w:rsid w:val="007936AF"/>
    <w:rsid w:val="00794E0F"/>
    <w:rsid w:val="007952BA"/>
    <w:rsid w:val="007955F7"/>
    <w:rsid w:val="00795F20"/>
    <w:rsid w:val="00797236"/>
    <w:rsid w:val="007A0441"/>
    <w:rsid w:val="007A113A"/>
    <w:rsid w:val="007A2F60"/>
    <w:rsid w:val="007A685B"/>
    <w:rsid w:val="007A6B9A"/>
    <w:rsid w:val="007B0A35"/>
    <w:rsid w:val="007B15A8"/>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E7CE2"/>
    <w:rsid w:val="007F660C"/>
    <w:rsid w:val="008013CC"/>
    <w:rsid w:val="00804D76"/>
    <w:rsid w:val="00804FA9"/>
    <w:rsid w:val="00806993"/>
    <w:rsid w:val="00821E69"/>
    <w:rsid w:val="00823887"/>
    <w:rsid w:val="00823ECF"/>
    <w:rsid w:val="00824C9A"/>
    <w:rsid w:val="00830680"/>
    <w:rsid w:val="00833819"/>
    <w:rsid w:val="00840645"/>
    <w:rsid w:val="00844643"/>
    <w:rsid w:val="00844D6A"/>
    <w:rsid w:val="00851E25"/>
    <w:rsid w:val="00856846"/>
    <w:rsid w:val="0087228C"/>
    <w:rsid w:val="00877C31"/>
    <w:rsid w:val="00886D27"/>
    <w:rsid w:val="0089160F"/>
    <w:rsid w:val="00891B6C"/>
    <w:rsid w:val="00893F17"/>
    <w:rsid w:val="00896ECD"/>
    <w:rsid w:val="008A1C04"/>
    <w:rsid w:val="008B1B9B"/>
    <w:rsid w:val="008B4362"/>
    <w:rsid w:val="008B74E7"/>
    <w:rsid w:val="008B7588"/>
    <w:rsid w:val="008C0CEE"/>
    <w:rsid w:val="008C1F51"/>
    <w:rsid w:val="008C27B2"/>
    <w:rsid w:val="008C33D1"/>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3499"/>
    <w:rsid w:val="00914DE7"/>
    <w:rsid w:val="0091539E"/>
    <w:rsid w:val="0092007B"/>
    <w:rsid w:val="00921A4F"/>
    <w:rsid w:val="00924359"/>
    <w:rsid w:val="00932EC5"/>
    <w:rsid w:val="00932F54"/>
    <w:rsid w:val="00933062"/>
    <w:rsid w:val="0093422D"/>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65FD"/>
    <w:rsid w:val="009A302D"/>
    <w:rsid w:val="009A5E00"/>
    <w:rsid w:val="009A7590"/>
    <w:rsid w:val="009B26F4"/>
    <w:rsid w:val="009B32BD"/>
    <w:rsid w:val="009B3D25"/>
    <w:rsid w:val="009C5E23"/>
    <w:rsid w:val="009E1160"/>
    <w:rsid w:val="009E200B"/>
    <w:rsid w:val="009E4F25"/>
    <w:rsid w:val="009E57AD"/>
    <w:rsid w:val="009E7478"/>
    <w:rsid w:val="009F2A96"/>
    <w:rsid w:val="009F79C3"/>
    <w:rsid w:val="00A0179F"/>
    <w:rsid w:val="00A035F4"/>
    <w:rsid w:val="00A0537A"/>
    <w:rsid w:val="00A07DE0"/>
    <w:rsid w:val="00A10821"/>
    <w:rsid w:val="00A1640C"/>
    <w:rsid w:val="00A214C7"/>
    <w:rsid w:val="00A35ABC"/>
    <w:rsid w:val="00A41AA2"/>
    <w:rsid w:val="00A453EB"/>
    <w:rsid w:val="00A5002B"/>
    <w:rsid w:val="00A556C1"/>
    <w:rsid w:val="00A65E91"/>
    <w:rsid w:val="00A71198"/>
    <w:rsid w:val="00A73BB2"/>
    <w:rsid w:val="00A7420B"/>
    <w:rsid w:val="00A75C16"/>
    <w:rsid w:val="00A7737A"/>
    <w:rsid w:val="00A7750F"/>
    <w:rsid w:val="00A80A5F"/>
    <w:rsid w:val="00A9154F"/>
    <w:rsid w:val="00A94399"/>
    <w:rsid w:val="00A9461A"/>
    <w:rsid w:val="00AA488A"/>
    <w:rsid w:val="00AA54BA"/>
    <w:rsid w:val="00AB2321"/>
    <w:rsid w:val="00AB4762"/>
    <w:rsid w:val="00AB75DF"/>
    <w:rsid w:val="00AC02BF"/>
    <w:rsid w:val="00AC440A"/>
    <w:rsid w:val="00AC448B"/>
    <w:rsid w:val="00AC6100"/>
    <w:rsid w:val="00AD08BD"/>
    <w:rsid w:val="00AD1477"/>
    <w:rsid w:val="00AD182E"/>
    <w:rsid w:val="00AE0304"/>
    <w:rsid w:val="00AE1628"/>
    <w:rsid w:val="00AE1C0E"/>
    <w:rsid w:val="00AE26C0"/>
    <w:rsid w:val="00AE2885"/>
    <w:rsid w:val="00AE6313"/>
    <w:rsid w:val="00AE643D"/>
    <w:rsid w:val="00AF115B"/>
    <w:rsid w:val="00AF2E6F"/>
    <w:rsid w:val="00AF34BA"/>
    <w:rsid w:val="00AF52A0"/>
    <w:rsid w:val="00AF6CEF"/>
    <w:rsid w:val="00B00EE6"/>
    <w:rsid w:val="00B11845"/>
    <w:rsid w:val="00B1603A"/>
    <w:rsid w:val="00B20C69"/>
    <w:rsid w:val="00B222F8"/>
    <w:rsid w:val="00B27E94"/>
    <w:rsid w:val="00B32708"/>
    <w:rsid w:val="00B328E6"/>
    <w:rsid w:val="00B42011"/>
    <w:rsid w:val="00B42D0A"/>
    <w:rsid w:val="00B43319"/>
    <w:rsid w:val="00B44890"/>
    <w:rsid w:val="00B44FA4"/>
    <w:rsid w:val="00B45098"/>
    <w:rsid w:val="00B45391"/>
    <w:rsid w:val="00B50574"/>
    <w:rsid w:val="00B52847"/>
    <w:rsid w:val="00B56F34"/>
    <w:rsid w:val="00B63506"/>
    <w:rsid w:val="00B75D7F"/>
    <w:rsid w:val="00B828C1"/>
    <w:rsid w:val="00B82CE7"/>
    <w:rsid w:val="00B9549A"/>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6BDA"/>
    <w:rsid w:val="00C346BC"/>
    <w:rsid w:val="00C349D9"/>
    <w:rsid w:val="00C3554C"/>
    <w:rsid w:val="00C360E4"/>
    <w:rsid w:val="00C406FF"/>
    <w:rsid w:val="00C40CAC"/>
    <w:rsid w:val="00C45000"/>
    <w:rsid w:val="00C4617C"/>
    <w:rsid w:val="00C50124"/>
    <w:rsid w:val="00C630A6"/>
    <w:rsid w:val="00C70C13"/>
    <w:rsid w:val="00C73434"/>
    <w:rsid w:val="00C77058"/>
    <w:rsid w:val="00C81D85"/>
    <w:rsid w:val="00C9037A"/>
    <w:rsid w:val="00C91E47"/>
    <w:rsid w:val="00C979CF"/>
    <w:rsid w:val="00CA1567"/>
    <w:rsid w:val="00CB3EDA"/>
    <w:rsid w:val="00CD1C75"/>
    <w:rsid w:val="00CD2D5A"/>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23878"/>
    <w:rsid w:val="00D25FB6"/>
    <w:rsid w:val="00D347A5"/>
    <w:rsid w:val="00D348AB"/>
    <w:rsid w:val="00D3606E"/>
    <w:rsid w:val="00D42FA2"/>
    <w:rsid w:val="00D4363D"/>
    <w:rsid w:val="00D45214"/>
    <w:rsid w:val="00D4688F"/>
    <w:rsid w:val="00D50FB1"/>
    <w:rsid w:val="00D62BD2"/>
    <w:rsid w:val="00D77F05"/>
    <w:rsid w:val="00D82576"/>
    <w:rsid w:val="00D920C0"/>
    <w:rsid w:val="00D95EF1"/>
    <w:rsid w:val="00D974E9"/>
    <w:rsid w:val="00DA4382"/>
    <w:rsid w:val="00DA474D"/>
    <w:rsid w:val="00DA55AF"/>
    <w:rsid w:val="00DB2F02"/>
    <w:rsid w:val="00DB3A32"/>
    <w:rsid w:val="00DB4242"/>
    <w:rsid w:val="00DB565C"/>
    <w:rsid w:val="00DC2A8D"/>
    <w:rsid w:val="00DC2AD9"/>
    <w:rsid w:val="00DC3258"/>
    <w:rsid w:val="00DC3E23"/>
    <w:rsid w:val="00DD019C"/>
    <w:rsid w:val="00DD102A"/>
    <w:rsid w:val="00DD1385"/>
    <w:rsid w:val="00DE4BBE"/>
    <w:rsid w:val="00DE6AC4"/>
    <w:rsid w:val="00DF0425"/>
    <w:rsid w:val="00DF1643"/>
    <w:rsid w:val="00DF3B0D"/>
    <w:rsid w:val="00DF63AC"/>
    <w:rsid w:val="00E07B04"/>
    <w:rsid w:val="00E07D77"/>
    <w:rsid w:val="00E11B23"/>
    <w:rsid w:val="00E12F58"/>
    <w:rsid w:val="00E13A73"/>
    <w:rsid w:val="00E142F6"/>
    <w:rsid w:val="00E21FBA"/>
    <w:rsid w:val="00E22E7A"/>
    <w:rsid w:val="00E267E6"/>
    <w:rsid w:val="00E3462A"/>
    <w:rsid w:val="00E34B91"/>
    <w:rsid w:val="00E36C38"/>
    <w:rsid w:val="00E37BE6"/>
    <w:rsid w:val="00E419B8"/>
    <w:rsid w:val="00E45DEE"/>
    <w:rsid w:val="00E534F8"/>
    <w:rsid w:val="00E56288"/>
    <w:rsid w:val="00E6779A"/>
    <w:rsid w:val="00E71DD4"/>
    <w:rsid w:val="00E726BA"/>
    <w:rsid w:val="00E744E2"/>
    <w:rsid w:val="00E769E0"/>
    <w:rsid w:val="00E76D54"/>
    <w:rsid w:val="00E82496"/>
    <w:rsid w:val="00E83B30"/>
    <w:rsid w:val="00E83E53"/>
    <w:rsid w:val="00E9069A"/>
    <w:rsid w:val="00E91772"/>
    <w:rsid w:val="00E96751"/>
    <w:rsid w:val="00EB01D7"/>
    <w:rsid w:val="00EB2175"/>
    <w:rsid w:val="00EB5E1D"/>
    <w:rsid w:val="00EB6753"/>
    <w:rsid w:val="00EC0C3D"/>
    <w:rsid w:val="00EC4F74"/>
    <w:rsid w:val="00EC4F9C"/>
    <w:rsid w:val="00ED3D10"/>
    <w:rsid w:val="00ED47BA"/>
    <w:rsid w:val="00ED7F53"/>
    <w:rsid w:val="00EE35A9"/>
    <w:rsid w:val="00EE6B26"/>
    <w:rsid w:val="00F03D1D"/>
    <w:rsid w:val="00F1371E"/>
    <w:rsid w:val="00F15083"/>
    <w:rsid w:val="00F2180A"/>
    <w:rsid w:val="00F22AC6"/>
    <w:rsid w:val="00F2307D"/>
    <w:rsid w:val="00F24860"/>
    <w:rsid w:val="00F255FE"/>
    <w:rsid w:val="00F26CB3"/>
    <w:rsid w:val="00F27DC6"/>
    <w:rsid w:val="00F310F8"/>
    <w:rsid w:val="00F32A41"/>
    <w:rsid w:val="00F34C6D"/>
    <w:rsid w:val="00F42FA9"/>
    <w:rsid w:val="00F46C70"/>
    <w:rsid w:val="00F53049"/>
    <w:rsid w:val="00F56DF7"/>
    <w:rsid w:val="00F61827"/>
    <w:rsid w:val="00F62244"/>
    <w:rsid w:val="00F640CB"/>
    <w:rsid w:val="00F742C0"/>
    <w:rsid w:val="00F75030"/>
    <w:rsid w:val="00F76C34"/>
    <w:rsid w:val="00F86864"/>
    <w:rsid w:val="00F92062"/>
    <w:rsid w:val="00F92D3C"/>
    <w:rsid w:val="00F97AFB"/>
    <w:rsid w:val="00F97C6A"/>
    <w:rsid w:val="00FA0169"/>
    <w:rsid w:val="00FA12C0"/>
    <w:rsid w:val="00FA1CB9"/>
    <w:rsid w:val="00FA64C9"/>
    <w:rsid w:val="00FB10F7"/>
    <w:rsid w:val="00FB2C7A"/>
    <w:rsid w:val="00FC0570"/>
    <w:rsid w:val="00FC2AD4"/>
    <w:rsid w:val="00FC61B4"/>
    <w:rsid w:val="00FC7A46"/>
    <w:rsid w:val="00FD4F8F"/>
    <w:rsid w:val="00FD605E"/>
    <w:rsid w:val="00FD73C0"/>
    <w:rsid w:val="00FE0C43"/>
    <w:rsid w:val="00FE13CE"/>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ormal1">
    <w:name w:val="Normal1"/>
    <w:rsid w:val="00EB01D7"/>
    <w:pPr>
      <w:widowControl/>
      <w:spacing w:after="0" w:line="276" w:lineRule="auto"/>
    </w:pPr>
    <w:rPr>
      <w:rFonts w:ascii="Arial" w:eastAsia="Arial" w:hAnsi="Arial" w:cs="Arial"/>
      <w:lang w:val="uz-Cyrl-UZ"/>
    </w:rPr>
  </w:style>
  <w:style w:type="paragraph" w:customStyle="1" w:styleId="EndNoteBibliography">
    <w:name w:val="EndNote Bibliography"/>
    <w:basedOn w:val="Normal"/>
    <w:link w:val="EndNoteBibliographyChar"/>
    <w:rsid w:val="005D1F60"/>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heme="minorHAnsi"/>
      <w:noProof/>
      <w:color w:val="auto"/>
    </w:rPr>
  </w:style>
  <w:style w:type="character" w:customStyle="1" w:styleId="EndNoteBibliographyChar">
    <w:name w:val="EndNote Bibliography Char"/>
    <w:basedOn w:val="DefaultParagraphFont"/>
    <w:link w:val="EndNoteBibliography"/>
    <w:rsid w:val="005D1F60"/>
    <w:rPr>
      <w:rFonts w:eastAsiaTheme="minorHAnsi"/>
      <w:noProof/>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5688467">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842008435">
      <w:bodyDiv w:val="1"/>
      <w:marLeft w:val="0"/>
      <w:marRight w:val="0"/>
      <w:marTop w:val="0"/>
      <w:marBottom w:val="0"/>
      <w:divBdr>
        <w:top w:val="none" w:sz="0" w:space="0" w:color="auto"/>
        <w:left w:val="none" w:sz="0" w:space="0" w:color="auto"/>
        <w:bottom w:val="none" w:sz="0" w:space="0" w:color="auto"/>
        <w:right w:val="none" w:sz="0" w:space="0" w:color="auto"/>
      </w:divBdr>
    </w:div>
    <w:div w:id="955333361">
      <w:bodyDiv w:val="1"/>
      <w:marLeft w:val="0"/>
      <w:marRight w:val="0"/>
      <w:marTop w:val="0"/>
      <w:marBottom w:val="0"/>
      <w:divBdr>
        <w:top w:val="none" w:sz="0" w:space="0" w:color="auto"/>
        <w:left w:val="none" w:sz="0" w:space="0" w:color="auto"/>
        <w:bottom w:val="none" w:sz="0" w:space="0" w:color="auto"/>
        <w:right w:val="none" w:sz="0" w:space="0" w:color="auto"/>
      </w:divBdr>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arch.informit.com.au/documentSummary;dn=316992349249508;res=IELHEA" TargetMode="External"/><Relationship Id="rId2" Type="http://schemas.openxmlformats.org/officeDocument/2006/relationships/numbering" Target="numbering.xml"/><Relationship Id="rId16" Type="http://schemas.openxmlformats.org/officeDocument/2006/relationships/hyperlink" Target="https://www.journalofexpertise.org/manuscript_submiss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2128F1F-C363-4D9F-B9DB-1585D99F5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5115</Words>
  <Characters>29162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Miller Hubbard Chow</dc:creator>
  <cp:lastModifiedBy>Eugenia Hambrick</cp:lastModifiedBy>
  <cp:revision>2</cp:revision>
  <cp:lastPrinted>2018-08-15T21:20:00Z</cp:lastPrinted>
  <dcterms:created xsi:type="dcterms:W3CDTF">2018-09-17T05:03:00Z</dcterms:created>
  <dcterms:modified xsi:type="dcterms:W3CDTF">2018-09-17T05:03:00Z</dcterms:modified>
</cp:coreProperties>
</file>