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476FD5A5" w14:textId="77777777" w:rsidR="0067255D" w:rsidRDefault="0067255D" w:rsidP="0067255D">
      <w:pPr>
        <w:pStyle w:val="Header"/>
        <w:rPr>
          <w:rFonts w:ascii="Arial" w:hAnsi="Arial" w:cs="Arial"/>
          <w:sz w:val="20"/>
          <w:szCs w:val="20"/>
        </w:rPr>
      </w:pPr>
      <w:r w:rsidRPr="00E15BEE">
        <w:rPr>
          <w:rFonts w:ascii="Arial" w:hAnsi="Arial" w:cs="Arial"/>
          <w:noProof/>
          <w:sz w:val="20"/>
          <w:szCs w:val="20"/>
        </w:rPr>
        <w:drawing>
          <wp:anchor distT="0" distB="0" distL="114300" distR="114300" simplePos="0" relativeHeight="251665408" behindDoc="0" locked="0" layoutInCell="1" allowOverlap="0" wp14:anchorId="4053A184" wp14:editId="63682097">
            <wp:simplePos x="0" y="0"/>
            <wp:positionH relativeFrom="column">
              <wp:posOffset>5257800</wp:posOffset>
            </wp:positionH>
            <wp:positionV relativeFrom="page">
              <wp:posOffset>352821</wp:posOffset>
            </wp:positionV>
            <wp:extent cx="1007505" cy="1009650"/>
            <wp:effectExtent l="0" t="0" r="254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JoE_Logo_2.jpg"/>
                    <pic:cNvPicPr/>
                  </pic:nvPicPr>
                  <pic:blipFill>
                    <a:blip r:embed="rId8"/>
                    <a:stretch>
                      <a:fillRect/>
                    </a:stretch>
                  </pic:blipFill>
                  <pic:spPr>
                    <a:xfrm>
                      <a:off x="0" y="0"/>
                      <a:ext cx="1007505" cy="1009650"/>
                    </a:xfrm>
                    <a:prstGeom prst="rect">
                      <a:avLst/>
                    </a:prstGeom>
                  </pic:spPr>
                </pic:pic>
              </a:graphicData>
            </a:graphic>
            <wp14:sizeRelH relativeFrom="margin">
              <wp14:pctWidth>0</wp14:pctWidth>
            </wp14:sizeRelH>
            <wp14:sizeRelV relativeFrom="margin">
              <wp14:pctHeight>0</wp14:pctHeight>
            </wp14:sizeRelV>
          </wp:anchor>
        </w:drawing>
      </w:r>
    </w:p>
    <w:p w14:paraId="2863FFDF" w14:textId="77777777" w:rsidR="0067255D" w:rsidRDefault="0067255D" w:rsidP="0067255D">
      <w:pPr>
        <w:pStyle w:val="Header"/>
        <w:rPr>
          <w:rFonts w:ascii="Arial" w:hAnsi="Arial" w:cs="Arial"/>
          <w:b/>
          <w:color w:val="222222"/>
          <w:sz w:val="36"/>
          <w:szCs w:val="36"/>
          <w:shd w:val="clear" w:color="auto" w:fill="FFFFFF"/>
        </w:rPr>
      </w:pPr>
      <w:r>
        <w:rPr>
          <w:rFonts w:ascii="Arial" w:hAnsi="Arial" w:cs="Arial"/>
          <w:b/>
          <w:noProof/>
          <w:color w:val="222222"/>
          <w:sz w:val="36"/>
          <w:szCs w:val="36"/>
        </w:rPr>
        <mc:AlternateContent>
          <mc:Choice Requires="wps">
            <w:drawing>
              <wp:anchor distT="0" distB="0" distL="114300" distR="114300" simplePos="0" relativeHeight="251667456" behindDoc="1" locked="0" layoutInCell="1" allowOverlap="1" wp14:anchorId="2CB72051" wp14:editId="085F86A4">
                <wp:simplePos x="0" y="0"/>
                <wp:positionH relativeFrom="column">
                  <wp:posOffset>16510</wp:posOffset>
                </wp:positionH>
                <wp:positionV relativeFrom="paragraph">
                  <wp:posOffset>44450</wp:posOffset>
                </wp:positionV>
                <wp:extent cx="6248400" cy="0"/>
                <wp:effectExtent l="0" t="0" r="0" b="0"/>
                <wp:wrapNone/>
                <wp:docPr id="4" name="Straight Connector 4"/>
                <wp:cNvGraphicFramePr/>
                <a:graphic xmlns:a="http://schemas.openxmlformats.org/drawingml/2006/main">
                  <a:graphicData uri="http://schemas.microsoft.com/office/word/2010/wordprocessingShape">
                    <wps:wsp>
                      <wps:cNvCnPr/>
                      <wps:spPr>
                        <a:xfrm>
                          <a:off x="0" y="0"/>
                          <a:ext cx="62484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16C8415" id="Straight Connector 4" o:spid="_x0000_s1026" style="position:absolute;z-index:-2516490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3pt,3.5pt" to="493.3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" strokecolor="black [3213]" strokeweight=".5pt">
                <v:stroke joinstyle="miter"/>
              </v:line>
            </w:pict>
          </mc:Fallback>
        </mc:AlternateContent>
      </w:r>
    </w:p>
    <w:p w14:paraId="1F5BDB31" w14:textId="192107E0" w:rsidR="0067255D" w:rsidRPr="00AA4A80" w:rsidRDefault="0067255D" w:rsidP="0067255D">
      <w:pPr>
        <w:pStyle w:val="Header"/>
        <w:spacing w:before="240"/>
        <w:rPr>
          <w:rFonts w:ascii="Arial" w:hAnsi="Arial" w:cs="Arial"/>
          <w:spacing w:val="-10"/>
          <w:sz w:val="28"/>
          <w:szCs w:val="28"/>
        </w:rPr>
      </w:pPr>
      <w:r w:rsidRPr="00AA4A80">
        <w:rPr>
          <w:rFonts w:ascii="Arial" w:hAnsi="Arial" w:cs="Arial"/>
          <w:b/>
          <w:color w:val="222222"/>
          <w:spacing w:val="-10"/>
          <w:sz w:val="36"/>
          <w:szCs w:val="36"/>
          <w:shd w:val="clear" w:color="auto" w:fill="FFFFFF"/>
        </w:rPr>
        <w:t xml:space="preserve"> </w:t>
      </w:r>
    </w:p>
    <w:p w14:paraId="3DF6753C" w14:textId="5E67FB92" w:rsidR="00197161" w:rsidRPr="00750971" w:rsidRDefault="00CD67B6" w:rsidP="00DB2F02">
      <w:pPr>
        <w:rPr>
          <w:rFonts w:ascii="Arial" w:hAnsi="Arial" w:cs="Arial"/>
          <w:color w:val="auto"/>
          <w:sz w:val="36"/>
          <w:szCs w:val="36"/>
        </w:rPr>
      </w:pPr>
      <w:r w:rsidRPr="002020C3">
        <w:rPr>
          <w:rFonts w:ascii="Arial" w:hAnsi="Arial" w:cs="Arial"/>
          <w:noProof/>
          <w:sz w:val="24"/>
          <w:szCs w:val="24"/>
        </w:rPr>
        <mc:AlternateContent>
          <mc:Choice Requires="wps">
            <w:drawing>
              <wp:anchor distT="45720" distB="45720" distL="114300" distR="114300" simplePos="0" relativeHeight="251666432" behindDoc="1" locked="0" layoutInCell="1" allowOverlap="0" wp14:anchorId="53BCF26E" wp14:editId="4A414378">
                <wp:simplePos x="0" y="0"/>
                <wp:positionH relativeFrom="column">
                  <wp:posOffset>5191125</wp:posOffset>
                </wp:positionH>
                <wp:positionV relativeFrom="page">
                  <wp:posOffset>1476375</wp:posOffset>
                </wp:positionV>
                <wp:extent cx="1276350" cy="1404620"/>
                <wp:effectExtent l="0" t="0" r="0" b="0"/>
                <wp:wrapTight wrapText="bothSides">
                  <wp:wrapPolygon edited="0">
                    <wp:start x="0" y="0"/>
                    <wp:lineTo x="0" y="21076"/>
                    <wp:lineTo x="21278" y="21076"/>
                    <wp:lineTo x="21278" y="0"/>
                    <wp:lineTo x="0"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6350" cy="1404620"/>
                        </a:xfrm>
                        <a:prstGeom prst="rect">
                          <a:avLst/>
                        </a:prstGeom>
                        <a:solidFill>
                          <a:srgbClr val="FFFFFF"/>
                        </a:solidFill>
                        <a:ln w="9525">
                          <a:noFill/>
                          <a:miter lim="800000"/>
                          <a:headEnd/>
                          <a:tailEnd/>
                        </a:ln>
                      </wps:spPr>
                      <wps:txbx>
                        <w:txbxContent>
                          <w:p w14:paraId="17EDBCF4" w14:textId="6CD98F84" w:rsidR="00124BB6" w:rsidRPr="00556790" w:rsidRDefault="00124BB6" w:rsidP="00556790">
                            <w:pPr>
                              <w:pStyle w:val="Header"/>
                              <w:rPr>
                                <w:rFonts w:ascii="Arial" w:hAnsi="Arial" w:cs="Arial"/>
                                <w:spacing w:val="-6"/>
                                <w:sz w:val="18"/>
                                <w:szCs w:val="18"/>
                              </w:rPr>
                            </w:pPr>
                            <w:r w:rsidRPr="00556790">
                              <w:rPr>
                                <w:rFonts w:ascii="Arial" w:hAnsi="Arial" w:cs="Arial"/>
                                <w:spacing w:val="-6"/>
                                <w:sz w:val="18"/>
                                <w:szCs w:val="18"/>
                              </w:rPr>
                              <w:t>Journal of Expertise</w:t>
                            </w:r>
                            <w:r w:rsidRPr="00556790">
                              <w:rPr>
                                <w:rFonts w:ascii="Arial" w:hAnsi="Arial" w:cs="Arial"/>
                                <w:spacing w:val="-6"/>
                                <w:sz w:val="18"/>
                                <w:szCs w:val="18"/>
                              </w:rPr>
                              <w:br/>
                              <w:t xml:space="preserve">2018. Vol. </w:t>
                            </w:r>
                            <w:r>
                              <w:rPr>
                                <w:rFonts w:ascii="Arial" w:hAnsi="Arial" w:cs="Arial"/>
                                <w:spacing w:val="-6"/>
                                <w:sz w:val="18"/>
                                <w:szCs w:val="18"/>
                              </w:rPr>
                              <w:t>1</w:t>
                            </w:r>
                            <w:r w:rsidRPr="00556790">
                              <w:rPr>
                                <w:rFonts w:ascii="Arial" w:hAnsi="Arial" w:cs="Arial"/>
                                <w:spacing w:val="-6"/>
                                <w:sz w:val="18"/>
                                <w:szCs w:val="18"/>
                              </w:rPr>
                              <w:t>(</w:t>
                            </w:r>
                            <w:r>
                              <w:rPr>
                                <w:rFonts w:ascii="Arial" w:hAnsi="Arial" w:cs="Arial"/>
                                <w:spacing w:val="-6"/>
                                <w:sz w:val="18"/>
                                <w:szCs w:val="18"/>
                              </w:rPr>
                              <w:t>3</w:t>
                            </w:r>
                            <w:r w:rsidRPr="00556790">
                              <w:rPr>
                                <w:rFonts w:ascii="Arial" w:hAnsi="Arial" w:cs="Arial"/>
                                <w:spacing w:val="-6"/>
                                <w:sz w:val="18"/>
                                <w:szCs w:val="18"/>
                              </w:rPr>
                              <w:t>)</w:t>
                            </w:r>
                            <w:r w:rsidRPr="00556790">
                              <w:rPr>
                                <w:rFonts w:ascii="Arial" w:hAnsi="Arial" w:cs="Arial"/>
                                <w:spacing w:val="-6"/>
                                <w:sz w:val="18"/>
                                <w:szCs w:val="18"/>
                              </w:rPr>
                              <w:br/>
                              <w:t xml:space="preserve">© 2018. The authors license this article under the terms of the Creative Commons Attribution 3.0 License. </w:t>
                            </w:r>
                          </w:p>
                          <w:p w14:paraId="16769DE8" w14:textId="77777777" w:rsidR="00124BB6" w:rsidRPr="00556790" w:rsidRDefault="00124BB6" w:rsidP="00556790">
                            <w:pPr>
                              <w:pStyle w:val="Header"/>
                              <w:rPr>
                                <w:rFonts w:ascii="Arial" w:hAnsi="Arial" w:cs="Arial"/>
                                <w:i/>
                                <w:spacing w:val="-6"/>
                                <w:sz w:val="18"/>
                                <w:szCs w:val="18"/>
                              </w:rPr>
                            </w:pPr>
                            <w:r w:rsidRPr="00556790">
                              <w:rPr>
                                <w:rFonts w:ascii="Arial" w:hAnsi="Arial" w:cs="Arial"/>
                                <w:spacing w:val="-6"/>
                                <w:sz w:val="18"/>
                                <w:szCs w:val="18"/>
                              </w:rPr>
                              <w:t>ISSN 2573-2773</w:t>
                            </w:r>
                          </w:p>
                          <w:p w14:paraId="3E51700F" w14:textId="15E54751" w:rsidR="00124BB6" w:rsidRPr="00392ECE" w:rsidRDefault="00124BB6" w:rsidP="0067255D">
                            <w:pPr>
                              <w:pStyle w:val="Header"/>
                              <w:rPr>
                                <w:rFonts w:ascii="Arial" w:hAnsi="Arial" w:cs="Arial"/>
                                <w:i/>
                                <w:sz w:val="18"/>
                                <w:szCs w:val="18"/>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3BCF26E" id="_x0000_t202" coordsize="21600,21600" o:spt="202" path="m,l,21600r21600,l21600,xe">
                <v:stroke joinstyle="miter"/>
                <v:path gradientshapeok="t" o:connecttype="rect"/>
              </v:shapetype>
              <v:shape id="Text Box 2" o:spid="_x0000_s1026" type="#_x0000_t202" style="position:absolute;margin-left:408.75pt;margin-top:116.25pt;width:100.5pt;height:110.6pt;z-index:-2516500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page;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" o:allowoverlap="f" stroked="f">
                <v:textbox style="mso-fit-shape-to-text:t">
                  <w:txbxContent>
                    <w:p w14:paraId="17EDBCF4" w14:textId="6CD98F84" w:rsidR="00124BB6" w:rsidRPr="00556790" w:rsidRDefault="00124BB6" w:rsidP="00556790">
                      <w:pPr>
                        <w:pStyle w:val="Header"/>
                        <w:rPr>
                          <w:rFonts w:ascii="Arial" w:hAnsi="Arial" w:cs="Arial"/>
                          <w:spacing w:val="-6"/>
                          <w:sz w:val="18"/>
                          <w:szCs w:val="18"/>
                        </w:rPr>
                      </w:pPr>
                      <w:r w:rsidRPr="00556790">
                        <w:rPr>
                          <w:rFonts w:ascii="Arial" w:hAnsi="Arial" w:cs="Arial"/>
                          <w:spacing w:val="-6"/>
                          <w:sz w:val="18"/>
                          <w:szCs w:val="18"/>
                        </w:rPr>
                        <w:t>Journal of Expertise</w:t>
                      </w:r>
                      <w:r w:rsidRPr="00556790">
                        <w:rPr>
                          <w:rFonts w:ascii="Arial" w:hAnsi="Arial" w:cs="Arial"/>
                          <w:spacing w:val="-6"/>
                          <w:sz w:val="18"/>
                          <w:szCs w:val="18"/>
                        </w:rPr>
                        <w:br/>
                        <w:t xml:space="preserve">2018. Vol. </w:t>
                      </w:r>
                      <w:r>
                        <w:rPr>
                          <w:rFonts w:ascii="Arial" w:hAnsi="Arial" w:cs="Arial"/>
                          <w:spacing w:val="-6"/>
                          <w:sz w:val="18"/>
                          <w:szCs w:val="18"/>
                        </w:rPr>
                        <w:t>1</w:t>
                      </w:r>
                      <w:r w:rsidRPr="00556790">
                        <w:rPr>
                          <w:rFonts w:ascii="Arial" w:hAnsi="Arial" w:cs="Arial"/>
                          <w:spacing w:val="-6"/>
                          <w:sz w:val="18"/>
                          <w:szCs w:val="18"/>
                        </w:rPr>
                        <w:t>(</w:t>
                      </w:r>
                      <w:r>
                        <w:rPr>
                          <w:rFonts w:ascii="Arial" w:hAnsi="Arial" w:cs="Arial"/>
                          <w:spacing w:val="-6"/>
                          <w:sz w:val="18"/>
                          <w:szCs w:val="18"/>
                        </w:rPr>
                        <w:t>3</w:t>
                      </w:r>
                      <w:r w:rsidRPr="00556790">
                        <w:rPr>
                          <w:rFonts w:ascii="Arial" w:hAnsi="Arial" w:cs="Arial"/>
                          <w:spacing w:val="-6"/>
                          <w:sz w:val="18"/>
                          <w:szCs w:val="18"/>
                        </w:rPr>
                        <w:t>)</w:t>
                      </w:r>
                      <w:r w:rsidRPr="00556790">
                        <w:rPr>
                          <w:rFonts w:ascii="Arial" w:hAnsi="Arial" w:cs="Arial"/>
                          <w:spacing w:val="-6"/>
                          <w:sz w:val="18"/>
                          <w:szCs w:val="18"/>
                        </w:rPr>
                        <w:br/>
                        <w:t xml:space="preserve">© 2018. The authors license this article under the terms of the Creative Commons Attribution 3.0 License. </w:t>
                      </w:r>
                    </w:p>
                    <w:p w14:paraId="16769DE8" w14:textId="77777777" w:rsidR="00124BB6" w:rsidRPr="00556790" w:rsidRDefault="00124BB6" w:rsidP="00556790">
                      <w:pPr>
                        <w:pStyle w:val="Header"/>
                        <w:rPr>
                          <w:rFonts w:ascii="Arial" w:hAnsi="Arial" w:cs="Arial"/>
                          <w:i/>
                          <w:spacing w:val="-6"/>
                          <w:sz w:val="18"/>
                          <w:szCs w:val="18"/>
                        </w:rPr>
                      </w:pPr>
                      <w:r w:rsidRPr="00556790">
                        <w:rPr>
                          <w:rFonts w:ascii="Arial" w:hAnsi="Arial" w:cs="Arial"/>
                          <w:spacing w:val="-6"/>
                          <w:sz w:val="18"/>
                          <w:szCs w:val="18"/>
                        </w:rPr>
                        <w:t>ISSN 2573-2773</w:t>
                      </w:r>
                    </w:p>
                    <w:p w14:paraId="3E51700F" w14:textId="15E54751" w:rsidR="00124BB6" w:rsidRPr="00392ECE" w:rsidRDefault="00124BB6" w:rsidP="0067255D">
                      <w:pPr>
                        <w:pStyle w:val="Header"/>
                        <w:rPr>
                          <w:rFonts w:ascii="Arial" w:hAnsi="Arial" w:cs="Arial"/>
                          <w:i/>
                          <w:sz w:val="18"/>
                          <w:szCs w:val="18"/>
                        </w:rPr>
                      </w:pPr>
                    </w:p>
                  </w:txbxContent>
                </v:textbox>
                <w10:wrap type="tight" anchory="page"/>
              </v:shape>
            </w:pict>
          </mc:Fallback>
        </mc:AlternateContent>
      </w:r>
      <w:r w:rsidR="0072309A">
        <w:rPr>
          <w:rFonts w:ascii="Arial" w:eastAsia="Times New Roman" w:hAnsi="Arial" w:cs="Arial"/>
          <w:b/>
          <w:color w:val="auto"/>
          <w:sz w:val="36"/>
          <w:szCs w:val="36"/>
        </w:rPr>
        <w:t xml:space="preserve">The Role of Informal, Unstructured Practice in Developing Football Expertise: The Case of Brazilian </w:t>
      </w:r>
      <w:proofErr w:type="spellStart"/>
      <w:r w:rsidR="0072309A">
        <w:rPr>
          <w:rFonts w:ascii="Arial" w:eastAsia="Times New Roman" w:hAnsi="Arial" w:cs="Arial"/>
          <w:b/>
          <w:color w:val="auto"/>
          <w:sz w:val="36"/>
          <w:szCs w:val="36"/>
        </w:rPr>
        <w:t>Pelada</w:t>
      </w:r>
      <w:proofErr w:type="spellEnd"/>
    </w:p>
    <w:p w14:paraId="0FB51AAD" w14:textId="77777777" w:rsidR="0072309A" w:rsidRPr="0072309A" w:rsidRDefault="0072309A" w:rsidP="0072309A">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eastAsia="Times New Roman" w:hAnsi="Arial" w:cs="Arial"/>
          <w:sz w:val="24"/>
          <w:szCs w:val="24"/>
        </w:rPr>
      </w:pPr>
      <w:r w:rsidRPr="0072309A">
        <w:rPr>
          <w:rFonts w:ascii="Arial" w:eastAsia="Times New Roman" w:hAnsi="Arial" w:cs="Arial"/>
          <w:sz w:val="24"/>
          <w:szCs w:val="24"/>
        </w:rPr>
        <w:t>Luiz Uehara</w:t>
      </w:r>
      <w:r w:rsidRPr="0072309A">
        <w:rPr>
          <w:rFonts w:ascii="Arial" w:eastAsia="Times New Roman" w:hAnsi="Arial" w:cs="Arial"/>
          <w:sz w:val="24"/>
          <w:szCs w:val="24"/>
          <w:vertAlign w:val="superscript"/>
        </w:rPr>
        <w:t>1</w:t>
      </w:r>
      <w:r w:rsidRPr="0072309A">
        <w:rPr>
          <w:rFonts w:ascii="Arial" w:eastAsia="Times New Roman" w:hAnsi="Arial" w:cs="Arial"/>
          <w:sz w:val="24"/>
          <w:szCs w:val="24"/>
        </w:rPr>
        <w:t>, Chris Button</w:t>
      </w:r>
      <w:r w:rsidRPr="0072309A">
        <w:rPr>
          <w:rFonts w:ascii="Arial" w:eastAsia="Times New Roman" w:hAnsi="Arial" w:cs="Arial"/>
          <w:sz w:val="24"/>
          <w:szCs w:val="24"/>
          <w:vertAlign w:val="superscript"/>
        </w:rPr>
        <w:t>1</w:t>
      </w:r>
      <w:r w:rsidRPr="0072309A">
        <w:rPr>
          <w:rFonts w:ascii="Arial" w:eastAsia="Times New Roman" w:hAnsi="Arial" w:cs="Arial"/>
          <w:sz w:val="24"/>
          <w:szCs w:val="24"/>
        </w:rPr>
        <w:t>, Duarte Araújo</w:t>
      </w:r>
      <w:r w:rsidRPr="0072309A">
        <w:rPr>
          <w:rFonts w:ascii="Arial" w:eastAsia="Times New Roman" w:hAnsi="Arial" w:cs="Arial"/>
          <w:sz w:val="24"/>
          <w:szCs w:val="24"/>
          <w:vertAlign w:val="superscript"/>
        </w:rPr>
        <w:t>2</w:t>
      </w:r>
      <w:r w:rsidRPr="0072309A">
        <w:rPr>
          <w:rFonts w:ascii="Arial" w:eastAsia="Times New Roman" w:hAnsi="Arial" w:cs="Arial"/>
          <w:sz w:val="24"/>
          <w:szCs w:val="24"/>
        </w:rPr>
        <w:t>, Ian Renshaw</w:t>
      </w:r>
      <w:r w:rsidRPr="0072309A">
        <w:rPr>
          <w:rFonts w:ascii="Arial" w:eastAsia="Times New Roman" w:hAnsi="Arial" w:cs="Arial"/>
          <w:sz w:val="24"/>
          <w:szCs w:val="24"/>
          <w:vertAlign w:val="superscript"/>
        </w:rPr>
        <w:t>3</w:t>
      </w:r>
      <w:r w:rsidRPr="0072309A">
        <w:rPr>
          <w:rFonts w:ascii="Arial" w:eastAsia="Times New Roman" w:hAnsi="Arial" w:cs="Arial"/>
          <w:sz w:val="24"/>
          <w:szCs w:val="24"/>
        </w:rPr>
        <w:t>, Keith Davids</w:t>
      </w:r>
      <w:r w:rsidRPr="0072309A">
        <w:rPr>
          <w:rFonts w:ascii="Arial" w:eastAsia="Times New Roman" w:hAnsi="Arial" w:cs="Arial"/>
          <w:sz w:val="24"/>
          <w:szCs w:val="24"/>
          <w:vertAlign w:val="superscript"/>
        </w:rPr>
        <w:t>4</w:t>
      </w:r>
      <w:r w:rsidRPr="0072309A">
        <w:rPr>
          <w:rFonts w:ascii="Arial" w:eastAsia="Times New Roman" w:hAnsi="Arial" w:cs="Arial"/>
          <w:sz w:val="24"/>
          <w:szCs w:val="24"/>
        </w:rPr>
        <w:t>, and Mark Falcous</w:t>
      </w:r>
      <w:r w:rsidRPr="0072309A">
        <w:rPr>
          <w:rFonts w:ascii="Arial" w:eastAsia="Times New Roman" w:hAnsi="Arial" w:cs="Arial"/>
          <w:sz w:val="24"/>
          <w:szCs w:val="24"/>
          <w:vertAlign w:val="superscript"/>
        </w:rPr>
        <w:t>1</w:t>
      </w:r>
    </w:p>
    <w:p w14:paraId="17240A01" w14:textId="59A00456" w:rsidR="00F97C6A" w:rsidRPr="00D4688F" w:rsidRDefault="00266D8F" w:rsidP="00327D4E">
      <w:pPr>
        <w:pStyle w:val="HTMLPreformatted"/>
        <w:shd w:val="clear" w:color="auto" w:fill="FFFFFF"/>
        <w:spacing w:after="160"/>
        <w:rPr>
          <w:rFonts w:ascii="Arial" w:hAnsi="Arial" w:cs="Arial"/>
        </w:rPr>
      </w:pPr>
      <w:r>
        <w:rPr>
          <w:rFonts w:ascii="Times New Roman" w:hAnsi="Times New Roman" w:cs="Times New Roman"/>
          <w:vertAlign w:val="superscript"/>
        </w:rPr>
        <w:t>1</w:t>
      </w:r>
      <w:r w:rsidR="0072309A" w:rsidRPr="00C03CF4">
        <w:rPr>
          <w:rFonts w:ascii="Times New Roman" w:hAnsi="Times New Roman" w:cs="Times New Roman"/>
          <w:color w:val="000000"/>
        </w:rPr>
        <w:t>School of Physical Education, Sport and Exercise Sciences, University of Otago</w:t>
      </w:r>
      <w:r w:rsidR="00DA413E">
        <w:rPr>
          <w:rFonts w:ascii="Times New Roman" w:hAnsi="Times New Roman" w:cs="Times New Roman"/>
        </w:rPr>
        <w:br/>
      </w:r>
      <w:r w:rsidR="004521EB" w:rsidRPr="004521EB">
        <w:rPr>
          <w:rFonts w:ascii="Times New Roman" w:hAnsi="Times New Roman" w:cs="Times New Roman"/>
          <w:vertAlign w:val="superscript"/>
        </w:rPr>
        <w:t>2</w:t>
      </w:r>
      <w:r w:rsidR="0072309A" w:rsidRPr="00C03CF4">
        <w:rPr>
          <w:rFonts w:ascii="Times New Roman" w:hAnsi="Times New Roman" w:cs="Times New Roman"/>
          <w:color w:val="000000"/>
          <w:lang w:val="en-AU"/>
        </w:rPr>
        <w:t>CIPER, Facul</w:t>
      </w:r>
      <w:r>
        <w:rPr>
          <w:rFonts w:ascii="Times New Roman" w:hAnsi="Times New Roman" w:cs="Times New Roman"/>
          <w:color w:val="000000"/>
          <w:lang w:val="en-AU"/>
        </w:rPr>
        <w:t>ty of Human Kinetics, University of Lisbon</w:t>
      </w:r>
      <w:r w:rsidR="00DA413E">
        <w:rPr>
          <w:rFonts w:ascii="Times New Roman" w:hAnsi="Times New Roman" w:cs="Times New Roman"/>
        </w:rPr>
        <w:br/>
      </w:r>
      <w:r w:rsidR="004521EB" w:rsidRPr="004521EB">
        <w:rPr>
          <w:rFonts w:ascii="Times New Roman" w:hAnsi="Times New Roman" w:cs="Times New Roman"/>
          <w:vertAlign w:val="superscript"/>
        </w:rPr>
        <w:t>3</w:t>
      </w:r>
      <w:r w:rsidRPr="00C03CF4">
        <w:rPr>
          <w:rFonts w:ascii="Times New Roman" w:hAnsi="Times New Roman" w:cs="Times New Roman"/>
          <w:color w:val="000000"/>
        </w:rPr>
        <w:t>Faculty of Health, School of Exercise and Nutrition Sciences, Queensland University of Technology</w:t>
      </w:r>
      <w:r w:rsidR="00DA413E">
        <w:rPr>
          <w:rFonts w:ascii="Times New Roman" w:hAnsi="Times New Roman" w:cs="Times New Roman"/>
        </w:rPr>
        <w:br/>
      </w:r>
      <w:r w:rsidR="004521EB" w:rsidRPr="004521EB">
        <w:rPr>
          <w:rFonts w:ascii="Times New Roman" w:hAnsi="Times New Roman" w:cs="Times New Roman"/>
          <w:vertAlign w:val="superscript"/>
        </w:rPr>
        <w:t>4</w:t>
      </w:r>
      <w:r w:rsidRPr="00C03CF4">
        <w:rPr>
          <w:rFonts w:ascii="Times New Roman" w:hAnsi="Times New Roman" w:cs="Times New Roman"/>
          <w:color w:val="000000"/>
        </w:rPr>
        <w:t>Cent</w:t>
      </w:r>
      <w:r>
        <w:rPr>
          <w:rFonts w:ascii="Times New Roman" w:hAnsi="Times New Roman" w:cs="Times New Roman"/>
          <w:color w:val="000000"/>
        </w:rPr>
        <w:t>er</w:t>
      </w:r>
      <w:r w:rsidRPr="00C03CF4">
        <w:rPr>
          <w:rFonts w:ascii="Times New Roman" w:hAnsi="Times New Roman" w:cs="Times New Roman"/>
          <w:color w:val="000000"/>
        </w:rPr>
        <w:t xml:space="preserve"> for Sports Engineering Research, Sheffield Hallam University</w:t>
      </w:r>
    </w:p>
    <w:p w14:paraId="5CA084AE" w14:textId="654787D8" w:rsidR="00F97C6A" w:rsidRPr="009118AF" w:rsidRDefault="00DB2F02" w:rsidP="00DB2F02">
      <w:pPr>
        <w:pStyle w:val="HTMLPreformatted"/>
        <w:shd w:val="clear" w:color="auto" w:fill="FFFFFF"/>
        <w:rPr>
          <w:rFonts w:ascii="Arial" w:hAnsi="Arial" w:cs="Arial"/>
        </w:rPr>
      </w:pPr>
      <w:r>
        <w:rPr>
          <w:rStyle w:val="m2136854036645320387gmail-il"/>
          <w:rFonts w:ascii="Arial" w:hAnsi="Arial" w:cs="Arial"/>
          <w:sz w:val="24"/>
          <w:szCs w:val="24"/>
          <w:vertAlign w:val="superscript"/>
        </w:rPr>
        <w:br/>
      </w:r>
      <w:r w:rsidR="0051285C" w:rsidRPr="009118AF">
        <w:rPr>
          <w:rFonts w:ascii="Arial" w:hAnsi="Arial" w:cs="Arial"/>
        </w:rPr>
        <w:t>C</w:t>
      </w:r>
      <w:r w:rsidR="006352CD" w:rsidRPr="009118AF">
        <w:rPr>
          <w:rFonts w:ascii="Arial" w:hAnsi="Arial" w:cs="Arial"/>
        </w:rPr>
        <w:t xml:space="preserve">orrespondence: </w:t>
      </w:r>
      <w:r w:rsidR="0072309A" w:rsidRPr="009118AF">
        <w:rPr>
          <w:rFonts w:ascii="Arial" w:hAnsi="Arial" w:cs="Arial"/>
        </w:rPr>
        <w:t>Luiz Uehara</w:t>
      </w:r>
      <w:r w:rsidRPr="009118AF">
        <w:rPr>
          <w:rFonts w:ascii="Arial" w:hAnsi="Arial" w:cs="Arial"/>
        </w:rPr>
        <w:t xml:space="preserve">, </w:t>
      </w:r>
      <w:r w:rsidR="0072309A" w:rsidRPr="009118AF">
        <w:rPr>
          <w:rFonts w:ascii="Arial" w:hAnsi="Arial" w:cs="Arial"/>
          <w:shd w:val="clear" w:color="auto" w:fill="FFFFFF"/>
        </w:rPr>
        <w:t>luiz.uehara@otago.ac.nz</w:t>
      </w:r>
    </w:p>
    <w:p w14:paraId="150EE985" w14:textId="6B15C458" w:rsidR="00F97C6A" w:rsidRPr="00DB2F02" w:rsidRDefault="00F97C6A" w:rsidP="00DB2F02">
      <w:pPr>
        <w:shd w:val="clear" w:color="auto" w:fill="FFFFFF"/>
        <w:rPr>
          <w:rFonts w:ascii="Arial" w:hAnsi="Arial" w:cs="Arial"/>
          <w:color w:val="auto"/>
          <w:sz w:val="20"/>
          <w:szCs w:val="20"/>
        </w:rPr>
      </w:pPr>
    </w:p>
    <w:p w14:paraId="56DA85A7" w14:textId="77777777" w:rsidR="00FB10F7" w:rsidRPr="00DB2F02" w:rsidRDefault="00FB10F7" w:rsidP="00DB2F02">
      <w:pPr>
        <w:spacing w:line="240" w:lineRule="auto"/>
        <w:rPr>
          <w:rFonts w:ascii="Arial" w:eastAsia="Times New Roman" w:hAnsi="Arial" w:cs="Arial"/>
          <w:b/>
          <w:color w:val="auto"/>
          <w:sz w:val="20"/>
          <w:szCs w:val="20"/>
        </w:rPr>
        <w:sectPr w:rsidR="00FB10F7" w:rsidRPr="00DB2F02" w:rsidSect="009B2E8A">
          <w:headerReference w:type="even" r:id="rId9"/>
          <w:headerReference w:type="default" r:id="rId10"/>
          <w:footerReference w:type="even" r:id="rId11"/>
          <w:footerReference w:type="default" r:id="rId12"/>
          <w:headerReference w:type="first" r:id="rId13"/>
          <w:footerReference w:type="first" r:id="rId14"/>
          <w:pgSz w:w="12240" w:h="15840" w:code="1"/>
          <w:pgMar w:top="1080" w:right="1080" w:bottom="1080" w:left="1080" w:header="0" w:footer="331" w:gutter="0"/>
          <w:pgNumType w:start="162"/>
          <w:cols w:space="720"/>
          <w:titlePg/>
          <w:docGrid w:linePitch="299"/>
        </w:sectPr>
      </w:pPr>
    </w:p>
    <w:p w14:paraId="27B20711" w14:textId="515064E9" w:rsidR="00096104" w:rsidRPr="0053792F" w:rsidRDefault="00A7737A" w:rsidP="00096104">
      <w:pPr>
        <w:contextualSpacing/>
      </w:pPr>
      <w:bookmarkStart w:id="0" w:name="_Hlk506980103"/>
      <w:r w:rsidRPr="00A7737A">
        <w:rPr>
          <w:rFonts w:ascii="Arial" w:eastAsia="Times New Roman" w:hAnsi="Arial" w:cs="Arial"/>
          <w:b/>
          <w:color w:val="auto"/>
          <w:spacing w:val="-10"/>
        </w:rPr>
        <w:t>Abstract</w:t>
      </w:r>
      <w:r w:rsidR="007C250B">
        <w:rPr>
          <w:rFonts w:ascii="Arial" w:eastAsia="Times New Roman" w:hAnsi="Arial" w:cs="Arial"/>
          <w:b/>
          <w:color w:val="auto"/>
          <w:spacing w:val="-10"/>
        </w:rPr>
        <w:br/>
      </w:r>
      <w:bookmarkStart w:id="1" w:name="_gjdgxs" w:colFirst="0" w:colLast="0"/>
      <w:bookmarkEnd w:id="1"/>
      <w:r w:rsidR="00266D8F" w:rsidRPr="00343850">
        <w:rPr>
          <w:rFonts w:ascii="Times New Roman" w:eastAsia="Times New Roman" w:hAnsi="Times New Roman" w:cs="Times New Roman"/>
          <w:sz w:val="24"/>
          <w:szCs w:val="24"/>
          <w:lang w:eastAsia="en-NZ"/>
        </w:rPr>
        <w:t>The aim of this paper is to provide explanation and discussion on how unconventional socio-cultural constraints influence the development of skill and expertise of Brazilian football players. On this basis, the central question of this research is</w:t>
      </w:r>
      <w:r w:rsidR="00266D8F">
        <w:rPr>
          <w:rFonts w:ascii="Times New Roman" w:eastAsia="Times New Roman" w:hAnsi="Times New Roman" w:cs="Times New Roman"/>
          <w:sz w:val="24"/>
          <w:szCs w:val="24"/>
          <w:lang w:eastAsia="en-NZ"/>
        </w:rPr>
        <w:t xml:space="preserve"> this</w:t>
      </w:r>
      <w:r w:rsidR="00266D8F" w:rsidRPr="00343850">
        <w:rPr>
          <w:rFonts w:ascii="Times New Roman" w:eastAsia="Times New Roman" w:hAnsi="Times New Roman" w:cs="Times New Roman"/>
          <w:sz w:val="24"/>
          <w:szCs w:val="24"/>
          <w:lang w:eastAsia="en-NZ"/>
        </w:rPr>
        <w:t xml:space="preserve">: What are the influential environmental constraints on the development of perceptual-motor skills and expertise of Brazilian football players? The epistemological and methodological assumptions of the </w:t>
      </w:r>
      <w:r w:rsidR="00266D8F">
        <w:rPr>
          <w:rFonts w:ascii="Times New Roman" w:eastAsia="Times New Roman" w:hAnsi="Times New Roman" w:cs="Times New Roman"/>
          <w:sz w:val="24"/>
          <w:szCs w:val="24"/>
          <w:lang w:eastAsia="en-NZ"/>
        </w:rPr>
        <w:t>“</w:t>
      </w:r>
      <w:proofErr w:type="spellStart"/>
      <w:r w:rsidR="00266D8F" w:rsidRPr="00343850">
        <w:rPr>
          <w:rFonts w:ascii="Times New Roman" w:eastAsia="Times New Roman" w:hAnsi="Times New Roman" w:cs="Times New Roman"/>
          <w:sz w:val="24"/>
          <w:szCs w:val="24"/>
          <w:lang w:eastAsia="en-NZ"/>
        </w:rPr>
        <w:t>contextualised</w:t>
      </w:r>
      <w:proofErr w:type="spellEnd"/>
      <w:r w:rsidR="00266D8F" w:rsidRPr="00343850">
        <w:rPr>
          <w:rFonts w:ascii="Times New Roman" w:eastAsia="Times New Roman" w:hAnsi="Times New Roman" w:cs="Times New Roman"/>
          <w:sz w:val="24"/>
          <w:szCs w:val="24"/>
          <w:lang w:eastAsia="en-NZ"/>
        </w:rPr>
        <w:t xml:space="preserve"> skill acquisition research</w:t>
      </w:r>
      <w:r w:rsidR="00266D8F">
        <w:rPr>
          <w:rFonts w:ascii="Times New Roman" w:eastAsia="Times New Roman" w:hAnsi="Times New Roman" w:cs="Times New Roman"/>
          <w:sz w:val="24"/>
          <w:szCs w:val="24"/>
          <w:lang w:eastAsia="en-NZ"/>
        </w:rPr>
        <w:t>”</w:t>
      </w:r>
      <w:r w:rsidR="00266D8F" w:rsidRPr="00343850">
        <w:rPr>
          <w:rFonts w:ascii="Times New Roman" w:eastAsia="Times New Roman" w:hAnsi="Times New Roman" w:cs="Times New Roman"/>
          <w:sz w:val="24"/>
          <w:szCs w:val="24"/>
          <w:lang w:eastAsia="en-NZ"/>
        </w:rPr>
        <w:t xml:space="preserve"> (CSAR) (see Uehara et al., 2014) are used as an underpinning framework for data collection and organi</w:t>
      </w:r>
      <w:r w:rsidR="00266D8F">
        <w:rPr>
          <w:rFonts w:ascii="Times New Roman" w:eastAsia="Times New Roman" w:hAnsi="Times New Roman" w:cs="Times New Roman"/>
          <w:sz w:val="24"/>
          <w:szCs w:val="24"/>
          <w:lang w:eastAsia="en-NZ"/>
        </w:rPr>
        <w:t>z</w:t>
      </w:r>
      <w:r w:rsidR="00266D8F" w:rsidRPr="00343850">
        <w:rPr>
          <w:rFonts w:ascii="Times New Roman" w:eastAsia="Times New Roman" w:hAnsi="Times New Roman" w:cs="Times New Roman"/>
          <w:sz w:val="24"/>
          <w:szCs w:val="24"/>
          <w:lang w:eastAsia="en-NZ"/>
        </w:rPr>
        <w:t>ation</w:t>
      </w:r>
      <w:r w:rsidR="00266D8F" w:rsidRPr="00343850" w:rsidDel="006D21C9">
        <w:rPr>
          <w:rFonts w:ascii="Times New Roman" w:eastAsia="Times New Roman" w:hAnsi="Times New Roman" w:cs="Times New Roman"/>
          <w:sz w:val="24"/>
          <w:szCs w:val="24"/>
          <w:lang w:eastAsia="en-NZ"/>
        </w:rPr>
        <w:t xml:space="preserve"> </w:t>
      </w:r>
      <w:r w:rsidR="00266D8F" w:rsidRPr="00343850">
        <w:rPr>
          <w:rFonts w:ascii="Times New Roman" w:eastAsia="Times New Roman" w:hAnsi="Times New Roman" w:cs="Times New Roman"/>
          <w:sz w:val="24"/>
          <w:szCs w:val="24"/>
          <w:lang w:eastAsia="en-NZ"/>
        </w:rPr>
        <w:t>of material. Drawing upon the notion of ethnographic strategies of inquiry for generating and analy</w:t>
      </w:r>
      <w:r w:rsidR="00266D8F">
        <w:rPr>
          <w:rFonts w:ascii="Times New Roman" w:eastAsia="Times New Roman" w:hAnsi="Times New Roman" w:cs="Times New Roman"/>
          <w:sz w:val="24"/>
          <w:szCs w:val="24"/>
          <w:lang w:eastAsia="en-NZ"/>
        </w:rPr>
        <w:t>z</w:t>
      </w:r>
      <w:r w:rsidR="00266D8F" w:rsidRPr="00343850">
        <w:rPr>
          <w:rFonts w:ascii="Times New Roman" w:eastAsia="Times New Roman" w:hAnsi="Times New Roman" w:cs="Times New Roman"/>
          <w:sz w:val="24"/>
          <w:szCs w:val="24"/>
          <w:lang w:eastAsia="en-NZ"/>
        </w:rPr>
        <w:t>ing data, we used qualitative methods such as contextual analysis, participant-observation, and open-ended interviews. At the micro-level of Brazilian society “</w:t>
      </w:r>
      <w:proofErr w:type="spellStart"/>
      <w:r w:rsidR="00266D8F" w:rsidRPr="00343850">
        <w:rPr>
          <w:rFonts w:ascii="Times New Roman" w:eastAsia="Times New Roman" w:hAnsi="Times New Roman" w:cs="Times New Roman"/>
          <w:sz w:val="24"/>
          <w:szCs w:val="24"/>
          <w:lang w:eastAsia="en-NZ"/>
        </w:rPr>
        <w:t>pelada</w:t>
      </w:r>
      <w:proofErr w:type="spellEnd"/>
      <w:r w:rsidR="00266D8F" w:rsidRPr="00343850">
        <w:rPr>
          <w:rFonts w:ascii="Times New Roman" w:eastAsia="Times New Roman" w:hAnsi="Times New Roman" w:cs="Times New Roman"/>
          <w:sz w:val="24"/>
          <w:szCs w:val="24"/>
          <w:lang w:eastAsia="en-NZ"/>
        </w:rPr>
        <w:t>” emerges as one of the socio-cultural constraints that shapes the talent of Brazilian football players by influencing the</w:t>
      </w:r>
      <w:r w:rsidR="00266D8F">
        <w:rPr>
          <w:rFonts w:ascii="Times New Roman" w:eastAsia="Times New Roman" w:hAnsi="Times New Roman" w:cs="Times New Roman"/>
          <w:sz w:val="24"/>
          <w:szCs w:val="24"/>
          <w:lang w:eastAsia="en-NZ"/>
        </w:rPr>
        <w:t xml:space="preserve"> </w:t>
      </w:r>
      <w:r w:rsidR="00266D8F" w:rsidRPr="00343850">
        <w:rPr>
          <w:rFonts w:ascii="Times New Roman" w:eastAsia="Times New Roman" w:hAnsi="Times New Roman" w:cs="Times New Roman"/>
          <w:sz w:val="24"/>
          <w:szCs w:val="24"/>
          <w:lang w:eastAsia="en-NZ"/>
        </w:rPr>
        <w:t>development of their perceptual-motor expertise.</w:t>
      </w:r>
      <w:r w:rsidR="00266D8F">
        <w:rPr>
          <w:rFonts w:ascii="Times New Roman" w:eastAsia="Times New Roman" w:hAnsi="Times New Roman" w:cs="Times New Roman"/>
          <w:sz w:val="24"/>
          <w:szCs w:val="24"/>
          <w:lang w:eastAsia="en-NZ"/>
        </w:rPr>
        <w:t xml:space="preserve"> </w:t>
      </w:r>
      <w:r w:rsidR="00266D8F" w:rsidRPr="00343850">
        <w:rPr>
          <w:rFonts w:ascii="Times New Roman" w:eastAsia="Times New Roman" w:hAnsi="Times New Roman" w:cs="Times New Roman"/>
          <w:sz w:val="24"/>
          <w:szCs w:val="24"/>
          <w:lang w:eastAsia="en-NZ"/>
        </w:rPr>
        <w:t xml:space="preserve"> </w:t>
      </w:r>
    </w:p>
    <w:bookmarkEnd w:id="0"/>
    <w:p w14:paraId="0BFF8389" w14:textId="77777777" w:rsidR="00D05F11" w:rsidRPr="0053792F" w:rsidRDefault="00D05F11" w:rsidP="00D05F11">
      <w:pPr>
        <w:spacing w:line="240" w:lineRule="auto"/>
        <w:contextualSpacing/>
      </w:pPr>
    </w:p>
    <w:p w14:paraId="283B4F10" w14:textId="192FD187" w:rsidR="00823ECF" w:rsidRDefault="009536C1" w:rsidP="00D3606E">
      <w:pPr>
        <w:spacing w:after="120" w:line="240" w:lineRule="auto"/>
        <w:rPr>
          <w:rFonts w:ascii="Times New Roman" w:eastAsia="Times New Roman" w:hAnsi="Times New Roman" w:cs="Times New Roman"/>
          <w:color w:val="auto"/>
        </w:rPr>
        <w:sectPr w:rsidR="00823ECF" w:rsidSect="00366397">
          <w:type w:val="continuous"/>
          <w:pgSz w:w="12240" w:h="15840" w:code="1"/>
          <w:pgMar w:top="1080" w:right="1080" w:bottom="1080" w:left="1080" w:header="0" w:footer="360" w:gutter="0"/>
          <w:pgNumType w:start="1"/>
          <w:cols w:space="720"/>
          <w:docGrid w:linePitch="299"/>
        </w:sectPr>
      </w:pPr>
      <w:r w:rsidRPr="007C250B">
        <w:rPr>
          <w:rFonts w:ascii="Arial" w:eastAsia="Times New Roman" w:hAnsi="Arial" w:cs="Arial"/>
          <w:b/>
          <w:color w:val="auto"/>
        </w:rPr>
        <w:t>Keywords</w:t>
      </w:r>
      <w:bookmarkStart w:id="2" w:name="_Hlk506980130"/>
      <w:r w:rsidR="00A7737A">
        <w:rPr>
          <w:rFonts w:ascii="Times New Roman" w:eastAsia="Times New Roman" w:hAnsi="Times New Roman" w:cs="Times New Roman"/>
          <w:b/>
          <w:color w:val="auto"/>
        </w:rPr>
        <w:br/>
      </w:r>
      <w:bookmarkEnd w:id="2"/>
      <w:r w:rsidR="0072309A">
        <w:rPr>
          <w:rFonts w:ascii="Times New Roman" w:eastAsia="Times New Roman" w:hAnsi="Times New Roman" w:cs="Times New Roman"/>
          <w:color w:val="auto"/>
        </w:rPr>
        <w:t xml:space="preserve">expertise, socio-cultural, </w:t>
      </w:r>
      <w:proofErr w:type="spellStart"/>
      <w:r w:rsidR="0072309A">
        <w:rPr>
          <w:rFonts w:ascii="Times New Roman" w:eastAsia="Times New Roman" w:hAnsi="Times New Roman" w:cs="Times New Roman"/>
          <w:color w:val="auto"/>
        </w:rPr>
        <w:t>pelada</w:t>
      </w:r>
      <w:proofErr w:type="spellEnd"/>
      <w:r w:rsidR="0072309A">
        <w:rPr>
          <w:rFonts w:ascii="Times New Roman" w:eastAsia="Times New Roman" w:hAnsi="Times New Roman" w:cs="Times New Roman"/>
          <w:color w:val="auto"/>
        </w:rPr>
        <w:t>, practice</w:t>
      </w:r>
    </w:p>
    <w:p w14:paraId="4F6E6E2B" w14:textId="5EFE41AC" w:rsidR="00823ECF" w:rsidRDefault="00823ECF" w:rsidP="00096104">
      <w:pPr>
        <w:spacing w:after="120" w:line="240" w:lineRule="auto"/>
        <w:rPr>
          <w:sz w:val="24"/>
          <w:szCs w:val="24"/>
        </w:rPr>
      </w:pPr>
      <w:bookmarkStart w:id="3" w:name="_Hlk506980810"/>
    </w:p>
    <w:p w14:paraId="5B2A3C46" w14:textId="52C1A89C" w:rsidR="001B7841" w:rsidRPr="001B7841" w:rsidRDefault="001B7841" w:rsidP="00096104">
      <w:pPr>
        <w:spacing w:after="120" w:line="240" w:lineRule="auto"/>
        <w:rPr>
          <w:rFonts w:ascii="Arial" w:hAnsi="Arial" w:cs="Arial"/>
          <w:b/>
          <w:sz w:val="24"/>
          <w:szCs w:val="24"/>
        </w:rPr>
      </w:pPr>
      <w:r w:rsidRPr="001B7841">
        <w:rPr>
          <w:rFonts w:ascii="Arial" w:hAnsi="Arial" w:cs="Arial"/>
          <w:b/>
          <w:sz w:val="24"/>
          <w:szCs w:val="24"/>
        </w:rPr>
        <w:t>Introduction</w:t>
      </w:r>
    </w:p>
    <w:bookmarkEnd w:id="3"/>
    <w:p w14:paraId="5AF76B97" w14:textId="5C468D3A" w:rsidR="00002394" w:rsidRDefault="00266D8F" w:rsidP="00002394">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eastAsia="Times New Roman" w:hAnsi="Times New Roman" w:cs="Times New Roman"/>
          <w:color w:val="auto"/>
          <w:sz w:val="24"/>
          <w:szCs w:val="24"/>
          <w:lang w:val="en-NZ" w:eastAsia="en-NZ"/>
        </w:rPr>
      </w:pPr>
      <w:r w:rsidRPr="00266D8F">
        <w:rPr>
          <w:rFonts w:ascii="Times New Roman" w:eastAsia="Times New Roman" w:hAnsi="Times New Roman" w:cs="Times New Roman"/>
          <w:color w:val="auto"/>
          <w:sz w:val="24"/>
          <w:szCs w:val="24"/>
          <w:lang w:val="en-NZ" w:eastAsia="en-NZ"/>
        </w:rPr>
        <w:t xml:space="preserve">A fundamental question for many sport scientists and practitioners across the globe is this: How can skill and expertise be best developed? Here our analysis considers traditional approaches to expertise alongside contemporary theories of motor learning in order to understand better the complex interaction between association football, the learner, and the practice environment </w:t>
      </w:r>
      <w:r w:rsidRPr="00266D8F">
        <w:rPr>
          <w:rFonts w:ascii="Times New Roman" w:eastAsia="Times New Roman" w:hAnsi="Times New Roman" w:cs="Times New Roman"/>
          <w:noProof/>
          <w:color w:val="auto"/>
          <w:sz w:val="24"/>
          <w:szCs w:val="24"/>
          <w:lang w:val="en-NZ" w:eastAsia="en-NZ"/>
        </w:rPr>
        <w:t>(Davids, Button, &amp; Bennett, 2008)</w:t>
      </w:r>
      <w:r w:rsidRPr="00266D8F">
        <w:rPr>
          <w:rFonts w:ascii="Times New Roman" w:eastAsia="Times New Roman" w:hAnsi="Times New Roman" w:cs="Times New Roman"/>
          <w:color w:val="auto"/>
          <w:sz w:val="24"/>
          <w:szCs w:val="24"/>
          <w:lang w:val="en-NZ" w:eastAsia="en-NZ"/>
        </w:rPr>
        <w:t xml:space="preserve">. We specifically focus our attention on Brazil, arguably the country </w:t>
      </w:r>
      <w:r w:rsidR="008A3567">
        <w:rPr>
          <w:rFonts w:ascii="Times New Roman" w:eastAsia="Times New Roman" w:hAnsi="Times New Roman" w:cs="Times New Roman"/>
          <w:color w:val="auto"/>
          <w:sz w:val="24"/>
          <w:szCs w:val="24"/>
          <w:lang w:val="en-NZ" w:eastAsia="en-NZ"/>
        </w:rPr>
        <w:br/>
      </w:r>
      <w:r w:rsidR="008A3567">
        <w:rPr>
          <w:rFonts w:ascii="Times New Roman" w:eastAsia="Times New Roman" w:hAnsi="Times New Roman" w:cs="Times New Roman"/>
          <w:color w:val="auto"/>
          <w:sz w:val="24"/>
          <w:szCs w:val="24"/>
          <w:lang w:val="en-NZ" w:eastAsia="en-NZ"/>
        </w:rPr>
        <w:br/>
      </w:r>
      <w:r w:rsidR="008A3567">
        <w:rPr>
          <w:rFonts w:ascii="Times New Roman" w:eastAsia="Times New Roman" w:hAnsi="Times New Roman" w:cs="Times New Roman"/>
          <w:color w:val="auto"/>
          <w:sz w:val="24"/>
          <w:szCs w:val="24"/>
          <w:lang w:val="en-NZ" w:eastAsia="en-NZ"/>
        </w:rPr>
        <w:br/>
      </w:r>
      <w:r w:rsidR="00D05F11">
        <w:rPr>
          <w:rFonts w:ascii="Times New Roman" w:eastAsia="Times New Roman" w:hAnsi="Times New Roman" w:cs="Times New Roman"/>
          <w:color w:val="auto"/>
          <w:sz w:val="24"/>
          <w:szCs w:val="24"/>
          <w:lang w:val="en-NZ" w:eastAsia="en-NZ"/>
        </w:rPr>
        <w:br/>
      </w:r>
      <w:r w:rsidRPr="00266D8F">
        <w:rPr>
          <w:rFonts w:ascii="Times New Roman" w:eastAsia="Times New Roman" w:hAnsi="Times New Roman" w:cs="Times New Roman"/>
          <w:color w:val="auto"/>
          <w:sz w:val="24"/>
          <w:szCs w:val="24"/>
          <w:lang w:val="en-NZ" w:eastAsia="en-NZ"/>
        </w:rPr>
        <w:t xml:space="preserve">with the greatest reputation for developing highly skilled football players </w:t>
      </w:r>
      <w:r w:rsidRPr="00266D8F">
        <w:rPr>
          <w:rFonts w:ascii="Times New Roman" w:eastAsia="Times New Roman" w:hAnsi="Times New Roman" w:cs="Times New Roman"/>
          <w:noProof/>
          <w:color w:val="auto"/>
          <w:sz w:val="24"/>
          <w:szCs w:val="24"/>
          <w:lang w:val="en-NZ" w:eastAsia="en-NZ"/>
        </w:rPr>
        <w:t>(Bellos, 2002; Lever, 1995)</w:t>
      </w:r>
      <w:r w:rsidRPr="00266D8F">
        <w:rPr>
          <w:rFonts w:ascii="Times New Roman" w:eastAsia="Times New Roman" w:hAnsi="Times New Roman" w:cs="Times New Roman"/>
          <w:color w:val="auto"/>
          <w:sz w:val="24"/>
          <w:szCs w:val="24"/>
          <w:lang w:val="en-NZ" w:eastAsia="en-NZ"/>
        </w:rPr>
        <w:t xml:space="preserve">. We consider why Brazil historically has emerged as a talent hotspot producing so many outstanding footballers </w:t>
      </w:r>
      <w:r w:rsidRPr="00266D8F">
        <w:rPr>
          <w:rFonts w:ascii="Times New Roman" w:eastAsia="Times New Roman" w:hAnsi="Times New Roman" w:cs="Times New Roman"/>
          <w:noProof/>
          <w:color w:val="auto"/>
          <w:sz w:val="24"/>
          <w:szCs w:val="24"/>
          <w:lang w:val="en-NZ" w:eastAsia="en-NZ"/>
        </w:rPr>
        <w:t>(see Ankersen, 2013)</w:t>
      </w:r>
      <w:r w:rsidRPr="00266D8F">
        <w:rPr>
          <w:rFonts w:ascii="Times New Roman" w:eastAsia="Times New Roman" w:hAnsi="Times New Roman" w:cs="Times New Roman"/>
          <w:color w:val="auto"/>
          <w:sz w:val="24"/>
          <w:szCs w:val="24"/>
          <w:lang w:val="en-NZ" w:eastAsia="en-NZ"/>
        </w:rPr>
        <w:t xml:space="preserve">. A key challenge is to identify any unique environmental, historical, and socio-cultural constraints that underpin this ongoing dynasty </w:t>
      </w:r>
      <w:r w:rsidRPr="00266D8F">
        <w:rPr>
          <w:rFonts w:ascii="Times New Roman" w:eastAsia="Times New Roman" w:hAnsi="Times New Roman" w:cs="Times New Roman"/>
          <w:noProof/>
          <w:color w:val="auto"/>
          <w:sz w:val="24"/>
          <w:szCs w:val="24"/>
          <w:lang w:val="en-NZ" w:eastAsia="en-NZ"/>
        </w:rPr>
        <w:t>(Araújo et al., 2010)</w:t>
      </w:r>
      <w:r w:rsidRPr="00266D8F">
        <w:rPr>
          <w:rFonts w:ascii="Times New Roman" w:eastAsia="Times New Roman" w:hAnsi="Times New Roman" w:cs="Times New Roman"/>
          <w:color w:val="auto"/>
          <w:sz w:val="24"/>
          <w:szCs w:val="24"/>
          <w:lang w:val="en-NZ" w:eastAsia="en-NZ"/>
        </w:rPr>
        <w:t xml:space="preserve">. Alluding to the framework “contextualised skill acquisition research” </w:t>
      </w:r>
      <w:r w:rsidRPr="00266D8F">
        <w:rPr>
          <w:rFonts w:ascii="Times New Roman" w:eastAsia="Times New Roman" w:hAnsi="Times New Roman" w:cs="Times New Roman"/>
          <w:noProof/>
          <w:color w:val="auto"/>
          <w:sz w:val="24"/>
          <w:szCs w:val="24"/>
          <w:lang w:val="en-NZ" w:eastAsia="en-NZ"/>
        </w:rPr>
        <w:t xml:space="preserve">(see Uehara, Button, Falcous, &amp; </w:t>
      </w:r>
      <w:r w:rsidRPr="00266D8F">
        <w:rPr>
          <w:rFonts w:ascii="Times New Roman" w:eastAsia="Times New Roman" w:hAnsi="Times New Roman" w:cs="Times New Roman"/>
          <w:noProof/>
          <w:color w:val="auto"/>
          <w:sz w:val="24"/>
          <w:szCs w:val="24"/>
          <w:lang w:val="en-NZ" w:eastAsia="en-NZ"/>
        </w:rPr>
        <w:lastRenderedPageBreak/>
        <w:t>Davids, 2014)</w:t>
      </w:r>
      <w:r w:rsidRPr="00266D8F">
        <w:rPr>
          <w:rFonts w:ascii="Times New Roman" w:eastAsia="Times New Roman" w:hAnsi="Times New Roman" w:cs="Times New Roman"/>
          <w:color w:val="auto"/>
          <w:sz w:val="24"/>
          <w:szCs w:val="24"/>
          <w:lang w:val="en-NZ" w:eastAsia="en-NZ"/>
        </w:rPr>
        <w:t>, we adopt the bioecological model of human development proposed by Bronfenbrenner (2005</w:t>
      </w:r>
      <w:r w:rsidR="00C94DCE">
        <w:rPr>
          <w:rFonts w:ascii="Times New Roman" w:eastAsia="Times New Roman" w:hAnsi="Times New Roman" w:cs="Times New Roman"/>
          <w:color w:val="auto"/>
          <w:sz w:val="24"/>
          <w:szCs w:val="24"/>
          <w:lang w:val="en-NZ" w:eastAsia="en-NZ"/>
        </w:rPr>
        <w:t>)</w:t>
      </w:r>
      <w:r w:rsidRPr="00266D8F">
        <w:rPr>
          <w:rFonts w:ascii="Times New Roman" w:eastAsia="Times New Roman" w:hAnsi="Times New Roman" w:cs="Times New Roman"/>
          <w:color w:val="auto"/>
          <w:sz w:val="24"/>
          <w:szCs w:val="24"/>
          <w:lang w:val="en-NZ" w:eastAsia="en-NZ"/>
        </w:rPr>
        <w:t xml:space="preserve"> in order to understand how various interacting </w:t>
      </w:r>
      <w:proofErr w:type="gramStart"/>
      <w:r w:rsidRPr="00266D8F">
        <w:rPr>
          <w:rFonts w:ascii="Times New Roman" w:eastAsia="Times New Roman" w:hAnsi="Times New Roman" w:cs="Times New Roman"/>
          <w:color w:val="auto"/>
          <w:sz w:val="24"/>
          <w:szCs w:val="24"/>
          <w:lang w:val="en-NZ" w:eastAsia="en-NZ"/>
        </w:rPr>
        <w:t>constraints</w:t>
      </w:r>
      <w:proofErr w:type="gramEnd"/>
      <w:r w:rsidRPr="00266D8F">
        <w:rPr>
          <w:rFonts w:ascii="Times New Roman" w:eastAsia="Times New Roman" w:hAnsi="Times New Roman" w:cs="Times New Roman"/>
          <w:color w:val="auto"/>
          <w:sz w:val="24"/>
          <w:szCs w:val="24"/>
          <w:lang w:val="en-NZ" w:eastAsia="en-NZ"/>
        </w:rPr>
        <w:t xml:space="preserve"> shape the talents of many Brazilian footballers. </w:t>
      </w:r>
      <w:proofErr w:type="gramStart"/>
      <w:r w:rsidRPr="00266D8F">
        <w:rPr>
          <w:rFonts w:ascii="Times New Roman" w:eastAsia="Times New Roman" w:hAnsi="Times New Roman" w:cs="Times New Roman"/>
          <w:color w:val="auto"/>
          <w:sz w:val="24"/>
          <w:szCs w:val="24"/>
          <w:lang w:val="en-NZ" w:eastAsia="en-NZ"/>
        </w:rPr>
        <w:t>In particular, we</w:t>
      </w:r>
      <w:proofErr w:type="gramEnd"/>
      <w:r w:rsidRPr="00266D8F">
        <w:rPr>
          <w:rFonts w:ascii="Times New Roman" w:eastAsia="Times New Roman" w:hAnsi="Times New Roman" w:cs="Times New Roman"/>
          <w:color w:val="auto"/>
          <w:sz w:val="24"/>
          <w:szCs w:val="24"/>
          <w:lang w:val="en-NZ" w:eastAsia="en-NZ"/>
        </w:rPr>
        <w:t xml:space="preserve"> identify the customary practice activity of “</w:t>
      </w:r>
      <w:proofErr w:type="spellStart"/>
      <w:r w:rsidRPr="00266D8F">
        <w:rPr>
          <w:rFonts w:ascii="Times New Roman" w:eastAsia="Times New Roman" w:hAnsi="Times New Roman" w:cs="Times New Roman"/>
          <w:color w:val="auto"/>
          <w:sz w:val="24"/>
          <w:szCs w:val="24"/>
          <w:lang w:val="en-NZ" w:eastAsia="en-NZ"/>
        </w:rPr>
        <w:t>pelada</w:t>
      </w:r>
      <w:proofErr w:type="spellEnd"/>
      <w:r w:rsidRPr="00266D8F">
        <w:rPr>
          <w:rFonts w:ascii="Times New Roman" w:eastAsia="Times New Roman" w:hAnsi="Times New Roman" w:cs="Times New Roman"/>
          <w:color w:val="auto"/>
          <w:sz w:val="24"/>
          <w:szCs w:val="24"/>
          <w:lang w:val="en-NZ" w:eastAsia="en-NZ"/>
        </w:rPr>
        <w:t xml:space="preserve">” (roughly defined as informal “pick-up” games) as a powerful influence upon skill and expertise development. </w:t>
      </w:r>
      <w:r w:rsidRPr="00266D8F">
        <w:rPr>
          <w:rFonts w:ascii="Times New Roman" w:eastAsia="Times New Roman" w:hAnsi="Times New Roman" w:cs="Times New Roman"/>
          <w:color w:val="FF0000"/>
          <w:sz w:val="24"/>
          <w:szCs w:val="24"/>
          <w:lang w:val="en-NZ" w:eastAsia="en-NZ"/>
        </w:rPr>
        <w:t xml:space="preserve"> </w:t>
      </w:r>
    </w:p>
    <w:p w14:paraId="2AA5F8A0" w14:textId="58F21AB5" w:rsidR="000E4CCF" w:rsidRDefault="00266D8F" w:rsidP="00002394">
      <w:pPr>
        <w:spacing w:line="240" w:lineRule="auto"/>
        <w:ind w:firstLine="360"/>
        <w:contextualSpacing/>
        <w:rPr>
          <w:rFonts w:ascii="Times New Roman" w:hAnsi="Times New Roman" w:cs="Times New Roman"/>
          <w:sz w:val="24"/>
          <w:szCs w:val="24"/>
        </w:rPr>
      </w:pPr>
      <w:r w:rsidRPr="00266D8F">
        <w:rPr>
          <w:rFonts w:ascii="Times New Roman" w:eastAsia="Times New Roman" w:hAnsi="Times New Roman" w:cs="Times New Roman"/>
          <w:color w:val="auto"/>
          <w:sz w:val="24"/>
          <w:szCs w:val="24"/>
          <w:lang w:val="en-NZ" w:eastAsia="en-NZ"/>
        </w:rPr>
        <w:t xml:space="preserve">Over the last decade or so, the first author returned to his roots in the </w:t>
      </w:r>
      <w:r w:rsidRPr="00266D8F">
        <w:rPr>
          <w:rFonts w:ascii="Times New Roman" w:hAnsi="Times New Roman" w:cs="Times New Roman"/>
          <w:color w:val="auto"/>
          <w:sz w:val="24"/>
          <w:szCs w:val="24"/>
          <w:lang w:val="pt-BR"/>
        </w:rPr>
        <w:t>São Paulo</w:t>
      </w:r>
      <w:r w:rsidRPr="00266D8F">
        <w:rPr>
          <w:rFonts w:ascii="Times New Roman" w:eastAsia="Times New Roman" w:hAnsi="Times New Roman" w:cs="Times New Roman"/>
          <w:color w:val="auto"/>
          <w:sz w:val="24"/>
          <w:szCs w:val="24"/>
          <w:lang w:val="en-NZ" w:eastAsia="en-NZ"/>
        </w:rPr>
        <w:t xml:space="preserve"> region of Brazil on numerous occasions seeking to understand how and why </w:t>
      </w:r>
      <w:proofErr w:type="spellStart"/>
      <w:r w:rsidRPr="00266D8F">
        <w:rPr>
          <w:rFonts w:ascii="Times New Roman" w:eastAsia="Times New Roman" w:hAnsi="Times New Roman" w:cs="Times New Roman"/>
          <w:color w:val="auto"/>
          <w:sz w:val="24"/>
          <w:szCs w:val="24"/>
          <w:lang w:val="en-NZ" w:eastAsia="en-NZ"/>
        </w:rPr>
        <w:t>pelada</w:t>
      </w:r>
      <w:proofErr w:type="spellEnd"/>
      <w:r w:rsidRPr="00266D8F">
        <w:rPr>
          <w:rFonts w:ascii="Times New Roman" w:eastAsia="Times New Roman" w:hAnsi="Times New Roman" w:cs="Times New Roman"/>
          <w:color w:val="auto"/>
          <w:sz w:val="24"/>
          <w:szCs w:val="24"/>
          <w:lang w:val="en-NZ" w:eastAsia="en-NZ"/>
        </w:rPr>
        <w:t xml:space="preserve"> may have contributed to the development of </w:t>
      </w:r>
      <w:proofErr w:type="gramStart"/>
      <w:r w:rsidRPr="00266D8F">
        <w:rPr>
          <w:rFonts w:ascii="Times New Roman" w:eastAsia="Times New Roman" w:hAnsi="Times New Roman" w:cs="Times New Roman"/>
          <w:color w:val="auto"/>
          <w:sz w:val="24"/>
          <w:szCs w:val="24"/>
          <w:lang w:val="en-NZ" w:eastAsia="en-NZ"/>
        </w:rPr>
        <w:t>a number of</w:t>
      </w:r>
      <w:proofErr w:type="gramEnd"/>
      <w:r w:rsidRPr="00266D8F">
        <w:rPr>
          <w:rFonts w:ascii="Times New Roman" w:eastAsia="Times New Roman" w:hAnsi="Times New Roman" w:cs="Times New Roman"/>
          <w:color w:val="auto"/>
          <w:sz w:val="24"/>
          <w:szCs w:val="24"/>
          <w:lang w:val="en-NZ" w:eastAsia="en-NZ"/>
        </w:rPr>
        <w:t xml:space="preserve"> current and ex-elite footballers. Here we offer qualitative evidence resulting from observations and interviews with Brazilian players and coaches that help us to situate </w:t>
      </w:r>
      <w:proofErr w:type="spellStart"/>
      <w:r w:rsidRPr="00266D8F">
        <w:rPr>
          <w:rFonts w:ascii="Times New Roman" w:eastAsia="Times New Roman" w:hAnsi="Times New Roman" w:cs="Times New Roman"/>
          <w:color w:val="auto"/>
          <w:sz w:val="24"/>
          <w:szCs w:val="24"/>
          <w:lang w:val="en-NZ" w:eastAsia="en-NZ"/>
        </w:rPr>
        <w:t>pelada</w:t>
      </w:r>
      <w:proofErr w:type="spellEnd"/>
      <w:r w:rsidRPr="00266D8F">
        <w:rPr>
          <w:rFonts w:ascii="Times New Roman" w:eastAsia="Times New Roman" w:hAnsi="Times New Roman" w:cs="Times New Roman"/>
          <w:color w:val="auto"/>
          <w:sz w:val="24"/>
          <w:szCs w:val="24"/>
          <w:lang w:val="en-NZ" w:eastAsia="en-NZ"/>
        </w:rPr>
        <w:t xml:space="preserve"> as an enabling socio-cultural environmental constraint upon the development of football talent. Finally, we consider which scientific principles of practice are implicitly embedded within </w:t>
      </w:r>
      <w:proofErr w:type="spellStart"/>
      <w:r w:rsidRPr="00266D8F">
        <w:rPr>
          <w:rFonts w:ascii="Times New Roman" w:eastAsia="Times New Roman" w:hAnsi="Times New Roman" w:cs="Times New Roman"/>
          <w:color w:val="auto"/>
          <w:sz w:val="24"/>
          <w:szCs w:val="24"/>
          <w:lang w:val="en-NZ" w:eastAsia="en-NZ"/>
        </w:rPr>
        <w:t>pelada</w:t>
      </w:r>
      <w:proofErr w:type="spellEnd"/>
      <w:r w:rsidRPr="00266D8F">
        <w:rPr>
          <w:rFonts w:ascii="Times New Roman" w:eastAsia="Times New Roman" w:hAnsi="Times New Roman" w:cs="Times New Roman"/>
          <w:color w:val="auto"/>
          <w:sz w:val="24"/>
          <w:szCs w:val="24"/>
          <w:lang w:val="en-NZ" w:eastAsia="en-NZ"/>
        </w:rPr>
        <w:t xml:space="preserve"> and comment on how they might contribute to the emergence of a certain style of football movement common to many Brazilian players.</w:t>
      </w:r>
    </w:p>
    <w:p w14:paraId="7144BB4C" w14:textId="77777777" w:rsidR="00B14A41" w:rsidRDefault="00B14A41" w:rsidP="001B7841">
      <w:pPr>
        <w:spacing w:after="120" w:line="240" w:lineRule="auto"/>
        <w:rPr>
          <w:rFonts w:ascii="Arial" w:hAnsi="Arial" w:cs="Arial"/>
          <w:b/>
          <w:sz w:val="24"/>
          <w:szCs w:val="24"/>
        </w:rPr>
      </w:pPr>
    </w:p>
    <w:p w14:paraId="769FBB92" w14:textId="1AC38BCF" w:rsidR="001B7841" w:rsidRDefault="00266D8F" w:rsidP="00002394">
      <w:pPr>
        <w:spacing w:after="120" w:line="240" w:lineRule="auto"/>
        <w:rPr>
          <w:rFonts w:ascii="Arial" w:hAnsi="Arial" w:cs="Arial"/>
          <w:b/>
          <w:sz w:val="24"/>
          <w:szCs w:val="24"/>
        </w:rPr>
      </w:pPr>
      <w:r>
        <w:rPr>
          <w:rFonts w:ascii="Arial" w:hAnsi="Arial" w:cs="Arial"/>
          <w:b/>
          <w:sz w:val="24"/>
          <w:szCs w:val="24"/>
        </w:rPr>
        <w:t>Methodology</w:t>
      </w:r>
    </w:p>
    <w:p w14:paraId="648BDBAB" w14:textId="77777777" w:rsidR="00266D8F" w:rsidRPr="00266D8F" w:rsidRDefault="00266D8F" w:rsidP="00C36E79">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eastAsia="Times New Roman" w:hAnsi="Times New Roman" w:cs="Times New Roman"/>
          <w:color w:val="auto"/>
          <w:sz w:val="24"/>
          <w:szCs w:val="24"/>
          <w:lang w:val="en-NZ" w:eastAsia="en-NZ"/>
        </w:rPr>
      </w:pPr>
      <w:r w:rsidRPr="00266D8F">
        <w:rPr>
          <w:rFonts w:ascii="Times New Roman" w:eastAsia="Times New Roman" w:hAnsi="Times New Roman" w:cs="Times New Roman"/>
          <w:color w:val="auto"/>
          <w:sz w:val="24"/>
          <w:szCs w:val="24"/>
          <w:lang w:val="en-NZ" w:eastAsia="en-NZ"/>
        </w:rPr>
        <w:t xml:space="preserve">Given the socio-cultural nature of the present study, data was inductively generated and analysed through the lenses of qualitative interpretative paradigm. More specifically, this paper builds on the investigation of Uehara et al. (2014) of the way in which the framework “contextualised skill acquisition research” (CSAS) is used to analyse key socio-cultural factors that affect development of expertise of perceptual-motor skills of Brazilian football players. Historical contextual analysis, participant observation, and unstructured interviews were the three methods used for data collection. </w:t>
      </w:r>
    </w:p>
    <w:p w14:paraId="7CAEF8C9" w14:textId="77777777" w:rsidR="001B7841" w:rsidRDefault="001B7841" w:rsidP="001B7841">
      <w:pPr>
        <w:spacing w:line="240" w:lineRule="auto"/>
        <w:contextualSpacing/>
        <w:rPr>
          <w:rFonts w:ascii="Times New Roman" w:hAnsi="Times New Roman" w:cs="Times New Roman"/>
          <w:b/>
          <w:sz w:val="24"/>
          <w:szCs w:val="24"/>
        </w:rPr>
      </w:pPr>
    </w:p>
    <w:p w14:paraId="2FFE9B70" w14:textId="77777777" w:rsidR="00002394" w:rsidRDefault="00002394" w:rsidP="00002394">
      <w:pPr>
        <w:spacing w:after="60" w:line="240" w:lineRule="auto"/>
        <w:rPr>
          <w:rFonts w:ascii="Arial" w:hAnsi="Arial" w:cs="Arial"/>
          <w:b/>
          <w:sz w:val="20"/>
          <w:szCs w:val="20"/>
        </w:rPr>
      </w:pPr>
      <w:r>
        <w:rPr>
          <w:rFonts w:ascii="Arial" w:hAnsi="Arial" w:cs="Arial"/>
          <w:b/>
          <w:sz w:val="20"/>
          <w:szCs w:val="20"/>
        </w:rPr>
        <w:t>Historical Contextual Analysis</w:t>
      </w:r>
    </w:p>
    <w:p w14:paraId="6A0683D2" w14:textId="49445A00" w:rsidR="00002394" w:rsidRPr="00002394" w:rsidRDefault="00002394" w:rsidP="00002394">
      <w:pPr>
        <w:spacing w:after="0" w:line="240" w:lineRule="auto"/>
        <w:rPr>
          <w:rFonts w:ascii="Times New Roman" w:eastAsia="Times New Roman" w:hAnsi="Times New Roman" w:cs="Times New Roman"/>
          <w:color w:val="auto"/>
          <w:sz w:val="24"/>
          <w:szCs w:val="24"/>
          <w:lang w:val="en-NZ" w:eastAsia="en-NZ"/>
        </w:rPr>
      </w:pPr>
      <w:r w:rsidRPr="00002394">
        <w:rPr>
          <w:rFonts w:ascii="Times New Roman" w:eastAsia="Times New Roman" w:hAnsi="Times New Roman" w:cs="Times New Roman"/>
          <w:color w:val="auto"/>
          <w:sz w:val="24"/>
          <w:szCs w:val="24"/>
          <w:lang w:val="en-NZ" w:eastAsia="en-NZ"/>
        </w:rPr>
        <w:t xml:space="preserve">For this type of qualitative research, a contextual analysis is useful to investigate the socio-cultural context in which a phenomenon has been historically constructed. The analysis of the historical, economic, political, </w:t>
      </w:r>
      <w:r w:rsidRPr="00002394">
        <w:rPr>
          <w:rFonts w:ascii="Times New Roman" w:eastAsia="Times New Roman" w:hAnsi="Times New Roman" w:cs="Times New Roman"/>
          <w:color w:val="auto"/>
          <w:sz w:val="24"/>
          <w:szCs w:val="24"/>
          <w:lang w:val="en-NZ" w:eastAsia="en-NZ"/>
        </w:rPr>
        <w:t xml:space="preserve">sociocultural context in which acquisition of football expertise in Brazilian players occurs was significant for the present investigation. Indeed, the historical contextual analysis provided rich information to inform and guide the two other methods; that is, participant-observation and interviews. For example, the contextual analysis required us to reconstruct </w:t>
      </w:r>
      <w:proofErr w:type="gramStart"/>
      <w:r w:rsidRPr="00002394">
        <w:rPr>
          <w:rFonts w:ascii="Times New Roman" w:eastAsia="Times New Roman" w:hAnsi="Times New Roman" w:cs="Times New Roman"/>
          <w:color w:val="auto"/>
          <w:sz w:val="24"/>
          <w:szCs w:val="24"/>
          <w:lang w:val="en-NZ" w:eastAsia="en-NZ"/>
        </w:rPr>
        <w:t>a number of</w:t>
      </w:r>
      <w:proofErr w:type="gramEnd"/>
      <w:r w:rsidRPr="00002394">
        <w:rPr>
          <w:rFonts w:ascii="Times New Roman" w:eastAsia="Times New Roman" w:hAnsi="Times New Roman" w:cs="Times New Roman"/>
          <w:color w:val="auto"/>
          <w:sz w:val="24"/>
          <w:szCs w:val="24"/>
          <w:lang w:val="en-NZ" w:eastAsia="en-NZ"/>
        </w:rPr>
        <w:t xml:space="preserve"> socio-cultural and political-economic sites of articulation</w:t>
      </w:r>
      <w:r>
        <w:rPr>
          <w:rFonts w:ascii="Times New Roman" w:eastAsia="Times New Roman" w:hAnsi="Times New Roman" w:cs="Times New Roman"/>
          <w:color w:val="auto"/>
          <w:sz w:val="24"/>
          <w:szCs w:val="24"/>
          <w:lang w:val="en-NZ" w:eastAsia="en-NZ"/>
        </w:rPr>
        <w:t>—</w:t>
      </w:r>
      <w:r w:rsidRPr="00002394">
        <w:rPr>
          <w:rFonts w:ascii="Times New Roman" w:eastAsia="Times New Roman" w:hAnsi="Times New Roman" w:cs="Times New Roman"/>
          <w:color w:val="auto"/>
          <w:sz w:val="24"/>
          <w:szCs w:val="24"/>
          <w:lang w:val="en-NZ" w:eastAsia="en-NZ"/>
        </w:rPr>
        <w:t>that</w:t>
      </w:r>
      <w:r>
        <w:rPr>
          <w:rFonts w:ascii="Times New Roman" w:eastAsia="Times New Roman" w:hAnsi="Times New Roman" w:cs="Times New Roman"/>
          <w:color w:val="auto"/>
          <w:sz w:val="24"/>
          <w:szCs w:val="24"/>
          <w:lang w:val="en-NZ" w:eastAsia="en-NZ"/>
        </w:rPr>
        <w:t xml:space="preserve"> </w:t>
      </w:r>
      <w:r w:rsidRPr="00002394">
        <w:rPr>
          <w:rFonts w:ascii="Times New Roman" w:eastAsia="Times New Roman" w:hAnsi="Times New Roman" w:cs="Times New Roman"/>
          <w:color w:val="auto"/>
          <w:sz w:val="24"/>
          <w:szCs w:val="24"/>
          <w:lang w:val="en-NZ" w:eastAsia="en-NZ"/>
        </w:rPr>
        <w:t>is, how these pressures and contexts interact to shape</w:t>
      </w:r>
      <w:r>
        <w:rPr>
          <w:rFonts w:ascii="Times New Roman" w:eastAsia="Times New Roman" w:hAnsi="Times New Roman" w:cs="Times New Roman"/>
          <w:color w:val="auto"/>
          <w:sz w:val="24"/>
          <w:szCs w:val="24"/>
          <w:lang w:val="en-NZ" w:eastAsia="en-NZ"/>
        </w:rPr>
        <w:t xml:space="preserve"> </w:t>
      </w:r>
      <w:r w:rsidRPr="00002394">
        <w:rPr>
          <w:rFonts w:ascii="Times New Roman" w:eastAsia="Times New Roman" w:hAnsi="Times New Roman" w:cs="Times New Roman"/>
          <w:color w:val="auto"/>
          <w:sz w:val="24"/>
          <w:szCs w:val="24"/>
          <w:lang w:val="en-NZ" w:eastAsia="en-NZ"/>
        </w:rPr>
        <w:t>patterns</w:t>
      </w:r>
      <w:r>
        <w:rPr>
          <w:rFonts w:ascii="Times New Roman" w:eastAsia="Times New Roman" w:hAnsi="Times New Roman" w:cs="Times New Roman"/>
          <w:color w:val="auto"/>
          <w:sz w:val="24"/>
          <w:szCs w:val="24"/>
          <w:lang w:val="en-NZ" w:eastAsia="en-NZ"/>
        </w:rPr>
        <w:t>—</w:t>
      </w:r>
      <w:r w:rsidRPr="00002394">
        <w:rPr>
          <w:rFonts w:ascii="Times New Roman" w:eastAsia="Times New Roman" w:hAnsi="Times New Roman" w:cs="Times New Roman"/>
          <w:color w:val="auto"/>
          <w:sz w:val="24"/>
          <w:szCs w:val="24"/>
          <w:lang w:val="en-NZ" w:eastAsia="en-NZ"/>
        </w:rPr>
        <w:t xml:space="preserve">of Brazilian football. </w:t>
      </w:r>
    </w:p>
    <w:p w14:paraId="16FBF57E" w14:textId="77777777" w:rsidR="00002394" w:rsidRPr="00002394" w:rsidRDefault="00002394" w:rsidP="00002394">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eastAsia="Times New Roman" w:hAnsi="Times New Roman" w:cs="Times New Roman"/>
          <w:i/>
          <w:color w:val="auto"/>
          <w:sz w:val="24"/>
          <w:szCs w:val="24"/>
          <w:lang w:val="en-NZ" w:eastAsia="en-NZ"/>
        </w:rPr>
      </w:pPr>
    </w:p>
    <w:p w14:paraId="1C09F0F0" w14:textId="03BD6064" w:rsidR="00C36E79" w:rsidRDefault="00C36E79" w:rsidP="00C36E79">
      <w:pPr>
        <w:spacing w:after="60" w:line="240" w:lineRule="auto"/>
        <w:rPr>
          <w:rFonts w:ascii="Arial" w:hAnsi="Arial" w:cs="Arial"/>
          <w:b/>
          <w:sz w:val="20"/>
          <w:szCs w:val="20"/>
        </w:rPr>
      </w:pPr>
      <w:r>
        <w:rPr>
          <w:rFonts w:ascii="Arial" w:hAnsi="Arial" w:cs="Arial"/>
          <w:b/>
          <w:sz w:val="20"/>
          <w:szCs w:val="20"/>
        </w:rPr>
        <w:t>Participant Observation</w:t>
      </w:r>
    </w:p>
    <w:p w14:paraId="0843FF09" w14:textId="77777777" w:rsidR="00C36E79" w:rsidRPr="00C36E79" w:rsidRDefault="00C36E79" w:rsidP="00C36E79">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eastAsia="Times New Roman" w:hAnsi="Times New Roman" w:cs="Times New Roman"/>
          <w:color w:val="auto"/>
          <w:sz w:val="24"/>
          <w:szCs w:val="24"/>
          <w:lang w:val="en-NZ" w:eastAsia="en-NZ"/>
        </w:rPr>
      </w:pPr>
      <w:r w:rsidRPr="00C36E79">
        <w:rPr>
          <w:rFonts w:ascii="Times New Roman" w:eastAsia="Times New Roman" w:hAnsi="Times New Roman" w:cs="Times New Roman"/>
          <w:color w:val="auto"/>
          <w:sz w:val="24"/>
          <w:szCs w:val="24"/>
          <w:lang w:val="en-NZ" w:eastAsia="en-NZ"/>
        </w:rPr>
        <w:t xml:space="preserve">Participant observations, or sometimes observations only, were performed in </w:t>
      </w:r>
      <w:r w:rsidRPr="00C36E79">
        <w:rPr>
          <w:rFonts w:ascii="Times New Roman" w:eastAsia="Times New Roman" w:hAnsi="Times New Roman" w:cs="Times New Roman"/>
          <w:iCs/>
          <w:color w:val="auto"/>
          <w:sz w:val="24"/>
          <w:szCs w:val="24"/>
          <w:lang w:val="en-NZ" w:eastAsia="en-NZ"/>
        </w:rPr>
        <w:t>São Paulo</w:t>
      </w:r>
      <w:r w:rsidRPr="00C36E79">
        <w:rPr>
          <w:rFonts w:ascii="Times New Roman" w:eastAsia="Times New Roman" w:hAnsi="Times New Roman" w:cs="Times New Roman"/>
          <w:color w:val="auto"/>
          <w:sz w:val="24"/>
          <w:szCs w:val="24"/>
          <w:lang w:val="en-NZ" w:eastAsia="en-NZ"/>
        </w:rPr>
        <w:t xml:space="preserve">, Brazil, in 2011 and in 2017. Through my contacts as a former player in this region and as a current football agent, I gained access to a professional football club called </w:t>
      </w:r>
      <w:proofErr w:type="spellStart"/>
      <w:r w:rsidRPr="00C36E79">
        <w:rPr>
          <w:rFonts w:ascii="Times New Roman" w:eastAsia="Times New Roman" w:hAnsi="Times New Roman" w:cs="Times New Roman"/>
          <w:color w:val="auto"/>
          <w:sz w:val="24"/>
          <w:szCs w:val="24"/>
          <w:lang w:val="en-NZ" w:eastAsia="en-NZ"/>
        </w:rPr>
        <w:t>Paulista</w:t>
      </w:r>
      <w:proofErr w:type="spellEnd"/>
      <w:r w:rsidRPr="00C36E79">
        <w:rPr>
          <w:rFonts w:ascii="Times New Roman" w:eastAsia="Times New Roman" w:hAnsi="Times New Roman" w:cs="Times New Roman"/>
          <w:color w:val="auto"/>
          <w:sz w:val="24"/>
          <w:szCs w:val="24"/>
          <w:lang w:val="en-NZ" w:eastAsia="en-NZ"/>
        </w:rPr>
        <w:t xml:space="preserve"> FC, a football school affiliated with </w:t>
      </w:r>
      <w:r w:rsidRPr="00C36E79">
        <w:rPr>
          <w:rFonts w:ascii="Times New Roman" w:eastAsia="Times New Roman" w:hAnsi="Times New Roman" w:cs="Times New Roman"/>
          <w:iCs/>
          <w:color w:val="auto"/>
          <w:sz w:val="24"/>
          <w:szCs w:val="24"/>
          <w:lang w:val="en-NZ" w:eastAsia="en-NZ"/>
        </w:rPr>
        <w:t>São Paulo</w:t>
      </w:r>
      <w:r w:rsidRPr="00C36E79">
        <w:rPr>
          <w:rFonts w:ascii="Times New Roman" w:eastAsia="Times New Roman" w:hAnsi="Times New Roman" w:cs="Times New Roman"/>
          <w:color w:val="auto"/>
          <w:sz w:val="24"/>
          <w:szCs w:val="24"/>
          <w:lang w:val="en-NZ" w:eastAsia="en-NZ"/>
        </w:rPr>
        <w:t xml:space="preserve"> FC, to a football </w:t>
      </w:r>
      <w:proofErr w:type="spellStart"/>
      <w:r w:rsidRPr="00C36E79">
        <w:rPr>
          <w:rFonts w:ascii="Times New Roman" w:eastAsia="Times New Roman" w:hAnsi="Times New Roman" w:cs="Times New Roman"/>
          <w:color w:val="auto"/>
          <w:sz w:val="24"/>
          <w:szCs w:val="24"/>
          <w:lang w:val="en-NZ" w:eastAsia="en-NZ"/>
        </w:rPr>
        <w:t>pelada</w:t>
      </w:r>
      <w:proofErr w:type="spellEnd"/>
      <w:r w:rsidRPr="00C36E79">
        <w:rPr>
          <w:rFonts w:ascii="Times New Roman" w:eastAsia="Times New Roman" w:hAnsi="Times New Roman" w:cs="Times New Roman"/>
          <w:color w:val="auto"/>
          <w:sz w:val="24"/>
          <w:szCs w:val="24"/>
          <w:lang w:val="en-NZ" w:eastAsia="en-NZ"/>
        </w:rPr>
        <w:t xml:space="preserve"> organized by a former professional player of mine, and to a football </w:t>
      </w:r>
      <w:proofErr w:type="spellStart"/>
      <w:r w:rsidRPr="00C36E79">
        <w:rPr>
          <w:rFonts w:ascii="Times New Roman" w:eastAsia="Times New Roman" w:hAnsi="Times New Roman" w:cs="Times New Roman"/>
          <w:color w:val="auto"/>
          <w:sz w:val="24"/>
          <w:szCs w:val="24"/>
          <w:lang w:val="en-NZ" w:eastAsia="en-NZ"/>
        </w:rPr>
        <w:t>pelada</w:t>
      </w:r>
      <w:proofErr w:type="spellEnd"/>
      <w:r w:rsidRPr="00C36E79">
        <w:rPr>
          <w:rFonts w:ascii="Times New Roman" w:eastAsia="Times New Roman" w:hAnsi="Times New Roman" w:cs="Times New Roman"/>
          <w:color w:val="auto"/>
          <w:sz w:val="24"/>
          <w:szCs w:val="24"/>
          <w:lang w:val="en-NZ" w:eastAsia="en-NZ"/>
        </w:rPr>
        <w:t xml:space="preserve"> in a favela called Vila Ana. I also took notes from children playing informal football in parks and streets of my home town Jundiai.</w:t>
      </w:r>
    </w:p>
    <w:p w14:paraId="339BC1BB" w14:textId="77777777" w:rsidR="00C36E79" w:rsidRPr="00C36E79" w:rsidRDefault="00C36E79" w:rsidP="00C36E79">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eastAsia="Times New Roman" w:hAnsi="Times New Roman" w:cs="Times New Roman"/>
          <w:color w:val="auto"/>
          <w:sz w:val="24"/>
          <w:szCs w:val="24"/>
          <w:lang w:val="en-NZ" w:eastAsia="en-NZ"/>
        </w:rPr>
      </w:pPr>
      <w:r w:rsidRPr="00C36E79">
        <w:rPr>
          <w:rFonts w:ascii="Times New Roman" w:eastAsia="Times New Roman" w:hAnsi="Times New Roman" w:cs="Times New Roman"/>
          <w:color w:val="auto"/>
          <w:sz w:val="24"/>
          <w:szCs w:val="24"/>
          <w:lang w:val="en-NZ" w:eastAsia="en-NZ"/>
        </w:rPr>
        <w:t>The parameters around the chosen locations for data collection were based on contemporary commentaries regarding on history of Brazilian football, which shows that many successful players emerged from underprivileged suburbs around Brazil. Before they were scouted and sent to a club, they made and improvised their own playing fields, whether on the street, waste ground, or beach (see Taylor, 1998; Goldblatt, 2006).</w:t>
      </w:r>
    </w:p>
    <w:p w14:paraId="7963E504" w14:textId="2D2F80D8" w:rsidR="00C36E79" w:rsidRPr="00C36E79" w:rsidRDefault="00C36E79" w:rsidP="00C36E79">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eastAsia="Times New Roman" w:hAnsi="Times New Roman" w:cs="Times New Roman"/>
          <w:color w:val="auto"/>
          <w:sz w:val="24"/>
          <w:szCs w:val="24"/>
          <w:lang w:val="en-NZ" w:eastAsia="en-NZ"/>
        </w:rPr>
      </w:pPr>
      <w:r w:rsidRPr="00C36E79">
        <w:rPr>
          <w:rFonts w:ascii="Times New Roman" w:eastAsia="Times New Roman" w:hAnsi="Times New Roman" w:cs="Times New Roman"/>
          <w:color w:val="auto"/>
          <w:sz w:val="24"/>
          <w:szCs w:val="24"/>
          <w:lang w:val="en-NZ" w:eastAsia="en-NZ"/>
        </w:rPr>
        <w:t xml:space="preserve">To scrutinize the topic and generate rich and relevant evidence, I was prepared to collect data from whatever and whomever provided an opportunity, be that be from structured or non-structured settings, professional or non-professional people related to football. Fieldwork practice was limited, however, by the funding available and by accessibility in Brazil. In this sense, growing up in the city of </w:t>
      </w:r>
      <w:proofErr w:type="spellStart"/>
      <w:r w:rsidR="00C94DCE" w:rsidRPr="00C94DCE">
        <w:rPr>
          <w:rFonts w:ascii="Times New Roman" w:hAnsi="Times New Roman" w:cs="Times New Roman"/>
          <w:sz w:val="24"/>
          <w:szCs w:val="24"/>
        </w:rPr>
        <w:t>Jundiaí</w:t>
      </w:r>
      <w:proofErr w:type="spellEnd"/>
      <w:r w:rsidRPr="00C36E79">
        <w:rPr>
          <w:rFonts w:ascii="Times New Roman" w:eastAsia="Times New Roman" w:hAnsi="Times New Roman" w:cs="Times New Roman"/>
          <w:color w:val="auto"/>
          <w:sz w:val="24"/>
          <w:szCs w:val="24"/>
          <w:lang w:val="en-NZ" w:eastAsia="en-NZ"/>
        </w:rPr>
        <w:t xml:space="preserve">, a province of </w:t>
      </w:r>
      <w:r w:rsidRPr="00C36E79">
        <w:rPr>
          <w:rFonts w:ascii="Times New Roman" w:eastAsia="Times New Roman" w:hAnsi="Times New Roman" w:cs="Times New Roman"/>
          <w:iCs/>
          <w:color w:val="auto"/>
          <w:sz w:val="24"/>
          <w:szCs w:val="24"/>
          <w:lang w:val="en-NZ" w:eastAsia="en-NZ"/>
        </w:rPr>
        <w:t>São Paulo</w:t>
      </w:r>
      <w:r w:rsidRPr="00C36E79">
        <w:rPr>
          <w:rFonts w:ascii="Times New Roman" w:eastAsia="Times New Roman" w:hAnsi="Times New Roman" w:cs="Times New Roman"/>
          <w:color w:val="auto"/>
          <w:sz w:val="24"/>
          <w:szCs w:val="24"/>
          <w:lang w:val="en-NZ" w:eastAsia="en-NZ"/>
        </w:rPr>
        <w:t xml:space="preserve">, I was privileged to gain access to football professionals and clubs in the local area that would not have occurred in other regions. I started with two key gatekeepers (i.e., </w:t>
      </w:r>
      <w:r w:rsidRPr="00C36E79">
        <w:rPr>
          <w:rFonts w:ascii="Times New Roman" w:eastAsia="Times New Roman" w:hAnsi="Times New Roman" w:cs="Times New Roman"/>
          <w:color w:val="auto"/>
          <w:sz w:val="24"/>
          <w:szCs w:val="24"/>
          <w:lang w:val="en-NZ" w:eastAsia="en-NZ"/>
        </w:rPr>
        <w:lastRenderedPageBreak/>
        <w:t>contacts) who helped to open the door to this world by introducing me to the right people. Through a snowball sampling technique (i.e., one person indicates others) accessibility was further expanded (see Patton, 2002).</w:t>
      </w:r>
    </w:p>
    <w:p w14:paraId="1327A097" w14:textId="77777777" w:rsidR="00C36E79" w:rsidRDefault="00C36E79" w:rsidP="00C36E79">
      <w:pPr>
        <w:spacing w:after="60" w:line="240" w:lineRule="auto"/>
        <w:rPr>
          <w:rFonts w:ascii="Arial" w:hAnsi="Arial" w:cs="Arial"/>
          <w:b/>
          <w:sz w:val="20"/>
          <w:szCs w:val="20"/>
        </w:rPr>
      </w:pPr>
    </w:p>
    <w:p w14:paraId="4E15FF31" w14:textId="77771796" w:rsidR="00C36E79" w:rsidRDefault="00C36E79" w:rsidP="00C36E79">
      <w:pPr>
        <w:spacing w:after="60" w:line="240" w:lineRule="auto"/>
        <w:rPr>
          <w:rFonts w:ascii="Arial" w:hAnsi="Arial" w:cs="Arial"/>
          <w:b/>
          <w:sz w:val="20"/>
          <w:szCs w:val="20"/>
        </w:rPr>
      </w:pPr>
      <w:r>
        <w:rPr>
          <w:rFonts w:ascii="Arial" w:hAnsi="Arial" w:cs="Arial"/>
          <w:b/>
          <w:sz w:val="20"/>
          <w:szCs w:val="20"/>
        </w:rPr>
        <w:t>Unstructured Interviews</w:t>
      </w:r>
    </w:p>
    <w:p w14:paraId="64019EA3" w14:textId="6FFFD7C8" w:rsidR="00C36E79" w:rsidRPr="00C36E79" w:rsidRDefault="00C36E79" w:rsidP="00C36E79">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eastAsia="Times New Roman" w:hAnsi="Times New Roman" w:cs="Times New Roman"/>
          <w:color w:val="auto"/>
          <w:sz w:val="24"/>
          <w:szCs w:val="24"/>
          <w:lang w:val="en-NZ" w:eastAsia="en-NZ"/>
        </w:rPr>
      </w:pPr>
      <w:r w:rsidRPr="00C36E79">
        <w:rPr>
          <w:rFonts w:ascii="Times New Roman" w:eastAsia="Times New Roman" w:hAnsi="Times New Roman" w:cs="Times New Roman"/>
          <w:color w:val="auto"/>
          <w:sz w:val="24"/>
          <w:szCs w:val="24"/>
          <w:lang w:val="en-NZ" w:eastAsia="en-NZ"/>
        </w:rPr>
        <w:t>For the interviews, thirteen adults with different football related backgrounds were identified based upon their extensive experience of Brazilian football. Due to ethical reasons, especially in relation to the principles of protection and confidentiality, the identity of the participants has not been revealed. Instead, participants’ names have been randomly list</w:t>
      </w:r>
      <w:r w:rsidR="00C94DCE">
        <w:rPr>
          <w:rFonts w:ascii="Times New Roman" w:eastAsia="Times New Roman" w:hAnsi="Times New Roman" w:cs="Times New Roman"/>
          <w:color w:val="auto"/>
          <w:sz w:val="24"/>
          <w:szCs w:val="24"/>
          <w:lang w:val="en-NZ" w:eastAsia="en-NZ"/>
        </w:rPr>
        <w:t>ed</w:t>
      </w:r>
      <w:r w:rsidRPr="00C36E79">
        <w:rPr>
          <w:rFonts w:ascii="Times New Roman" w:eastAsia="Times New Roman" w:hAnsi="Times New Roman" w:cs="Times New Roman"/>
          <w:color w:val="auto"/>
          <w:sz w:val="24"/>
          <w:szCs w:val="24"/>
          <w:lang w:val="en-NZ" w:eastAsia="en-NZ"/>
        </w:rPr>
        <w:t xml:space="preserve"> with initials as: Mr. A, Mr. B, Mr. C, Mr. D, Mr. E, Mr. F, Mr. G, Mr. H, Mr. I, Mr. J, Mr. K, Mr. L, and Mr. M. This study was approved by the Human Ethics Committee of the participating institution, and all participants signed the consent form to participate in this study.</w:t>
      </w:r>
      <w:r w:rsidRPr="00C36E79">
        <w:rPr>
          <w:rFonts w:cs="Times New Roman"/>
          <w:color w:val="auto"/>
          <w:lang w:val="en-NZ" w:eastAsia="en-NZ"/>
        </w:rPr>
        <w:t xml:space="preserve">  </w:t>
      </w:r>
    </w:p>
    <w:p w14:paraId="4B749E63" w14:textId="77777777" w:rsidR="00C36E79" w:rsidRDefault="00C36E79" w:rsidP="00C36E79">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eastAsia="Times New Roman" w:hAnsi="Times New Roman" w:cs="Times New Roman"/>
          <w:i/>
          <w:color w:val="auto"/>
          <w:sz w:val="24"/>
          <w:szCs w:val="24"/>
          <w:lang w:val="en-NZ" w:eastAsia="en-NZ"/>
        </w:rPr>
      </w:pPr>
    </w:p>
    <w:p w14:paraId="2D2FB320" w14:textId="44855E04" w:rsidR="00C36E79" w:rsidRPr="00C36E79" w:rsidRDefault="00C36E79" w:rsidP="00C36E79">
      <w:pPr>
        <w:widowControl/>
        <w:pBdr>
          <w:top w:val="none" w:sz="0" w:space="0" w:color="auto"/>
          <w:left w:val="none" w:sz="0" w:space="0" w:color="auto"/>
          <w:bottom w:val="none" w:sz="0" w:space="0" w:color="auto"/>
          <w:right w:val="none" w:sz="0" w:space="0" w:color="auto"/>
          <w:between w:val="none" w:sz="0" w:space="0" w:color="auto"/>
        </w:pBdr>
        <w:spacing w:after="60" w:line="240" w:lineRule="auto"/>
        <w:rPr>
          <w:rFonts w:ascii="Arial" w:eastAsia="Times New Roman" w:hAnsi="Arial" w:cs="Arial"/>
          <w:b/>
          <w:color w:val="auto"/>
          <w:sz w:val="20"/>
          <w:szCs w:val="20"/>
          <w:lang w:val="en-NZ" w:eastAsia="en-NZ"/>
        </w:rPr>
      </w:pPr>
      <w:r w:rsidRPr="00C36E79">
        <w:rPr>
          <w:rFonts w:ascii="Arial" w:eastAsia="Times New Roman" w:hAnsi="Arial" w:cs="Arial"/>
          <w:b/>
          <w:color w:val="auto"/>
          <w:sz w:val="20"/>
          <w:szCs w:val="20"/>
          <w:lang w:val="en-NZ" w:eastAsia="en-NZ"/>
        </w:rPr>
        <w:t>Analytical Procedures</w:t>
      </w:r>
    </w:p>
    <w:p w14:paraId="19F79949" w14:textId="4506053F" w:rsidR="00C36E79" w:rsidRPr="00C36E79" w:rsidRDefault="00C36E79" w:rsidP="00C36E79">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eastAsia="Times New Roman" w:hAnsi="Times New Roman" w:cs="Times New Roman"/>
          <w:color w:val="auto"/>
          <w:sz w:val="24"/>
          <w:szCs w:val="24"/>
          <w:lang w:val="en-NZ" w:eastAsia="en-NZ"/>
        </w:rPr>
      </w:pPr>
      <w:r w:rsidRPr="00C36E79">
        <w:rPr>
          <w:rFonts w:ascii="Times New Roman" w:eastAsia="Times New Roman" w:hAnsi="Times New Roman" w:cs="Times New Roman"/>
          <w:color w:val="auto"/>
          <w:sz w:val="24"/>
          <w:szCs w:val="24"/>
          <w:lang w:val="en-NZ" w:eastAsia="en-NZ"/>
        </w:rPr>
        <w:t xml:space="preserve">Guided by the qualitative analytical steps proposed by </w:t>
      </w:r>
      <w:r w:rsidRPr="00C36E79">
        <w:rPr>
          <w:rFonts w:ascii="Times New Roman" w:eastAsia="Times New Roman" w:hAnsi="Times New Roman" w:cs="Times New Roman"/>
          <w:noProof/>
          <w:color w:val="auto"/>
          <w:sz w:val="24"/>
          <w:szCs w:val="24"/>
          <w:lang w:val="en-NZ" w:eastAsia="en-NZ"/>
        </w:rPr>
        <w:t>(Creswell, 2009)</w:t>
      </w:r>
      <w:r w:rsidRPr="00C36E79">
        <w:rPr>
          <w:rFonts w:ascii="Times New Roman" w:eastAsia="Times New Roman" w:hAnsi="Times New Roman" w:cs="Times New Roman"/>
          <w:color w:val="auto"/>
          <w:sz w:val="24"/>
          <w:szCs w:val="24"/>
          <w:lang w:val="en-NZ" w:eastAsia="en-NZ"/>
        </w:rPr>
        <w:t>, the first author read and organized all raw data in order to have a general sense of the information and to reflect upon the common findings and their meanings. Interviews were transcribed</w:t>
      </w:r>
      <w:r w:rsidR="00FE5392">
        <w:rPr>
          <w:rFonts w:ascii="Times New Roman" w:eastAsia="Times New Roman" w:hAnsi="Times New Roman" w:cs="Times New Roman"/>
          <w:color w:val="auto"/>
          <w:sz w:val="24"/>
          <w:szCs w:val="24"/>
          <w:lang w:val="en-NZ" w:eastAsia="en-NZ"/>
        </w:rPr>
        <w:t>,</w:t>
      </w:r>
      <w:r w:rsidRPr="00C36E79">
        <w:rPr>
          <w:rFonts w:ascii="Times New Roman" w:eastAsia="Times New Roman" w:hAnsi="Times New Roman" w:cs="Times New Roman"/>
          <w:color w:val="auto"/>
          <w:sz w:val="24"/>
          <w:szCs w:val="24"/>
          <w:lang w:val="en-NZ" w:eastAsia="en-NZ"/>
        </w:rPr>
        <w:t xml:space="preserve"> and field notes were typed. Both materials were then translated from Portuguese to English. Although the first author was mainly responsible for the translation, a Brazilian academic teacher also helped with the translation. Initial analysis of the interview transcripts promptly indicated “</w:t>
      </w:r>
      <w:proofErr w:type="spellStart"/>
      <w:r w:rsidRPr="00C36E79">
        <w:rPr>
          <w:rFonts w:ascii="Times New Roman" w:eastAsia="Times New Roman" w:hAnsi="Times New Roman" w:cs="Times New Roman"/>
          <w:color w:val="auto"/>
          <w:sz w:val="24"/>
          <w:szCs w:val="24"/>
          <w:lang w:val="en-NZ" w:eastAsia="en-NZ"/>
        </w:rPr>
        <w:t>pelada</w:t>
      </w:r>
      <w:proofErr w:type="spellEnd"/>
      <w:r w:rsidRPr="00C36E79">
        <w:rPr>
          <w:rFonts w:ascii="Times New Roman" w:eastAsia="Times New Roman" w:hAnsi="Times New Roman" w:cs="Times New Roman"/>
          <w:color w:val="auto"/>
          <w:sz w:val="24"/>
          <w:szCs w:val="24"/>
          <w:lang w:val="en-NZ" w:eastAsia="en-NZ"/>
        </w:rPr>
        <w:t xml:space="preserve">” as one of the relevant constraints that fit the microsystemic contextual dimension of the bioecological model (see Bronfenbrenner, 1979, 2005; Uehara et al., 2014). Bear in mind that other Brazilian socio-cultural constraints such as poverty, </w:t>
      </w:r>
      <w:proofErr w:type="spellStart"/>
      <w:r w:rsidRPr="00C36E79">
        <w:rPr>
          <w:rFonts w:ascii="Times New Roman" w:eastAsia="Times New Roman" w:hAnsi="Times New Roman" w:cs="Times New Roman"/>
          <w:i/>
          <w:color w:val="auto"/>
          <w:sz w:val="24"/>
          <w:szCs w:val="24"/>
          <w:lang w:val="en-NZ" w:eastAsia="en-NZ"/>
        </w:rPr>
        <w:t>malandragem</w:t>
      </w:r>
      <w:proofErr w:type="spellEnd"/>
      <w:r w:rsidRPr="00C36E79">
        <w:rPr>
          <w:rFonts w:ascii="Times New Roman" w:eastAsia="Times New Roman" w:hAnsi="Times New Roman" w:cs="Times New Roman"/>
          <w:color w:val="auto"/>
          <w:sz w:val="24"/>
          <w:szCs w:val="24"/>
          <w:lang w:val="en-NZ" w:eastAsia="en-NZ"/>
        </w:rPr>
        <w:t xml:space="preserve"> (i.e., cunning, street smart), etc., have also emerged from the investigation in question. However, due to the complexity of the issue, these findings will be best presented elsewhere. On this note, we would like to clarify and re-emphasize that </w:t>
      </w:r>
      <w:proofErr w:type="spellStart"/>
      <w:r w:rsidRPr="00C36E79">
        <w:rPr>
          <w:rFonts w:ascii="Times New Roman" w:eastAsia="Times New Roman" w:hAnsi="Times New Roman" w:cs="Times New Roman"/>
          <w:color w:val="auto"/>
          <w:sz w:val="24"/>
          <w:szCs w:val="24"/>
          <w:lang w:val="en-NZ" w:eastAsia="en-NZ"/>
        </w:rPr>
        <w:t>pelada</w:t>
      </w:r>
      <w:proofErr w:type="spellEnd"/>
      <w:r w:rsidRPr="00C36E79">
        <w:rPr>
          <w:rFonts w:ascii="Times New Roman" w:eastAsia="Times New Roman" w:hAnsi="Times New Roman" w:cs="Times New Roman"/>
          <w:color w:val="auto"/>
          <w:sz w:val="24"/>
          <w:szCs w:val="24"/>
          <w:lang w:val="en-NZ" w:eastAsia="en-NZ"/>
        </w:rPr>
        <w:t xml:space="preserve"> is not the only factor but rather just one among many different socio-cultural constraints that may facilitate expertise acquisition. In other </w:t>
      </w:r>
      <w:r w:rsidRPr="00C36E79">
        <w:rPr>
          <w:rFonts w:ascii="Times New Roman" w:eastAsia="Times New Roman" w:hAnsi="Times New Roman" w:cs="Times New Roman"/>
          <w:color w:val="auto"/>
          <w:sz w:val="24"/>
          <w:szCs w:val="24"/>
          <w:lang w:val="en-NZ" w:eastAsia="en-NZ"/>
        </w:rPr>
        <w:t xml:space="preserve">words, there are many different paths to be a greater footballer </w:t>
      </w:r>
      <w:r w:rsidRPr="00C36E79">
        <w:rPr>
          <w:rFonts w:ascii="Times New Roman" w:eastAsia="Times New Roman" w:hAnsi="Times New Roman" w:cs="Times New Roman"/>
          <w:noProof/>
          <w:color w:val="auto"/>
          <w:sz w:val="24"/>
          <w:szCs w:val="24"/>
          <w:lang w:val="en-NZ" w:eastAsia="en-NZ"/>
        </w:rPr>
        <w:t>(see Menuchi, Moro, Ambrósio, Pariente, &amp; Araújo, 2018; Sarmento, Anguera, Pereira, &amp; Araújo, 2018; Williams &amp; Reilly, 2000)</w:t>
      </w:r>
    </w:p>
    <w:p w14:paraId="57C3E295" w14:textId="66AFB1A6" w:rsidR="000E4CCF" w:rsidRDefault="000E4CCF" w:rsidP="00002394">
      <w:pPr>
        <w:spacing w:after="0" w:line="240" w:lineRule="auto"/>
        <w:rPr>
          <w:rFonts w:ascii="Times New Roman" w:hAnsi="Times New Roman" w:cs="Times New Roman"/>
          <w:sz w:val="24"/>
          <w:szCs w:val="24"/>
        </w:rPr>
      </w:pPr>
    </w:p>
    <w:p w14:paraId="7D3F1826" w14:textId="10D5B812" w:rsidR="00C36E79" w:rsidRPr="000E4CCF" w:rsidRDefault="00C36E79" w:rsidP="00C36E79">
      <w:pPr>
        <w:spacing w:after="120" w:line="240" w:lineRule="auto"/>
        <w:rPr>
          <w:rFonts w:ascii="Times New Roman" w:hAnsi="Times New Roman" w:cs="Times New Roman"/>
          <w:sz w:val="24"/>
          <w:szCs w:val="24"/>
        </w:rPr>
      </w:pPr>
      <w:r>
        <w:rPr>
          <w:rFonts w:ascii="Arial" w:hAnsi="Arial" w:cs="Arial"/>
          <w:b/>
          <w:color w:val="080808"/>
          <w:sz w:val="24"/>
          <w:szCs w:val="24"/>
        </w:rPr>
        <w:t xml:space="preserve">Describing </w:t>
      </w:r>
      <w:proofErr w:type="spellStart"/>
      <w:r>
        <w:rPr>
          <w:rFonts w:ascii="Arial" w:hAnsi="Arial" w:cs="Arial"/>
          <w:b/>
          <w:color w:val="080808"/>
          <w:sz w:val="24"/>
          <w:szCs w:val="24"/>
        </w:rPr>
        <w:t>Pelada</w:t>
      </w:r>
      <w:proofErr w:type="spellEnd"/>
    </w:p>
    <w:p w14:paraId="36D79960" w14:textId="4F782D2C" w:rsidR="00C36E79" w:rsidRPr="00C36E79" w:rsidRDefault="00C36E79" w:rsidP="00C36E79">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z w:val="24"/>
          <w:szCs w:val="24"/>
          <w:lang w:val="en-NZ"/>
        </w:rPr>
      </w:pPr>
      <w:r w:rsidRPr="00C36E79">
        <w:rPr>
          <w:rFonts w:ascii="Times New Roman" w:hAnsi="Times New Roman" w:cs="Times New Roman"/>
          <w:color w:val="auto"/>
          <w:sz w:val="24"/>
          <w:szCs w:val="24"/>
          <w:lang w:val="en-NZ"/>
        </w:rPr>
        <w:t>M</w:t>
      </w:r>
      <w:r w:rsidRPr="00C36E79">
        <w:rPr>
          <w:rFonts w:ascii="Times New Roman" w:eastAsia="Times New Roman" w:hAnsi="Times New Roman" w:cs="Times New Roman"/>
          <w:color w:val="auto"/>
          <w:sz w:val="24"/>
          <w:szCs w:val="24"/>
          <w:lang w:val="en-NZ" w:eastAsia="en-NZ"/>
        </w:rPr>
        <w:t xml:space="preserve">any of Brazil’s best football players (e.g., </w:t>
      </w:r>
      <w:proofErr w:type="spellStart"/>
      <w:r w:rsidRPr="00C36E79">
        <w:rPr>
          <w:rFonts w:ascii="Times New Roman" w:eastAsia="Times New Roman" w:hAnsi="Times New Roman" w:cs="Times New Roman"/>
          <w:color w:val="auto"/>
          <w:sz w:val="24"/>
          <w:szCs w:val="24"/>
          <w:lang w:val="en-NZ" w:eastAsia="en-NZ"/>
        </w:rPr>
        <w:t>Garrincha</w:t>
      </w:r>
      <w:proofErr w:type="spellEnd"/>
      <w:r w:rsidRPr="00C36E79">
        <w:rPr>
          <w:rFonts w:ascii="Times New Roman" w:eastAsia="Times New Roman" w:hAnsi="Times New Roman" w:cs="Times New Roman"/>
          <w:color w:val="auto"/>
          <w:sz w:val="24"/>
          <w:szCs w:val="24"/>
          <w:lang w:val="en-NZ" w:eastAsia="en-NZ"/>
        </w:rPr>
        <w:t xml:space="preserve">, Pelé, Zico, etc.) have reported that they played </w:t>
      </w:r>
      <w:proofErr w:type="spellStart"/>
      <w:r w:rsidRPr="00C36E79">
        <w:rPr>
          <w:rFonts w:ascii="Times New Roman" w:eastAsia="Times New Roman" w:hAnsi="Times New Roman" w:cs="Times New Roman"/>
          <w:color w:val="auto"/>
          <w:sz w:val="24"/>
          <w:szCs w:val="24"/>
          <w:lang w:val="en-NZ" w:eastAsia="en-NZ"/>
        </w:rPr>
        <w:t>pelada</w:t>
      </w:r>
      <w:proofErr w:type="spellEnd"/>
      <w:r w:rsidRPr="00C36E79">
        <w:rPr>
          <w:rFonts w:ascii="Times New Roman" w:eastAsia="Times New Roman" w:hAnsi="Times New Roman" w:cs="Times New Roman"/>
          <w:color w:val="auto"/>
          <w:sz w:val="24"/>
          <w:szCs w:val="24"/>
          <w:lang w:val="en-NZ" w:eastAsia="en-NZ"/>
        </w:rPr>
        <w:t xml:space="preserve"> frequently as youngsters (Araújo</w:t>
      </w:r>
      <w:r w:rsidRPr="00C36E79">
        <w:rPr>
          <w:rFonts w:ascii="Times New Roman" w:hAnsi="Times New Roman" w:cs="Times New Roman"/>
          <w:color w:val="auto"/>
          <w:sz w:val="24"/>
          <w:szCs w:val="24"/>
          <w:lang w:val="en-NZ"/>
        </w:rPr>
        <w:t xml:space="preserve"> et al., 2010) </w:t>
      </w:r>
      <w:r w:rsidRPr="00C36E79">
        <w:rPr>
          <w:rFonts w:ascii="Times New Roman" w:eastAsia="Times New Roman" w:hAnsi="Times New Roman" w:cs="Times New Roman"/>
          <w:color w:val="auto"/>
          <w:sz w:val="24"/>
          <w:szCs w:val="24"/>
          <w:lang w:val="en-NZ" w:eastAsia="en-NZ"/>
        </w:rPr>
        <w:t xml:space="preserve">and such high-profile anecdotes prompted us to probe more deeply into the unique nature of this style of practice. </w:t>
      </w:r>
      <w:proofErr w:type="spellStart"/>
      <w:r w:rsidRPr="00C36E79">
        <w:rPr>
          <w:rFonts w:ascii="Times New Roman" w:eastAsia="Times New Roman" w:hAnsi="Times New Roman" w:cs="Times New Roman"/>
          <w:color w:val="auto"/>
          <w:sz w:val="24"/>
          <w:szCs w:val="24"/>
          <w:lang w:val="en-NZ" w:eastAsia="en-NZ"/>
        </w:rPr>
        <w:t>P</w:t>
      </w:r>
      <w:r w:rsidRPr="00C36E79">
        <w:rPr>
          <w:rFonts w:ascii="Times New Roman" w:hAnsi="Times New Roman" w:cs="Times New Roman"/>
          <w:color w:val="auto"/>
          <w:sz w:val="24"/>
          <w:szCs w:val="24"/>
          <w:lang w:val="en-NZ"/>
        </w:rPr>
        <w:t>elada</w:t>
      </w:r>
      <w:proofErr w:type="spellEnd"/>
      <w:r w:rsidRPr="00C36E79">
        <w:rPr>
          <w:rFonts w:ascii="Times New Roman" w:hAnsi="Times New Roman" w:cs="Times New Roman"/>
          <w:color w:val="auto"/>
          <w:sz w:val="24"/>
          <w:szCs w:val="24"/>
          <w:lang w:val="en-NZ"/>
        </w:rPr>
        <w:t xml:space="preserve"> is a style of “pick-up football” where, regardless of the location, players organize practice games themselves (without coaches) in an informal manner (Araújo et al., 2010). </w:t>
      </w:r>
      <w:r w:rsidRPr="00C36E79">
        <w:rPr>
          <w:rFonts w:ascii="Times New Roman" w:eastAsia="Times New Roman" w:hAnsi="Times New Roman" w:cs="Times New Roman"/>
          <w:color w:val="auto"/>
          <w:sz w:val="24"/>
          <w:szCs w:val="24"/>
          <w:lang w:val="en-NZ" w:eastAsia="en-NZ"/>
        </w:rPr>
        <w:t xml:space="preserve">In Brazil, it is a common term referring to different contexts and discourses such as amateur football and/or professional football games of low standards </w:t>
      </w:r>
      <w:r w:rsidRPr="00C36E79">
        <w:rPr>
          <w:rFonts w:ascii="Times New Roman" w:eastAsia="Times New Roman" w:hAnsi="Times New Roman" w:cs="Times New Roman"/>
          <w:noProof/>
          <w:color w:val="auto"/>
          <w:sz w:val="24"/>
          <w:szCs w:val="24"/>
          <w:lang w:val="en-NZ" w:eastAsia="en-NZ"/>
        </w:rPr>
        <w:t>(Pimenta, 2009, 2013)</w:t>
      </w:r>
      <w:r w:rsidRPr="00C36E79">
        <w:rPr>
          <w:rFonts w:ascii="Times New Roman" w:eastAsia="Times New Roman" w:hAnsi="Times New Roman" w:cs="Times New Roman"/>
          <w:color w:val="auto"/>
          <w:sz w:val="24"/>
          <w:szCs w:val="24"/>
          <w:lang w:val="en-NZ" w:eastAsia="en-NZ"/>
        </w:rPr>
        <w:t xml:space="preserve">. It is also used to describe a spontaneous, unsupervised football game that may be played in the streets, schools, backyards, and wherever the players’ </w:t>
      </w:r>
      <w:proofErr w:type="spellStart"/>
      <w:r w:rsidRPr="00C36E79">
        <w:rPr>
          <w:rFonts w:ascii="Times New Roman" w:eastAsia="Times New Roman" w:hAnsi="Times New Roman" w:cs="Times New Roman"/>
          <w:color w:val="auto"/>
          <w:sz w:val="24"/>
          <w:szCs w:val="24"/>
          <w:lang w:val="en-NZ" w:eastAsia="en-NZ"/>
        </w:rPr>
        <w:t>hearts desire</w:t>
      </w:r>
      <w:proofErr w:type="spellEnd"/>
      <w:r w:rsidRPr="00C36E79">
        <w:rPr>
          <w:rFonts w:ascii="Times New Roman" w:eastAsia="Times New Roman" w:hAnsi="Times New Roman" w:cs="Times New Roman"/>
          <w:color w:val="auto"/>
          <w:sz w:val="24"/>
          <w:szCs w:val="24"/>
          <w:lang w:val="en-NZ" w:eastAsia="en-NZ"/>
        </w:rPr>
        <w:t xml:space="preserve"> </w:t>
      </w:r>
      <w:r w:rsidRPr="00C36E79">
        <w:rPr>
          <w:rFonts w:ascii="Times New Roman" w:eastAsia="Times New Roman" w:hAnsi="Times New Roman" w:cs="Times New Roman"/>
          <w:noProof/>
          <w:color w:val="auto"/>
          <w:sz w:val="24"/>
          <w:szCs w:val="24"/>
          <w:lang w:val="en-NZ" w:eastAsia="en-NZ"/>
        </w:rPr>
        <w:t>(Vilela, 2009)</w:t>
      </w:r>
      <w:r w:rsidRPr="00C36E79">
        <w:rPr>
          <w:rFonts w:ascii="Times New Roman" w:hAnsi="Times New Roman" w:cs="Times New Roman"/>
          <w:color w:val="auto"/>
          <w:sz w:val="24"/>
          <w:szCs w:val="24"/>
          <w:lang w:val="en-NZ"/>
        </w:rPr>
        <w:t xml:space="preserve">. Literally, </w:t>
      </w:r>
      <w:proofErr w:type="spellStart"/>
      <w:r w:rsidRPr="00C36E79">
        <w:rPr>
          <w:rFonts w:ascii="Times New Roman" w:hAnsi="Times New Roman" w:cs="Times New Roman"/>
          <w:color w:val="auto"/>
          <w:sz w:val="24"/>
          <w:szCs w:val="24"/>
          <w:lang w:val="en-NZ"/>
        </w:rPr>
        <w:t>pelada</w:t>
      </w:r>
      <w:proofErr w:type="spellEnd"/>
      <w:r w:rsidRPr="00C36E79">
        <w:rPr>
          <w:rFonts w:ascii="Times New Roman" w:hAnsi="Times New Roman" w:cs="Times New Roman"/>
          <w:color w:val="auto"/>
          <w:sz w:val="24"/>
          <w:szCs w:val="24"/>
          <w:lang w:val="en-NZ"/>
        </w:rPr>
        <w:t xml:space="preserve"> is a Portuguese word that can be translated as “nude.” As it pertains to football, there are several tentative explanations about its origin such as its being a referral to participants playing with bare feet and/or with no shirt. However, a more plausible explanation alludes to non</w:t>
      </w:r>
      <w:r w:rsidR="00FE5392">
        <w:rPr>
          <w:rFonts w:ascii="Times New Roman" w:hAnsi="Times New Roman" w:cs="Times New Roman"/>
          <w:color w:val="auto"/>
          <w:sz w:val="24"/>
          <w:szCs w:val="24"/>
          <w:lang w:val="en-NZ"/>
        </w:rPr>
        <w:t>-</w:t>
      </w:r>
      <w:r w:rsidRPr="00C36E79">
        <w:rPr>
          <w:rFonts w:ascii="Times New Roman" w:hAnsi="Times New Roman" w:cs="Times New Roman"/>
          <w:color w:val="auto"/>
          <w:sz w:val="24"/>
          <w:szCs w:val="24"/>
          <w:lang w:val="en-NZ"/>
        </w:rPr>
        <w:t xml:space="preserve">grassy, thus, bare or naked environments where </w:t>
      </w:r>
      <w:proofErr w:type="spellStart"/>
      <w:r w:rsidRPr="00C36E79">
        <w:rPr>
          <w:rFonts w:ascii="Times New Roman" w:hAnsi="Times New Roman" w:cs="Times New Roman"/>
          <w:color w:val="auto"/>
          <w:sz w:val="24"/>
          <w:szCs w:val="24"/>
          <w:lang w:val="en-NZ"/>
        </w:rPr>
        <w:t>pelada</w:t>
      </w:r>
      <w:proofErr w:type="spellEnd"/>
      <w:r w:rsidRPr="00C36E79">
        <w:rPr>
          <w:rFonts w:ascii="Times New Roman" w:hAnsi="Times New Roman" w:cs="Times New Roman"/>
          <w:color w:val="auto"/>
          <w:sz w:val="24"/>
          <w:szCs w:val="24"/>
          <w:lang w:val="en-NZ"/>
        </w:rPr>
        <w:t xml:space="preserve"> may take place </w:t>
      </w:r>
      <w:r w:rsidRPr="00C36E79">
        <w:rPr>
          <w:rFonts w:ascii="Times New Roman" w:hAnsi="Times New Roman" w:cs="Times New Roman"/>
          <w:noProof/>
          <w:color w:val="auto"/>
          <w:sz w:val="24"/>
          <w:szCs w:val="24"/>
          <w:lang w:val="en-NZ"/>
        </w:rPr>
        <w:t>(see Pimenta, 2009, 2013; Vilela, 2009)</w:t>
      </w:r>
      <w:r w:rsidRPr="00C36E79">
        <w:rPr>
          <w:rFonts w:ascii="Times New Roman" w:hAnsi="Times New Roman" w:cs="Times New Roman"/>
          <w:color w:val="auto"/>
          <w:sz w:val="24"/>
          <w:szCs w:val="24"/>
          <w:lang w:val="en-NZ"/>
        </w:rPr>
        <w:t>. Here, we suggest that it signifies playing football in the naked environment.</w:t>
      </w:r>
    </w:p>
    <w:p w14:paraId="0823BBD7" w14:textId="77777777" w:rsidR="00C36E79" w:rsidRPr="00C36E79" w:rsidRDefault="00C36E79" w:rsidP="00C36E79">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pPr>
      <w:r w:rsidRPr="00C36E79">
        <w:rPr>
          <w:rFonts w:ascii="Times New Roman" w:hAnsi="Times New Roman" w:cs="Times New Roman"/>
          <w:color w:val="auto"/>
          <w:sz w:val="24"/>
          <w:szCs w:val="24"/>
          <w:lang w:val="en-NZ"/>
        </w:rPr>
        <w:t xml:space="preserve">Establishing where and when </w:t>
      </w:r>
      <w:proofErr w:type="spellStart"/>
      <w:r w:rsidRPr="00C36E79">
        <w:rPr>
          <w:rFonts w:ascii="Times New Roman" w:hAnsi="Times New Roman" w:cs="Times New Roman"/>
          <w:color w:val="auto"/>
          <w:sz w:val="24"/>
          <w:szCs w:val="24"/>
          <w:lang w:val="en-NZ"/>
        </w:rPr>
        <w:t>pelada</w:t>
      </w:r>
      <w:proofErr w:type="spellEnd"/>
      <w:r w:rsidRPr="00C36E79">
        <w:rPr>
          <w:rFonts w:ascii="Times New Roman" w:hAnsi="Times New Roman" w:cs="Times New Roman"/>
          <w:color w:val="auto"/>
          <w:sz w:val="24"/>
          <w:szCs w:val="24"/>
          <w:lang w:val="en-NZ"/>
        </w:rPr>
        <w:t xml:space="preserve"> began is a difficult, if not impossible, task. It is likely that informal versions of association football were practiced in 18</w:t>
      </w:r>
      <w:r w:rsidRPr="00C36E79">
        <w:rPr>
          <w:rFonts w:ascii="Times New Roman" w:hAnsi="Times New Roman" w:cs="Times New Roman"/>
          <w:color w:val="auto"/>
          <w:sz w:val="24"/>
          <w:szCs w:val="24"/>
          <w:vertAlign w:val="superscript"/>
          <w:lang w:val="en-NZ"/>
        </w:rPr>
        <w:t>th</w:t>
      </w:r>
      <w:r w:rsidRPr="00C36E79">
        <w:rPr>
          <w:rFonts w:ascii="Times New Roman" w:hAnsi="Times New Roman" w:cs="Times New Roman"/>
          <w:color w:val="auto"/>
          <w:sz w:val="24"/>
          <w:szCs w:val="24"/>
          <w:lang w:val="en-NZ"/>
        </w:rPr>
        <w:t xml:space="preserve"> century England at public schools where the early roots of the sport were sown </w:t>
      </w:r>
      <w:r w:rsidRPr="00C36E79">
        <w:rPr>
          <w:rFonts w:ascii="Times New Roman" w:hAnsi="Times New Roman" w:cs="Times New Roman"/>
          <w:noProof/>
          <w:color w:val="auto"/>
          <w:sz w:val="24"/>
          <w:szCs w:val="24"/>
          <w:lang w:val="en-NZ"/>
        </w:rPr>
        <w:t>(Goldblatt, 2006)</w:t>
      </w:r>
      <w:r w:rsidRPr="00C36E79">
        <w:rPr>
          <w:rFonts w:ascii="Times New Roman" w:hAnsi="Times New Roman" w:cs="Times New Roman"/>
          <w:color w:val="auto"/>
          <w:sz w:val="24"/>
          <w:szCs w:val="24"/>
          <w:lang w:val="en-NZ"/>
        </w:rPr>
        <w:t>. The Englishman Charles Miller is commonly credited with translocating football to Brazil in the early 19</w:t>
      </w:r>
      <w:r w:rsidRPr="00C36E79">
        <w:rPr>
          <w:rFonts w:ascii="Times New Roman" w:hAnsi="Times New Roman" w:cs="Times New Roman"/>
          <w:color w:val="auto"/>
          <w:sz w:val="24"/>
          <w:szCs w:val="24"/>
          <w:vertAlign w:val="superscript"/>
          <w:lang w:val="en-NZ"/>
        </w:rPr>
        <w:t>th</w:t>
      </w:r>
      <w:r w:rsidRPr="00C36E79">
        <w:rPr>
          <w:rFonts w:ascii="Times New Roman" w:hAnsi="Times New Roman" w:cs="Times New Roman"/>
          <w:color w:val="auto"/>
          <w:sz w:val="24"/>
          <w:szCs w:val="24"/>
          <w:lang w:val="en-NZ"/>
        </w:rPr>
        <w:t xml:space="preserve"> century, and, in a class-driven society where corruption, urbanization, and slavery were rife, it seems likely that </w:t>
      </w:r>
      <w:proofErr w:type="spellStart"/>
      <w:r w:rsidRPr="00C36E79">
        <w:rPr>
          <w:rFonts w:ascii="Times New Roman" w:hAnsi="Times New Roman" w:cs="Times New Roman"/>
          <w:color w:val="auto"/>
          <w:sz w:val="24"/>
          <w:szCs w:val="24"/>
          <w:lang w:val="en-NZ"/>
        </w:rPr>
        <w:t>pelada</w:t>
      </w:r>
      <w:proofErr w:type="spellEnd"/>
      <w:r w:rsidRPr="00C36E79">
        <w:rPr>
          <w:rFonts w:ascii="Times New Roman" w:hAnsi="Times New Roman" w:cs="Times New Roman"/>
          <w:color w:val="auto"/>
          <w:sz w:val="24"/>
          <w:szCs w:val="24"/>
          <w:lang w:val="en-NZ"/>
        </w:rPr>
        <w:t xml:space="preserve"> emerged and flourished here as a popular pastime.</w:t>
      </w:r>
    </w:p>
    <w:p w14:paraId="5DE9D0EA" w14:textId="0CDCC242" w:rsidR="00C36E79" w:rsidRPr="00C36E79" w:rsidRDefault="00DA413E" w:rsidP="00C36E79">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pPr>
      <w:r w:rsidRPr="00706DA0">
        <w:rPr>
          <w:rFonts w:ascii="Times New Roman" w:hAnsi="Times New Roman" w:cs="Times New Roman"/>
          <w:noProof/>
          <w:sz w:val="24"/>
          <w:szCs w:val="24"/>
          <w:lang w:eastAsia="en-NZ"/>
        </w:rPr>
        <w:lastRenderedPageBreak/>
        <w:drawing>
          <wp:anchor distT="0" distB="0" distL="114300" distR="114300" simplePos="0" relativeHeight="251670528" behindDoc="1" locked="0" layoutInCell="1" allowOverlap="1" wp14:anchorId="5D43AAB5" wp14:editId="20185AF6">
            <wp:simplePos x="0" y="0"/>
            <wp:positionH relativeFrom="column">
              <wp:posOffset>-9842</wp:posOffset>
            </wp:positionH>
            <wp:positionV relativeFrom="page">
              <wp:posOffset>3145155</wp:posOffset>
            </wp:positionV>
            <wp:extent cx="2976372" cy="1984248"/>
            <wp:effectExtent l="0" t="0" r="0" b="0"/>
            <wp:wrapTight wrapText="bothSides">
              <wp:wrapPolygon edited="0">
                <wp:start x="0" y="0"/>
                <wp:lineTo x="0" y="21365"/>
                <wp:lineTo x="21429" y="21365"/>
                <wp:lineTo x="21429" y="0"/>
                <wp:lineTo x="0" y="0"/>
              </wp:wrapPolygon>
            </wp:wrapTight>
            <wp:docPr id="1" name="Espaço Reservado para Conteúdo 3" descr="Terra-Marta-Mauro-Graeff-Junior_pelada.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 name="Espaço Reservado para Conteúdo 3" descr="Terra-Marta-Mauro-Graeff-Junior_pelada.jpg"/>
                    <pic:cNvPicPr>
                      <a:picLocks noGrp="1"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976372" cy="1984248"/>
                    </a:xfrm>
                    <a:prstGeom prst="rect">
                      <a:avLst/>
                    </a:prstGeom>
                  </pic:spPr>
                </pic:pic>
              </a:graphicData>
            </a:graphic>
            <wp14:sizeRelV relativeFrom="margin">
              <wp14:pctHeight>0</wp14:pctHeight>
            </wp14:sizeRelV>
          </wp:anchor>
        </w:drawing>
      </w:r>
      <w:proofErr w:type="spellStart"/>
      <w:r w:rsidR="00C36E79" w:rsidRPr="00C36E79">
        <w:rPr>
          <w:rFonts w:ascii="Times New Roman" w:hAnsi="Times New Roman" w:cs="Times New Roman"/>
          <w:color w:val="auto"/>
          <w:sz w:val="24"/>
          <w:szCs w:val="24"/>
          <w:lang w:val="en-NZ"/>
        </w:rPr>
        <w:t>Pelada</w:t>
      </w:r>
      <w:proofErr w:type="spellEnd"/>
      <w:r w:rsidR="00C36E79" w:rsidRPr="00C36E79">
        <w:rPr>
          <w:rFonts w:ascii="Times New Roman" w:hAnsi="Times New Roman" w:cs="Times New Roman"/>
          <w:color w:val="auto"/>
          <w:sz w:val="24"/>
          <w:szCs w:val="24"/>
          <w:lang w:val="en-NZ"/>
        </w:rPr>
        <w:t xml:space="preserve"> is usually played outdoors on irregular surfaces (e.g., streets, beaches, yards, makeshift grounds, courts, etc.) where the boundaries of the playing area are often marked or created impromptu, although it may also be played in demarcated venues such as soccer fields and futsal courts (see Figure 1). In addition, </w:t>
      </w:r>
      <w:proofErr w:type="spellStart"/>
      <w:r w:rsidR="00C36E79" w:rsidRPr="00C36E79">
        <w:rPr>
          <w:rFonts w:ascii="Times New Roman" w:hAnsi="Times New Roman" w:cs="Times New Roman"/>
          <w:color w:val="auto"/>
          <w:sz w:val="24"/>
          <w:szCs w:val="24"/>
          <w:lang w:val="en-NZ"/>
        </w:rPr>
        <w:t>pelada</w:t>
      </w:r>
      <w:proofErr w:type="spellEnd"/>
      <w:r w:rsidR="00C36E79" w:rsidRPr="00C36E79">
        <w:rPr>
          <w:rFonts w:ascii="Times New Roman" w:hAnsi="Times New Roman" w:cs="Times New Roman"/>
          <w:color w:val="auto"/>
          <w:sz w:val="24"/>
          <w:szCs w:val="24"/>
          <w:lang w:val="en-NZ"/>
        </w:rPr>
        <w:t xml:space="preserve"> is played under different rules and norms to other more formal versions of football such as futsal. For example, the number of players per team depends on the number of people present to play. Age and gender are not constraining factors, and players of all ages and both sexes typically play together. </w:t>
      </w:r>
    </w:p>
    <w:p w14:paraId="0215AE1F" w14:textId="6BE6ACB2" w:rsidR="00C36E79" w:rsidRPr="00C36E79" w:rsidRDefault="007161AD" w:rsidP="00C36E79">
      <w:pPr>
        <w:widowControl/>
        <w:pBdr>
          <w:top w:val="none" w:sz="0" w:space="0" w:color="auto"/>
          <w:left w:val="none" w:sz="0" w:space="0" w:color="auto"/>
          <w:bottom w:val="none" w:sz="0" w:space="0" w:color="auto"/>
          <w:right w:val="none" w:sz="0" w:space="0" w:color="auto"/>
          <w:between w:val="none" w:sz="0" w:space="0" w:color="auto"/>
        </w:pBdr>
        <w:spacing w:after="200" w:line="240" w:lineRule="auto"/>
        <w:rPr>
          <w:rFonts w:ascii="Times New Roman" w:hAnsi="Times New Roman" w:cs="Times New Roman"/>
          <w:color w:val="auto"/>
          <w:sz w:val="24"/>
          <w:szCs w:val="24"/>
          <w:lang w:val="en-NZ"/>
        </w:rPr>
      </w:pPr>
      <w:r>
        <w:rPr>
          <w:rFonts w:ascii="Arial" w:hAnsi="Arial" w:cs="Arial"/>
          <w:b/>
          <w:color w:val="auto"/>
          <w:sz w:val="18"/>
          <w:szCs w:val="18"/>
          <w:lang w:val="en-NZ"/>
        </w:rPr>
        <w:br/>
      </w:r>
      <w:r w:rsidR="00C36E79" w:rsidRPr="00C36E79">
        <w:rPr>
          <w:rFonts w:ascii="Arial" w:hAnsi="Arial" w:cs="Arial"/>
          <w:b/>
          <w:color w:val="auto"/>
          <w:sz w:val="18"/>
          <w:szCs w:val="18"/>
          <w:lang w:val="en-NZ"/>
        </w:rPr>
        <w:t>Figure 1.</w:t>
      </w:r>
      <w:r w:rsidR="00C36E79" w:rsidRPr="00C36E79">
        <w:rPr>
          <w:rFonts w:ascii="Times New Roman" w:hAnsi="Times New Roman" w:cs="Times New Roman"/>
          <w:color w:val="auto"/>
          <w:sz w:val="24"/>
          <w:szCs w:val="24"/>
          <w:lang w:val="en-NZ"/>
        </w:rPr>
        <w:t xml:space="preserve"> </w:t>
      </w:r>
      <w:proofErr w:type="spellStart"/>
      <w:r w:rsidR="00C36E79" w:rsidRPr="00C36E79">
        <w:rPr>
          <w:rFonts w:ascii="Times New Roman" w:hAnsi="Times New Roman" w:cs="Times New Roman"/>
          <w:color w:val="auto"/>
          <w:sz w:val="20"/>
          <w:szCs w:val="20"/>
          <w:lang w:val="en-NZ"/>
        </w:rPr>
        <w:t>Pelada</w:t>
      </w:r>
      <w:proofErr w:type="spellEnd"/>
      <w:r w:rsidR="00C36E79" w:rsidRPr="00C36E79">
        <w:rPr>
          <w:rFonts w:ascii="Times New Roman" w:hAnsi="Times New Roman" w:cs="Times New Roman"/>
          <w:color w:val="auto"/>
          <w:sz w:val="20"/>
          <w:szCs w:val="20"/>
          <w:lang w:val="en-NZ"/>
        </w:rPr>
        <w:t xml:space="preserve"> in </w:t>
      </w:r>
      <w:proofErr w:type="spellStart"/>
      <w:r w:rsidR="00C36E79" w:rsidRPr="00C36E79">
        <w:rPr>
          <w:rFonts w:ascii="Times New Roman" w:hAnsi="Times New Roman" w:cs="Times New Roman"/>
          <w:color w:val="auto"/>
          <w:sz w:val="20"/>
          <w:szCs w:val="20"/>
          <w:lang w:val="en-NZ"/>
        </w:rPr>
        <w:t>Dois</w:t>
      </w:r>
      <w:proofErr w:type="spellEnd"/>
      <w:r w:rsidR="00C36E79" w:rsidRPr="00C36E79">
        <w:rPr>
          <w:rFonts w:ascii="Times New Roman" w:hAnsi="Times New Roman" w:cs="Times New Roman"/>
          <w:color w:val="auto"/>
          <w:sz w:val="20"/>
          <w:szCs w:val="20"/>
          <w:lang w:val="en-NZ"/>
        </w:rPr>
        <w:t xml:space="preserve"> </w:t>
      </w:r>
      <w:proofErr w:type="spellStart"/>
      <w:r w:rsidR="00C36E79" w:rsidRPr="00C36E79">
        <w:rPr>
          <w:rFonts w:ascii="Times New Roman" w:hAnsi="Times New Roman" w:cs="Times New Roman"/>
          <w:color w:val="auto"/>
          <w:sz w:val="20"/>
          <w:szCs w:val="20"/>
          <w:lang w:val="en-NZ"/>
        </w:rPr>
        <w:t>Riachos</w:t>
      </w:r>
      <w:proofErr w:type="spellEnd"/>
      <w:r w:rsidR="00C36E79" w:rsidRPr="00C36E79">
        <w:rPr>
          <w:rFonts w:ascii="Times New Roman" w:hAnsi="Times New Roman" w:cs="Times New Roman"/>
          <w:color w:val="auto"/>
          <w:sz w:val="20"/>
          <w:szCs w:val="20"/>
          <w:lang w:val="en-NZ"/>
        </w:rPr>
        <w:t xml:space="preserve"> (Alagoas, Brazil). This is the exact context where the six</w:t>
      </w:r>
      <w:r w:rsidR="00C36E79">
        <w:rPr>
          <w:rFonts w:ascii="Times New Roman" w:hAnsi="Times New Roman" w:cs="Times New Roman"/>
          <w:color w:val="auto"/>
          <w:sz w:val="20"/>
          <w:szCs w:val="20"/>
          <w:lang w:val="en-NZ"/>
        </w:rPr>
        <w:t>-</w:t>
      </w:r>
      <w:r w:rsidR="00C36E79" w:rsidRPr="00C36E79">
        <w:rPr>
          <w:rFonts w:ascii="Times New Roman" w:hAnsi="Times New Roman" w:cs="Times New Roman"/>
          <w:color w:val="auto"/>
          <w:sz w:val="20"/>
          <w:szCs w:val="20"/>
          <w:lang w:val="en-NZ"/>
        </w:rPr>
        <w:t xml:space="preserve">times FIFA award winning Brazilian player Marta learned to play football. Photo: Mauro </w:t>
      </w:r>
      <w:proofErr w:type="spellStart"/>
      <w:r w:rsidR="00C36E79" w:rsidRPr="00C36E79">
        <w:rPr>
          <w:rFonts w:ascii="Times New Roman" w:hAnsi="Times New Roman" w:cs="Times New Roman"/>
          <w:color w:val="auto"/>
          <w:sz w:val="20"/>
          <w:szCs w:val="20"/>
          <w:lang w:val="en-NZ"/>
        </w:rPr>
        <w:t>Graeff</w:t>
      </w:r>
      <w:proofErr w:type="spellEnd"/>
      <w:r w:rsidR="00C36E79" w:rsidRPr="00C36E79">
        <w:rPr>
          <w:rFonts w:ascii="Times New Roman" w:hAnsi="Times New Roman" w:cs="Times New Roman"/>
          <w:color w:val="auto"/>
          <w:sz w:val="20"/>
          <w:szCs w:val="20"/>
          <w:lang w:val="en-NZ"/>
        </w:rPr>
        <w:t xml:space="preserve"> Junior.</w:t>
      </w:r>
    </w:p>
    <w:p w14:paraId="6E00887B" w14:textId="4DD63050" w:rsidR="00C36E79" w:rsidRDefault="00C36E79" w:rsidP="00C36E79">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pPr>
      <w:r w:rsidRPr="00C36E79">
        <w:rPr>
          <w:rFonts w:ascii="Times New Roman" w:hAnsi="Times New Roman" w:cs="Times New Roman"/>
          <w:color w:val="auto"/>
          <w:sz w:val="24"/>
          <w:szCs w:val="24"/>
          <w:lang w:val="en-NZ"/>
        </w:rPr>
        <w:t xml:space="preserve">A common way to assign players to teams in </w:t>
      </w:r>
      <w:proofErr w:type="spellStart"/>
      <w:r w:rsidRPr="00C36E79">
        <w:rPr>
          <w:rFonts w:ascii="Times New Roman" w:hAnsi="Times New Roman" w:cs="Times New Roman"/>
          <w:color w:val="auto"/>
          <w:sz w:val="24"/>
          <w:szCs w:val="24"/>
          <w:lang w:val="en-NZ"/>
        </w:rPr>
        <w:t>pelada</w:t>
      </w:r>
      <w:proofErr w:type="spellEnd"/>
      <w:r w:rsidRPr="00C36E79">
        <w:rPr>
          <w:rFonts w:ascii="Times New Roman" w:hAnsi="Times New Roman" w:cs="Times New Roman"/>
          <w:color w:val="auto"/>
          <w:sz w:val="24"/>
          <w:szCs w:val="24"/>
          <w:lang w:val="en-NZ"/>
        </w:rPr>
        <w:t xml:space="preserve"> is for the most respected or senior players present to select the teams, so that the skill level of each team is relatively well matched to enhance the competitive nature of the informal game. If the number of players present is deemed too high for the size of the playing area, then more than two teams are formed. As an example, if thirteen players were present to play in an area of similar dimensions to a futsal court then two teams of five and one team of three players would be initially formed. In this case, the two teams of five would play against each other first, and the team of three would have to wait, with games lasting about 10 minutes or after a first team has score two goals. The winning team continues playing until they lose, then the team of three would be able to choose two players from the losing team in the </w:t>
      </w:r>
      <w:r w:rsidRPr="00C36E79">
        <w:rPr>
          <w:rFonts w:ascii="Times New Roman" w:hAnsi="Times New Roman" w:cs="Times New Roman"/>
          <w:color w:val="auto"/>
          <w:sz w:val="24"/>
          <w:szCs w:val="24"/>
          <w:lang w:val="en-NZ"/>
        </w:rPr>
        <w:t>first match. In the case of a draw after 10 minutes, the team that has been in the field for the longest keeps playing. This pattern would be repeated until changes had to be considered, such as when more people turned up to play.</w:t>
      </w:r>
    </w:p>
    <w:p w14:paraId="63F4CB44" w14:textId="3349AA72" w:rsidR="005814C6" w:rsidRPr="005814C6" w:rsidRDefault="005814C6" w:rsidP="005814C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pPr>
      <w:r w:rsidRPr="005814C6">
        <w:rPr>
          <w:rFonts w:ascii="Times New Roman" w:hAnsi="Times New Roman" w:cs="Times New Roman"/>
          <w:color w:val="auto"/>
          <w:sz w:val="24"/>
          <w:szCs w:val="24"/>
          <w:lang w:val="en-NZ"/>
        </w:rPr>
        <w:t xml:space="preserve">In further investigation of this issue, we can then ask, “What is it about </w:t>
      </w:r>
      <w:proofErr w:type="spellStart"/>
      <w:r w:rsidRPr="005814C6">
        <w:rPr>
          <w:rFonts w:ascii="Times New Roman" w:hAnsi="Times New Roman" w:cs="Times New Roman"/>
          <w:color w:val="auto"/>
          <w:sz w:val="24"/>
          <w:szCs w:val="24"/>
          <w:lang w:val="en-NZ"/>
        </w:rPr>
        <w:t>pelada</w:t>
      </w:r>
      <w:proofErr w:type="spellEnd"/>
      <w:r w:rsidRPr="005814C6">
        <w:rPr>
          <w:rFonts w:ascii="Times New Roman" w:hAnsi="Times New Roman" w:cs="Times New Roman"/>
          <w:color w:val="auto"/>
          <w:sz w:val="24"/>
          <w:szCs w:val="24"/>
          <w:lang w:val="en-NZ"/>
        </w:rPr>
        <w:t xml:space="preserve"> that enhances skills?” The answer will become clearer as you read this article, but in a nutshell, it is about adapting to varied environmental constraints such as playing surfaces with different textures, dimensions, slants, and material composition, as well as playing with people with different skills, body types, and experience in football.</w:t>
      </w:r>
      <w:r>
        <w:rPr>
          <w:rFonts w:ascii="Times New Roman" w:hAnsi="Times New Roman" w:cs="Times New Roman"/>
          <w:color w:val="auto"/>
          <w:sz w:val="24"/>
          <w:szCs w:val="24"/>
          <w:lang w:val="en-NZ"/>
        </w:rPr>
        <w:t xml:space="preserve"> </w:t>
      </w:r>
      <w:r w:rsidRPr="005814C6">
        <w:rPr>
          <w:rFonts w:ascii="Times New Roman" w:hAnsi="Times New Roman" w:cs="Times New Roman"/>
          <w:color w:val="auto"/>
          <w:sz w:val="24"/>
          <w:szCs w:val="24"/>
          <w:lang w:val="en-NZ"/>
        </w:rPr>
        <w:t xml:space="preserve">As a result, many different motor competencies such as postural control, balance, proprioception, agility and adaptability in running, stopping, twisting and turning on different surfaces and areas of play are enhanced by playing </w:t>
      </w:r>
      <w:proofErr w:type="spellStart"/>
      <w:r w:rsidRPr="005814C6">
        <w:rPr>
          <w:rFonts w:ascii="Times New Roman" w:hAnsi="Times New Roman" w:cs="Times New Roman"/>
          <w:color w:val="auto"/>
          <w:sz w:val="24"/>
          <w:szCs w:val="24"/>
          <w:lang w:val="en-NZ"/>
        </w:rPr>
        <w:t>pelada</w:t>
      </w:r>
      <w:proofErr w:type="spellEnd"/>
      <w:r w:rsidRPr="005814C6">
        <w:rPr>
          <w:rFonts w:ascii="Times New Roman" w:hAnsi="Times New Roman" w:cs="Times New Roman"/>
          <w:color w:val="auto"/>
          <w:sz w:val="24"/>
          <w:szCs w:val="24"/>
          <w:lang w:val="en-NZ"/>
        </w:rPr>
        <w:t>. Ultimately, this practice leads to the adoption of different styles to engage in the same actions, refining as a result the football skills and expertise of Brazilian players.</w:t>
      </w:r>
    </w:p>
    <w:p w14:paraId="2D0855E3" w14:textId="77777777" w:rsidR="005814C6" w:rsidRDefault="005814C6" w:rsidP="00C36E79">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pPr>
    </w:p>
    <w:p w14:paraId="64DFAFBD" w14:textId="7D116E7C" w:rsidR="005814C6" w:rsidRPr="001C7C28" w:rsidRDefault="005814C6" w:rsidP="001C7C28">
      <w:pPr>
        <w:widowControl/>
        <w:pBdr>
          <w:top w:val="none" w:sz="0" w:space="0" w:color="auto"/>
          <w:left w:val="none" w:sz="0" w:space="0" w:color="auto"/>
          <w:bottom w:val="none" w:sz="0" w:space="0" w:color="auto"/>
          <w:right w:val="none" w:sz="0" w:space="0" w:color="auto"/>
          <w:between w:val="none" w:sz="0" w:space="0" w:color="auto"/>
        </w:pBdr>
        <w:spacing w:after="120" w:line="240" w:lineRule="auto"/>
        <w:rPr>
          <w:rFonts w:ascii="Arial" w:eastAsia="Times New Roman" w:hAnsi="Arial" w:cs="Arial"/>
          <w:b/>
          <w:color w:val="auto"/>
          <w:sz w:val="24"/>
          <w:szCs w:val="24"/>
          <w:lang w:val="en-NZ" w:eastAsia="en-NZ"/>
        </w:rPr>
      </w:pPr>
      <w:r w:rsidRPr="001C7C28">
        <w:rPr>
          <w:rFonts w:ascii="Arial" w:eastAsia="Times New Roman" w:hAnsi="Arial" w:cs="Arial"/>
          <w:b/>
          <w:color w:val="auto"/>
          <w:sz w:val="24"/>
          <w:szCs w:val="24"/>
          <w:lang w:val="en-NZ" w:eastAsia="en-NZ"/>
        </w:rPr>
        <w:t>Developing Football Expertise from a Coaching Science Perspective</w:t>
      </w:r>
    </w:p>
    <w:p w14:paraId="2735D10C" w14:textId="77777777" w:rsidR="005814C6" w:rsidRPr="005814C6" w:rsidRDefault="005814C6" w:rsidP="005814C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eastAsia="Times New Roman" w:hAnsi="Times New Roman" w:cs="Times New Roman"/>
          <w:color w:val="auto"/>
          <w:sz w:val="24"/>
          <w:szCs w:val="24"/>
          <w:lang w:val="en-NZ" w:eastAsia="en-NZ"/>
        </w:rPr>
      </w:pPr>
      <w:proofErr w:type="gramStart"/>
      <w:r w:rsidRPr="005814C6">
        <w:rPr>
          <w:rFonts w:ascii="Times New Roman" w:eastAsia="Times New Roman" w:hAnsi="Times New Roman" w:cs="Times New Roman"/>
          <w:color w:val="auto"/>
          <w:sz w:val="24"/>
          <w:szCs w:val="24"/>
          <w:lang w:val="en-NZ" w:eastAsia="en-NZ"/>
        </w:rPr>
        <w:t>A number of</w:t>
      </w:r>
      <w:proofErr w:type="gramEnd"/>
      <w:r w:rsidRPr="005814C6">
        <w:rPr>
          <w:rFonts w:ascii="Times New Roman" w:eastAsia="Times New Roman" w:hAnsi="Times New Roman" w:cs="Times New Roman"/>
          <w:color w:val="auto"/>
          <w:sz w:val="24"/>
          <w:szCs w:val="24"/>
          <w:lang w:val="en-NZ" w:eastAsia="en-NZ"/>
        </w:rPr>
        <w:t xml:space="preserve"> different theories have been proposed in the expertise literature to explain how practice can facilitate achievement of excellence in sport </w:t>
      </w:r>
      <w:r w:rsidRPr="005814C6">
        <w:rPr>
          <w:rFonts w:ascii="Times New Roman" w:eastAsia="Times New Roman" w:hAnsi="Times New Roman" w:cs="Times New Roman"/>
          <w:noProof/>
          <w:color w:val="auto"/>
          <w:sz w:val="24"/>
          <w:szCs w:val="24"/>
          <w:lang w:val="en-NZ" w:eastAsia="en-NZ"/>
        </w:rPr>
        <w:t>(see Baker &amp; Farrow, 2015; Davids &amp; Baker, 2007; Farrow, Baker, &amp; MacMahon, 2013)</w:t>
      </w:r>
      <w:r w:rsidRPr="005814C6">
        <w:rPr>
          <w:rFonts w:ascii="Times New Roman" w:eastAsia="Times New Roman" w:hAnsi="Times New Roman" w:cs="Times New Roman"/>
          <w:color w:val="auto"/>
          <w:sz w:val="24"/>
          <w:szCs w:val="24"/>
          <w:lang w:val="en-NZ" w:eastAsia="en-NZ"/>
        </w:rPr>
        <w:t xml:space="preserve">. An initial focus has concerned the amount of practice time required to “get to the top.” For instance, Newell and Rosenbloom </w:t>
      </w:r>
      <w:r w:rsidRPr="005814C6">
        <w:rPr>
          <w:rFonts w:ascii="Times New Roman" w:eastAsia="Times New Roman" w:hAnsi="Times New Roman" w:cs="Times New Roman"/>
          <w:noProof/>
          <w:color w:val="auto"/>
          <w:sz w:val="24"/>
          <w:szCs w:val="24"/>
          <w:lang w:val="en-NZ" w:eastAsia="en-NZ"/>
        </w:rPr>
        <w:t>(1981)</w:t>
      </w:r>
      <w:r w:rsidRPr="005814C6">
        <w:rPr>
          <w:rFonts w:ascii="Times New Roman" w:eastAsia="Times New Roman" w:hAnsi="Times New Roman" w:cs="Times New Roman"/>
          <w:color w:val="auto"/>
          <w:sz w:val="24"/>
          <w:szCs w:val="24"/>
          <w:lang w:val="en-NZ" w:eastAsia="en-NZ"/>
        </w:rPr>
        <w:t xml:space="preserve"> proposed the power law of practice as the basis for performance improvement. This much-cited model demonstrated that predictable increases in performance level are associated with extended practice periods. Subsequently, Ericsson and colleagues </w:t>
      </w:r>
      <w:r w:rsidRPr="005814C6">
        <w:rPr>
          <w:rFonts w:ascii="Times New Roman" w:eastAsia="Times New Roman" w:hAnsi="Times New Roman" w:cs="Times New Roman"/>
          <w:noProof/>
          <w:color w:val="auto"/>
          <w:sz w:val="24"/>
          <w:szCs w:val="24"/>
          <w:lang w:val="en-NZ" w:eastAsia="en-NZ"/>
        </w:rPr>
        <w:t>(e.g., Ericsson, 1996; Ericsson &amp; Charness, 1994; Ericsson, Krampe, &amp; Tesch-Romer, 1993; Ericsson &amp; Williams, 2007)</w:t>
      </w:r>
      <w:r w:rsidRPr="005814C6">
        <w:rPr>
          <w:rFonts w:ascii="Times New Roman" w:eastAsia="Times New Roman" w:hAnsi="Times New Roman" w:cs="Times New Roman"/>
          <w:color w:val="auto"/>
          <w:sz w:val="24"/>
          <w:szCs w:val="24"/>
          <w:lang w:val="en-NZ" w:eastAsia="en-NZ"/>
        </w:rPr>
        <w:t xml:space="preserve"> reinforced the idea that expertise is attainable as a function of deliberate, prolonged practice. Deliberate practice is predicated on two propositions: (1) Expert levels of performance are achieved after an extensive involvement within a domain—the putative 10-year rule; and </w:t>
      </w:r>
      <w:r w:rsidRPr="005814C6">
        <w:rPr>
          <w:rFonts w:ascii="Times New Roman" w:eastAsia="Times New Roman" w:hAnsi="Times New Roman" w:cs="Times New Roman"/>
          <w:color w:val="auto"/>
          <w:sz w:val="24"/>
          <w:szCs w:val="24"/>
          <w:lang w:val="en-NZ" w:eastAsia="en-NZ"/>
        </w:rPr>
        <w:lastRenderedPageBreak/>
        <w:t xml:space="preserve">(2) Innate talent may influence some of the defining characteristics of expertise, but the core of expertise attainment relies on an individual’s direct engagement in relevant activities </w:t>
      </w:r>
      <w:r w:rsidRPr="005814C6">
        <w:rPr>
          <w:rFonts w:ascii="Times New Roman" w:eastAsia="Times New Roman" w:hAnsi="Times New Roman" w:cs="Times New Roman"/>
          <w:noProof/>
          <w:color w:val="auto"/>
          <w:sz w:val="24"/>
          <w:szCs w:val="24"/>
          <w:lang w:val="en-NZ" w:eastAsia="en-NZ"/>
        </w:rPr>
        <w:t>(Ericsson et al., 1993; Ward, Hodges, Williams, &amp; Starkes, 2004)</w:t>
      </w:r>
      <w:r w:rsidRPr="005814C6">
        <w:rPr>
          <w:rFonts w:ascii="Times New Roman" w:eastAsia="Times New Roman" w:hAnsi="Times New Roman" w:cs="Times New Roman"/>
          <w:color w:val="auto"/>
          <w:sz w:val="24"/>
          <w:szCs w:val="24"/>
          <w:lang w:val="en-NZ" w:eastAsia="en-NZ"/>
        </w:rPr>
        <w:t xml:space="preserve">. </w:t>
      </w:r>
    </w:p>
    <w:p w14:paraId="56A170E1" w14:textId="77777777" w:rsidR="005814C6" w:rsidRPr="005814C6" w:rsidRDefault="005814C6" w:rsidP="005814C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eastAsia="Times New Roman" w:hAnsi="Times New Roman" w:cs="Times New Roman"/>
          <w:color w:val="auto"/>
          <w:sz w:val="24"/>
          <w:szCs w:val="24"/>
          <w:lang w:val="en-NZ" w:eastAsia="en-NZ"/>
        </w:rPr>
      </w:pPr>
      <w:r w:rsidRPr="005814C6">
        <w:rPr>
          <w:rFonts w:ascii="Times New Roman" w:eastAsia="Times New Roman" w:hAnsi="Times New Roman" w:cs="Times New Roman"/>
          <w:color w:val="auto"/>
          <w:sz w:val="24"/>
          <w:szCs w:val="24"/>
          <w:lang w:val="en-NZ" w:eastAsia="en-NZ"/>
        </w:rPr>
        <w:t>Coincidentally, the dramatic proliferation of football academies created by professional football clubs in the latter half of the 20</w:t>
      </w:r>
      <w:r w:rsidRPr="005814C6">
        <w:rPr>
          <w:rFonts w:ascii="Times New Roman" w:eastAsia="Times New Roman" w:hAnsi="Times New Roman" w:cs="Times New Roman"/>
          <w:color w:val="auto"/>
          <w:sz w:val="24"/>
          <w:szCs w:val="24"/>
          <w:vertAlign w:val="superscript"/>
          <w:lang w:val="en-NZ" w:eastAsia="en-NZ"/>
        </w:rPr>
        <w:t>th</w:t>
      </w:r>
      <w:r w:rsidRPr="005814C6">
        <w:rPr>
          <w:rFonts w:ascii="Times New Roman" w:eastAsia="Times New Roman" w:hAnsi="Times New Roman" w:cs="Times New Roman"/>
          <w:color w:val="auto"/>
          <w:sz w:val="24"/>
          <w:szCs w:val="24"/>
          <w:lang w:val="en-NZ" w:eastAsia="en-NZ"/>
        </w:rPr>
        <w:t xml:space="preserve"> century may be associated with the widely held belief that young players need to be exposed to large volumes of intense practice and structured “quality” coaching in order to reach elite standards of performance. For example, the (English) Premier League's “Elite Player Performance Plan” refers to constructs such as a “performance clock” and “player chronology,” and the “10,000-hour model” explicitly, in the development of young footballers (Premier League, 2011). Ward et al. (2004) confirmed that age-group academy footballers typically spend a relatively larger volume of time engaged in various types of practice than their respective sub-elite age-group players.</w:t>
      </w:r>
    </w:p>
    <w:p w14:paraId="0A74586F" w14:textId="77777777" w:rsidR="005814C6" w:rsidRPr="005814C6" w:rsidRDefault="005814C6" w:rsidP="005814C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eastAsia="Times New Roman" w:hAnsi="Times New Roman" w:cs="Times New Roman"/>
          <w:color w:val="auto"/>
          <w:sz w:val="24"/>
          <w:szCs w:val="24"/>
          <w:lang w:val="en-NZ" w:eastAsia="en-NZ"/>
        </w:rPr>
      </w:pPr>
      <w:r w:rsidRPr="005814C6">
        <w:rPr>
          <w:rFonts w:ascii="Times New Roman" w:eastAsia="Times New Roman" w:hAnsi="Times New Roman" w:cs="Times New Roman"/>
          <w:color w:val="auto"/>
          <w:sz w:val="24"/>
          <w:szCs w:val="24"/>
          <w:lang w:val="en-NZ" w:eastAsia="en-NZ"/>
        </w:rPr>
        <w:t xml:space="preserve">However, while pervasive in its influence (see best-selling books such as </w:t>
      </w:r>
      <w:r w:rsidRPr="005814C6">
        <w:rPr>
          <w:rFonts w:ascii="Times New Roman" w:eastAsia="Times New Roman" w:hAnsi="Times New Roman" w:cs="Times New Roman"/>
          <w:i/>
          <w:color w:val="auto"/>
          <w:sz w:val="24"/>
          <w:szCs w:val="24"/>
          <w:lang w:val="en-NZ" w:eastAsia="en-NZ"/>
        </w:rPr>
        <w:t xml:space="preserve">Peak </w:t>
      </w:r>
      <w:r w:rsidRPr="005814C6">
        <w:rPr>
          <w:rFonts w:ascii="Times New Roman" w:eastAsia="Times New Roman" w:hAnsi="Times New Roman" w:cs="Times New Roman"/>
          <w:noProof/>
          <w:color w:val="auto"/>
          <w:sz w:val="24"/>
          <w:szCs w:val="24"/>
          <w:lang w:val="en-NZ" w:eastAsia="en-NZ"/>
        </w:rPr>
        <w:t>(Ericsson &amp; Pool, 2016)</w:t>
      </w:r>
      <w:r w:rsidRPr="005814C6">
        <w:rPr>
          <w:rFonts w:ascii="Times New Roman" w:eastAsia="Times New Roman" w:hAnsi="Times New Roman" w:cs="Times New Roman"/>
          <w:color w:val="auto"/>
          <w:sz w:val="24"/>
          <w:szCs w:val="24"/>
          <w:lang w:val="en-NZ" w:eastAsia="en-NZ"/>
        </w:rPr>
        <w:t xml:space="preserve">, </w:t>
      </w:r>
      <w:r w:rsidRPr="005814C6">
        <w:rPr>
          <w:rFonts w:ascii="Times New Roman" w:eastAsia="Times New Roman" w:hAnsi="Times New Roman" w:cs="Times New Roman"/>
          <w:i/>
          <w:color w:val="auto"/>
          <w:sz w:val="24"/>
          <w:szCs w:val="24"/>
          <w:lang w:val="en-NZ" w:eastAsia="en-NZ"/>
        </w:rPr>
        <w:t>Outliers (</w:t>
      </w:r>
      <w:r w:rsidRPr="005814C6">
        <w:rPr>
          <w:rFonts w:ascii="Times New Roman" w:eastAsia="Times New Roman" w:hAnsi="Times New Roman" w:cs="Times New Roman"/>
          <w:noProof/>
          <w:color w:val="auto"/>
          <w:sz w:val="24"/>
          <w:szCs w:val="24"/>
          <w:lang w:val="en-NZ" w:eastAsia="en-NZ"/>
        </w:rPr>
        <w:t>Gladwell, 2008)</w:t>
      </w:r>
      <w:r w:rsidRPr="005814C6">
        <w:rPr>
          <w:rFonts w:ascii="Times New Roman" w:eastAsia="Times New Roman" w:hAnsi="Times New Roman" w:cs="Times New Roman"/>
          <w:color w:val="auto"/>
          <w:sz w:val="24"/>
          <w:szCs w:val="24"/>
          <w:lang w:val="en-NZ" w:eastAsia="en-NZ"/>
        </w:rPr>
        <w:t xml:space="preserve">, and </w:t>
      </w:r>
      <w:r w:rsidRPr="005814C6">
        <w:rPr>
          <w:rFonts w:ascii="Times New Roman" w:eastAsia="Times New Roman" w:hAnsi="Times New Roman" w:cs="Times New Roman"/>
          <w:i/>
          <w:color w:val="auto"/>
          <w:sz w:val="24"/>
          <w:szCs w:val="24"/>
          <w:lang w:val="en-NZ" w:eastAsia="en-NZ"/>
        </w:rPr>
        <w:t>Bounce</w:t>
      </w:r>
      <w:r w:rsidRPr="005814C6">
        <w:rPr>
          <w:rFonts w:ascii="Times New Roman" w:eastAsia="Times New Roman" w:hAnsi="Times New Roman" w:cs="Times New Roman"/>
          <w:color w:val="auto"/>
          <w:sz w:val="24"/>
          <w:szCs w:val="24"/>
          <w:lang w:val="en-NZ" w:eastAsia="en-NZ"/>
        </w:rPr>
        <w:t xml:space="preserve"> (</w:t>
      </w:r>
      <w:r w:rsidRPr="005814C6">
        <w:rPr>
          <w:rFonts w:ascii="Times New Roman" w:eastAsia="Times New Roman" w:hAnsi="Times New Roman" w:cs="Times New Roman"/>
          <w:noProof/>
          <w:color w:val="auto"/>
          <w:sz w:val="24"/>
          <w:szCs w:val="24"/>
          <w:lang w:val="en-NZ" w:eastAsia="en-NZ"/>
        </w:rPr>
        <w:t>Syed, 2011)</w:t>
      </w:r>
      <w:r w:rsidRPr="005814C6">
        <w:rPr>
          <w:rFonts w:ascii="Times New Roman" w:eastAsia="Times New Roman" w:hAnsi="Times New Roman" w:cs="Times New Roman"/>
          <w:color w:val="auto"/>
          <w:sz w:val="24"/>
          <w:szCs w:val="24"/>
          <w:lang w:val="en-NZ" w:eastAsia="en-NZ"/>
        </w:rPr>
        <w:t xml:space="preserve">, the notion of accruing large volumes of practice time as the key determinant of success has been challenged by many academics. For example, </w:t>
      </w:r>
      <w:proofErr w:type="spellStart"/>
      <w:r w:rsidRPr="005814C6">
        <w:rPr>
          <w:rFonts w:ascii="Times New Roman" w:eastAsia="Times New Roman" w:hAnsi="Times New Roman" w:cs="Times New Roman"/>
          <w:color w:val="auto"/>
          <w:sz w:val="24"/>
          <w:szCs w:val="24"/>
          <w:lang w:val="en-NZ" w:eastAsia="en-NZ"/>
        </w:rPr>
        <w:t>Macnamara</w:t>
      </w:r>
      <w:proofErr w:type="spellEnd"/>
      <w:r w:rsidRPr="005814C6">
        <w:rPr>
          <w:rFonts w:ascii="Times New Roman" w:eastAsia="Times New Roman" w:hAnsi="Times New Roman" w:cs="Times New Roman"/>
          <w:color w:val="auto"/>
          <w:sz w:val="24"/>
          <w:szCs w:val="24"/>
          <w:lang w:val="en-NZ" w:eastAsia="en-NZ"/>
        </w:rPr>
        <w:t xml:space="preserve">, Moreau, and Hambrick </w:t>
      </w:r>
      <w:r w:rsidRPr="005814C6">
        <w:rPr>
          <w:rFonts w:ascii="Times New Roman" w:eastAsia="Times New Roman" w:hAnsi="Times New Roman" w:cs="Times New Roman"/>
          <w:noProof/>
          <w:color w:val="auto"/>
          <w:sz w:val="24"/>
          <w:szCs w:val="24"/>
          <w:lang w:val="en-NZ" w:eastAsia="en-NZ"/>
        </w:rPr>
        <w:t>(2016)</w:t>
      </w:r>
      <w:r w:rsidRPr="005814C6">
        <w:rPr>
          <w:rFonts w:ascii="Times New Roman" w:eastAsia="Times New Roman" w:hAnsi="Times New Roman" w:cs="Times New Roman"/>
          <w:color w:val="auto"/>
          <w:sz w:val="24"/>
          <w:szCs w:val="24"/>
          <w:lang w:val="en-NZ" w:eastAsia="en-NZ"/>
        </w:rPr>
        <w:t xml:space="preserve"> highlight that deliberate practice explains only 18% of expertise in sports and only 1% in elite level sport. Further research pointing to the flaws in the deliberate practice concept has identified the significance of “deliberate play” </w:t>
      </w:r>
      <w:r w:rsidRPr="005814C6">
        <w:rPr>
          <w:rFonts w:ascii="Times New Roman" w:eastAsia="Times New Roman" w:hAnsi="Times New Roman" w:cs="Times New Roman"/>
          <w:noProof/>
          <w:color w:val="auto"/>
          <w:sz w:val="24"/>
          <w:szCs w:val="24"/>
          <w:lang w:val="en-NZ" w:eastAsia="en-NZ"/>
        </w:rPr>
        <w:t>(e.g., Côté, Baker, &amp; Abernethy, 2007; Côté &amp; Hay, 2002)</w:t>
      </w:r>
      <w:r w:rsidRPr="005814C6">
        <w:rPr>
          <w:rFonts w:ascii="Times New Roman" w:eastAsia="Times New Roman" w:hAnsi="Times New Roman" w:cs="Times New Roman"/>
          <w:color w:val="auto"/>
          <w:sz w:val="24"/>
          <w:szCs w:val="24"/>
          <w:lang w:val="en-NZ" w:eastAsia="en-NZ"/>
        </w:rPr>
        <w:t xml:space="preserve">. With deliberate play, expertise is not attained by simply accumulating a putative number of hours of practice, but by being exposed to a range of “game-like” practices </w:t>
      </w:r>
      <w:r w:rsidRPr="005814C6">
        <w:rPr>
          <w:rFonts w:ascii="Times New Roman" w:eastAsia="Times New Roman" w:hAnsi="Times New Roman" w:cs="Times New Roman"/>
          <w:noProof/>
          <w:color w:val="auto"/>
          <w:sz w:val="24"/>
          <w:szCs w:val="24"/>
          <w:lang w:val="en-NZ" w:eastAsia="en-NZ"/>
        </w:rPr>
        <w:t>(Côté et al., 2007)</w:t>
      </w:r>
      <w:r w:rsidRPr="005814C6">
        <w:rPr>
          <w:rFonts w:ascii="Times New Roman" w:eastAsia="Times New Roman" w:hAnsi="Times New Roman" w:cs="Times New Roman"/>
          <w:color w:val="auto"/>
          <w:sz w:val="24"/>
          <w:szCs w:val="24"/>
          <w:lang w:val="en-NZ" w:eastAsia="en-NZ"/>
        </w:rPr>
        <w:t>. Deliberate play involves activities that foster adaptive skill, and the focus is on enjoyment rather than skill improvement per se.</w:t>
      </w:r>
    </w:p>
    <w:p w14:paraId="2C7154FF" w14:textId="21C4E7EE" w:rsidR="005814C6" w:rsidRPr="005814C6" w:rsidRDefault="005814C6" w:rsidP="005814C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eastAsia="Times New Roman" w:hAnsi="Times New Roman" w:cs="Times New Roman"/>
          <w:color w:val="auto"/>
          <w:sz w:val="24"/>
          <w:szCs w:val="24"/>
          <w:lang w:val="en-NZ" w:eastAsia="en-NZ"/>
        </w:rPr>
      </w:pPr>
      <w:r w:rsidRPr="005814C6">
        <w:rPr>
          <w:rFonts w:ascii="Times New Roman" w:eastAsia="Times New Roman" w:hAnsi="Times New Roman" w:cs="Times New Roman"/>
          <w:color w:val="auto"/>
          <w:sz w:val="24"/>
          <w:szCs w:val="24"/>
          <w:lang w:val="en-NZ" w:eastAsia="en-NZ"/>
        </w:rPr>
        <w:t xml:space="preserve">Recognizing the futility of such polarized debates, </w:t>
      </w:r>
      <w:proofErr w:type="spellStart"/>
      <w:r w:rsidRPr="005814C6">
        <w:rPr>
          <w:rFonts w:ascii="Times New Roman" w:eastAsia="Times New Roman" w:hAnsi="Times New Roman" w:cs="Times New Roman"/>
          <w:color w:val="auto"/>
          <w:sz w:val="24"/>
          <w:szCs w:val="24"/>
          <w:lang w:val="en-NZ" w:eastAsia="en-NZ"/>
        </w:rPr>
        <w:t>Côté</w:t>
      </w:r>
      <w:proofErr w:type="spellEnd"/>
      <w:r w:rsidRPr="005814C6">
        <w:rPr>
          <w:rFonts w:ascii="Times New Roman" w:eastAsia="Times New Roman" w:hAnsi="Times New Roman" w:cs="Times New Roman"/>
          <w:color w:val="auto"/>
          <w:sz w:val="24"/>
          <w:szCs w:val="24"/>
          <w:lang w:val="en-NZ" w:eastAsia="en-NZ"/>
        </w:rPr>
        <w:t xml:space="preserve"> and Fraser-Thomas</w:t>
      </w:r>
      <w:r w:rsidR="00C94DCE">
        <w:rPr>
          <w:rFonts w:ascii="Times New Roman" w:eastAsia="Times New Roman" w:hAnsi="Times New Roman" w:cs="Times New Roman"/>
          <w:color w:val="auto"/>
          <w:sz w:val="24"/>
          <w:szCs w:val="24"/>
          <w:lang w:val="en-NZ" w:eastAsia="en-NZ"/>
        </w:rPr>
        <w:t xml:space="preserve"> </w:t>
      </w:r>
      <w:r w:rsidRPr="005814C6">
        <w:rPr>
          <w:rFonts w:ascii="Times New Roman" w:eastAsia="Times New Roman" w:hAnsi="Times New Roman" w:cs="Times New Roman"/>
          <w:noProof/>
          <w:color w:val="auto"/>
          <w:sz w:val="24"/>
          <w:szCs w:val="24"/>
          <w:lang w:val="en-NZ" w:eastAsia="en-NZ"/>
        </w:rPr>
        <w:t xml:space="preserve">(2007) </w:t>
      </w:r>
      <w:r w:rsidRPr="005814C6">
        <w:rPr>
          <w:rFonts w:ascii="Times New Roman" w:eastAsia="Times New Roman" w:hAnsi="Times New Roman" w:cs="Times New Roman"/>
          <w:color w:val="auto"/>
          <w:sz w:val="24"/>
          <w:szCs w:val="24"/>
          <w:lang w:val="en-NZ" w:eastAsia="en-NZ"/>
        </w:rPr>
        <w:t xml:space="preserve">proposed that the process of expertise attainment is dependent on numerous factors </w:t>
      </w:r>
      <w:r w:rsidRPr="005814C6">
        <w:rPr>
          <w:rFonts w:ascii="Times New Roman" w:eastAsia="Times New Roman" w:hAnsi="Times New Roman" w:cs="Times New Roman"/>
          <w:color w:val="auto"/>
          <w:sz w:val="24"/>
          <w:szCs w:val="24"/>
          <w:lang w:val="en-NZ" w:eastAsia="en-NZ"/>
        </w:rPr>
        <w:t xml:space="preserve">including the quality and quantity of coaching, playing, and practicing. Current evidence suggests that both </w:t>
      </w:r>
      <w:r w:rsidRPr="005814C6">
        <w:rPr>
          <w:rFonts w:ascii="Times New Roman" w:eastAsia="Times New Roman" w:hAnsi="Times New Roman" w:cs="Times New Roman"/>
          <w:i/>
          <w:color w:val="auto"/>
          <w:sz w:val="24"/>
          <w:szCs w:val="24"/>
          <w:lang w:val="en-NZ" w:eastAsia="en-NZ"/>
        </w:rPr>
        <w:t>quantity</w:t>
      </w:r>
      <w:r w:rsidRPr="005814C6">
        <w:rPr>
          <w:rFonts w:ascii="Times New Roman" w:eastAsia="Times New Roman" w:hAnsi="Times New Roman" w:cs="Times New Roman"/>
          <w:color w:val="auto"/>
          <w:sz w:val="24"/>
          <w:szCs w:val="24"/>
          <w:lang w:val="en-NZ" w:eastAsia="en-NZ"/>
        </w:rPr>
        <w:t xml:space="preserve"> and </w:t>
      </w:r>
      <w:r w:rsidRPr="005814C6">
        <w:rPr>
          <w:rFonts w:ascii="Times New Roman" w:eastAsia="Times New Roman" w:hAnsi="Times New Roman" w:cs="Times New Roman"/>
          <w:i/>
          <w:color w:val="auto"/>
          <w:sz w:val="24"/>
          <w:szCs w:val="24"/>
          <w:lang w:val="en-NZ" w:eastAsia="en-NZ"/>
        </w:rPr>
        <w:t xml:space="preserve">quality </w:t>
      </w:r>
      <w:r w:rsidRPr="005814C6">
        <w:rPr>
          <w:rFonts w:ascii="Times New Roman" w:eastAsia="Times New Roman" w:hAnsi="Times New Roman" w:cs="Times New Roman"/>
          <w:color w:val="auto"/>
          <w:sz w:val="24"/>
          <w:szCs w:val="24"/>
          <w:lang w:val="en-NZ" w:eastAsia="en-NZ"/>
        </w:rPr>
        <w:t xml:space="preserve">of practice matter in order to excel at any activity </w:t>
      </w:r>
      <w:r w:rsidRPr="005814C6">
        <w:rPr>
          <w:rFonts w:ascii="Times New Roman" w:eastAsia="Times New Roman" w:hAnsi="Times New Roman" w:cs="Times New Roman"/>
          <w:noProof/>
          <w:color w:val="auto"/>
          <w:sz w:val="24"/>
          <w:szCs w:val="24"/>
          <w:lang w:val="en-NZ" w:eastAsia="en-NZ"/>
        </w:rPr>
        <w:t>(see Drake &amp; Winner, 2018)</w:t>
      </w:r>
      <w:r w:rsidRPr="005814C6">
        <w:rPr>
          <w:rFonts w:ascii="Times New Roman" w:eastAsia="Times New Roman" w:hAnsi="Times New Roman" w:cs="Times New Roman"/>
          <w:color w:val="auto"/>
          <w:sz w:val="24"/>
          <w:szCs w:val="24"/>
          <w:lang w:val="en-NZ" w:eastAsia="en-NZ"/>
        </w:rPr>
        <w:t xml:space="preserve">. However, a relevant question is what scientific evidence, if any, </w:t>
      </w:r>
      <w:r w:rsidRPr="005814C6">
        <w:rPr>
          <w:rFonts w:ascii="Times New Roman" w:eastAsia="Times New Roman" w:hAnsi="Times New Roman" w:cs="Times New Roman"/>
          <w:noProof/>
          <w:color w:val="auto"/>
          <w:sz w:val="24"/>
          <w:szCs w:val="24"/>
          <w:lang w:val="en-NZ" w:eastAsia="en-NZ"/>
        </w:rPr>
        <w:t>(see Partington &amp; Cushion, 2013)</w:t>
      </w:r>
      <w:r w:rsidRPr="005814C6">
        <w:rPr>
          <w:rFonts w:ascii="Times New Roman" w:eastAsia="Times New Roman" w:hAnsi="Times New Roman" w:cs="Times New Roman"/>
          <w:color w:val="auto"/>
          <w:sz w:val="24"/>
          <w:szCs w:val="24"/>
          <w:lang w:val="en-NZ" w:eastAsia="en-NZ"/>
        </w:rPr>
        <w:t xml:space="preserve"> informs football coaching practice? In fact, while many practice activities are accepted by coaches as effective, Williams and Hodges </w:t>
      </w:r>
      <w:r w:rsidRPr="005814C6">
        <w:rPr>
          <w:rFonts w:ascii="Times New Roman" w:eastAsia="Times New Roman" w:hAnsi="Times New Roman" w:cs="Times New Roman"/>
          <w:noProof/>
          <w:color w:val="auto"/>
          <w:sz w:val="24"/>
          <w:szCs w:val="24"/>
          <w:lang w:val="en-NZ" w:eastAsia="en-NZ"/>
        </w:rPr>
        <w:t>(2005)</w:t>
      </w:r>
      <w:r w:rsidRPr="005814C6">
        <w:rPr>
          <w:rFonts w:ascii="Times New Roman" w:eastAsia="Times New Roman" w:hAnsi="Times New Roman" w:cs="Times New Roman"/>
          <w:color w:val="auto"/>
          <w:sz w:val="24"/>
          <w:szCs w:val="24"/>
          <w:lang w:val="en-NZ" w:eastAsia="en-NZ"/>
        </w:rPr>
        <w:t xml:space="preserve"> noted that many traditionally-held myths about football practice are “at odds” with research evidence. For example, many practitioners traditionally believe that “giftedness” or innate attributes are essential precursors for developing players, contradicting the deliberate practice model which suggests that an athlete’s motivation to succeed or willingness to commit to intense, structured practice are more important factors than initial skill or talent (Ericsson, 2007). Also many football coaches adopt direct, prescriptive coaching strategies (i.e., frequent use of demonstrations, verbal instructions, and corrective feedback) in the belief that they must convey their knowledge of the game to learners (Partington &amp; Cushion, 2013), however, the limitations of prescriptive coaching strategies have also been widely documented in recent times </w:t>
      </w:r>
      <w:r w:rsidRPr="005814C6">
        <w:rPr>
          <w:rFonts w:ascii="Times New Roman" w:eastAsia="Times New Roman" w:hAnsi="Times New Roman" w:cs="Times New Roman"/>
          <w:noProof/>
          <w:color w:val="auto"/>
          <w:sz w:val="24"/>
          <w:szCs w:val="24"/>
          <w:lang w:val="en-NZ" w:eastAsia="en-NZ"/>
        </w:rPr>
        <w:t>(e.g., Chow, Davids, Button, &amp; Renshaw, 2015; Davids et al., 2008)</w:t>
      </w:r>
      <w:r w:rsidRPr="005814C6">
        <w:rPr>
          <w:rFonts w:ascii="Times New Roman" w:eastAsia="Times New Roman" w:hAnsi="Times New Roman" w:cs="Times New Roman"/>
          <w:color w:val="auto"/>
          <w:sz w:val="24"/>
          <w:szCs w:val="24"/>
          <w:lang w:val="en-NZ" w:eastAsia="en-NZ"/>
        </w:rPr>
        <w:t xml:space="preserve"> For instance, the common coaching strategy of demonstrating techniques (e.g., idealized versions of an action) can over-constrain learners and restrict the emergence of creative and individualized performance solutions. </w:t>
      </w:r>
    </w:p>
    <w:p w14:paraId="12D676BB" w14:textId="77777777" w:rsidR="005814C6" w:rsidRPr="005814C6" w:rsidRDefault="005814C6" w:rsidP="005814C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eastAsia="Times New Roman" w:hAnsi="Times New Roman" w:cs="Times New Roman"/>
          <w:color w:val="auto"/>
          <w:sz w:val="24"/>
          <w:szCs w:val="24"/>
          <w:lang w:val="en-NZ" w:eastAsia="en-NZ"/>
        </w:rPr>
      </w:pPr>
      <w:r w:rsidRPr="005814C6">
        <w:rPr>
          <w:rFonts w:ascii="Times New Roman" w:eastAsia="Times New Roman" w:hAnsi="Times New Roman" w:cs="Times New Roman"/>
          <w:color w:val="auto"/>
          <w:sz w:val="24"/>
          <w:szCs w:val="24"/>
          <w:lang w:val="en-NZ" w:eastAsia="en-NZ"/>
        </w:rPr>
        <w:t xml:space="preserve">In response to dissatisfaction with traditional approaches, </w:t>
      </w:r>
      <w:proofErr w:type="gramStart"/>
      <w:r w:rsidRPr="005814C6">
        <w:rPr>
          <w:rFonts w:ascii="Times New Roman" w:eastAsia="Times New Roman" w:hAnsi="Times New Roman" w:cs="Times New Roman"/>
          <w:color w:val="auto"/>
          <w:sz w:val="24"/>
          <w:szCs w:val="24"/>
          <w:lang w:val="en-NZ" w:eastAsia="en-NZ"/>
        </w:rPr>
        <w:t>a number of</w:t>
      </w:r>
      <w:proofErr w:type="gramEnd"/>
      <w:r w:rsidRPr="005814C6">
        <w:rPr>
          <w:rFonts w:ascii="Times New Roman" w:eastAsia="Times New Roman" w:hAnsi="Times New Roman" w:cs="Times New Roman"/>
          <w:color w:val="auto"/>
          <w:sz w:val="24"/>
          <w:szCs w:val="24"/>
          <w:lang w:val="en-NZ" w:eastAsia="en-NZ"/>
        </w:rPr>
        <w:t xml:space="preserve"> “alternate” coaching approaches that differ in both philosophy and theoretical underpinnings have emerged. For example, the Teaching Games for Understanding movement in Physical Education </w:t>
      </w:r>
      <w:r w:rsidRPr="005814C6">
        <w:rPr>
          <w:rFonts w:ascii="Times New Roman" w:eastAsia="Times New Roman" w:hAnsi="Times New Roman" w:cs="Times New Roman"/>
          <w:noProof/>
          <w:color w:val="auto"/>
          <w:sz w:val="24"/>
          <w:szCs w:val="24"/>
          <w:lang w:val="en-NZ" w:eastAsia="en-NZ"/>
        </w:rPr>
        <w:t>(Bunker &amp; Thorpe, 1982)</w:t>
      </w:r>
      <w:r w:rsidRPr="005814C6">
        <w:rPr>
          <w:rFonts w:ascii="Times New Roman" w:eastAsia="Times New Roman" w:hAnsi="Times New Roman" w:cs="Times New Roman"/>
          <w:color w:val="auto"/>
          <w:sz w:val="24"/>
          <w:szCs w:val="24"/>
          <w:lang w:val="en-NZ" w:eastAsia="en-NZ"/>
        </w:rPr>
        <w:t xml:space="preserve"> and Game Sense in sports coaching </w:t>
      </w:r>
      <w:r w:rsidRPr="005814C6">
        <w:rPr>
          <w:rFonts w:ascii="Times New Roman" w:eastAsia="Times New Roman" w:hAnsi="Times New Roman" w:cs="Times New Roman"/>
          <w:noProof/>
          <w:color w:val="auto"/>
          <w:sz w:val="24"/>
          <w:szCs w:val="24"/>
          <w:lang w:val="en-NZ" w:eastAsia="en-NZ"/>
        </w:rPr>
        <w:t>(den Duyn, 1997)</w:t>
      </w:r>
      <w:r w:rsidRPr="005814C6">
        <w:rPr>
          <w:rFonts w:ascii="Times New Roman" w:eastAsia="Times New Roman" w:hAnsi="Times New Roman" w:cs="Times New Roman"/>
          <w:color w:val="auto"/>
          <w:sz w:val="24"/>
          <w:szCs w:val="24"/>
          <w:lang w:val="en-NZ" w:eastAsia="en-NZ"/>
        </w:rPr>
        <w:t xml:space="preserve"> demand a problem-solving style of learning presented in the form of modified games. The coaches’ role is to modify games to match the current abilities of learners and where appropriate ask questions and reinforce effective solutions as the learner </w:t>
      </w:r>
      <w:r w:rsidRPr="005814C6">
        <w:rPr>
          <w:rFonts w:ascii="Times New Roman" w:eastAsia="Times New Roman" w:hAnsi="Times New Roman" w:cs="Times New Roman"/>
          <w:color w:val="auto"/>
          <w:sz w:val="24"/>
          <w:szCs w:val="24"/>
          <w:lang w:val="en-NZ" w:eastAsia="en-NZ"/>
        </w:rPr>
        <w:lastRenderedPageBreak/>
        <w:t xml:space="preserve">progresses. With some similarities to this approach </w:t>
      </w:r>
      <w:r w:rsidRPr="005814C6">
        <w:rPr>
          <w:rFonts w:ascii="Times New Roman" w:eastAsia="Times New Roman" w:hAnsi="Times New Roman" w:cs="Times New Roman"/>
          <w:noProof/>
          <w:color w:val="auto"/>
          <w:sz w:val="24"/>
          <w:szCs w:val="24"/>
          <w:lang w:val="en-NZ" w:eastAsia="en-NZ"/>
        </w:rPr>
        <w:t>(see Renshaw et al., 2016 )</w:t>
      </w:r>
      <w:r w:rsidRPr="005814C6">
        <w:rPr>
          <w:rFonts w:ascii="Times New Roman" w:eastAsia="Times New Roman" w:hAnsi="Times New Roman" w:cs="Times New Roman"/>
          <w:color w:val="auto"/>
          <w:sz w:val="24"/>
          <w:szCs w:val="24"/>
          <w:lang w:val="en-NZ" w:eastAsia="en-NZ"/>
        </w:rPr>
        <w:t xml:space="preserve">, the Constraints-Led Approach (CLA) has been advocated as a theoretically valid approach to coaching in sport, and </w:t>
      </w:r>
      <w:proofErr w:type="gramStart"/>
      <w:r w:rsidRPr="005814C6">
        <w:rPr>
          <w:rFonts w:ascii="Times New Roman" w:eastAsia="Times New Roman" w:hAnsi="Times New Roman" w:cs="Times New Roman"/>
          <w:color w:val="auto"/>
          <w:sz w:val="24"/>
          <w:szCs w:val="24"/>
          <w:lang w:val="en-NZ" w:eastAsia="en-NZ"/>
        </w:rPr>
        <w:t>similar to</w:t>
      </w:r>
      <w:proofErr w:type="gramEnd"/>
      <w:r w:rsidRPr="005814C6">
        <w:rPr>
          <w:rFonts w:ascii="Times New Roman" w:eastAsia="Times New Roman" w:hAnsi="Times New Roman" w:cs="Times New Roman"/>
          <w:color w:val="auto"/>
          <w:sz w:val="24"/>
          <w:szCs w:val="24"/>
          <w:lang w:val="en-NZ" w:eastAsia="en-NZ"/>
        </w:rPr>
        <w:t xml:space="preserve"> game sense emphasizing a more “hands-off coaching role” to encourage learners to search for and discover themselves individual-specific movement solutions. </w:t>
      </w:r>
    </w:p>
    <w:p w14:paraId="4895B156" w14:textId="77777777" w:rsidR="005814C6" w:rsidRPr="005814C6" w:rsidRDefault="005814C6" w:rsidP="005814C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eastAsia="Times New Roman" w:hAnsi="Times New Roman" w:cs="Times New Roman"/>
          <w:color w:val="auto"/>
          <w:sz w:val="24"/>
          <w:szCs w:val="24"/>
          <w:lang w:val="en-NZ" w:eastAsia="en-NZ"/>
        </w:rPr>
      </w:pPr>
      <w:r w:rsidRPr="005814C6">
        <w:rPr>
          <w:rFonts w:ascii="Times New Roman" w:eastAsia="Times New Roman" w:hAnsi="Times New Roman" w:cs="Times New Roman"/>
          <w:color w:val="auto"/>
          <w:sz w:val="24"/>
          <w:szCs w:val="24"/>
          <w:lang w:val="en-NZ" w:eastAsia="en-NZ"/>
        </w:rPr>
        <w:t xml:space="preserve">Significantly, both pedagogical approaches place the learner at the </w:t>
      </w:r>
      <w:proofErr w:type="spellStart"/>
      <w:r w:rsidRPr="005814C6">
        <w:rPr>
          <w:rFonts w:ascii="Times New Roman" w:eastAsia="Times New Roman" w:hAnsi="Times New Roman" w:cs="Times New Roman"/>
          <w:color w:val="auto"/>
          <w:sz w:val="24"/>
          <w:szCs w:val="24"/>
          <w:lang w:val="en-NZ" w:eastAsia="en-NZ"/>
        </w:rPr>
        <w:t>center</w:t>
      </w:r>
      <w:proofErr w:type="spellEnd"/>
      <w:r w:rsidRPr="005814C6">
        <w:rPr>
          <w:rFonts w:ascii="Times New Roman" w:eastAsia="Times New Roman" w:hAnsi="Times New Roman" w:cs="Times New Roman"/>
          <w:color w:val="auto"/>
          <w:sz w:val="24"/>
          <w:szCs w:val="24"/>
          <w:lang w:val="en-NZ" w:eastAsia="en-NZ"/>
        </w:rPr>
        <w:t xml:space="preserve"> of the learning process (as opposed to the coach) and recognize the value of representative learning design in practice activities </w:t>
      </w:r>
      <w:r w:rsidRPr="005814C6">
        <w:rPr>
          <w:rFonts w:ascii="Times New Roman" w:eastAsia="Times New Roman" w:hAnsi="Times New Roman" w:cs="Times New Roman"/>
          <w:noProof/>
          <w:color w:val="auto"/>
          <w:sz w:val="24"/>
          <w:szCs w:val="24"/>
          <w:lang w:val="en-NZ" w:eastAsia="en-NZ"/>
        </w:rPr>
        <w:t xml:space="preserve">(Pinder, Davids, &amp; Renshaw, 2012) </w:t>
      </w:r>
      <w:r w:rsidRPr="005814C6">
        <w:rPr>
          <w:rFonts w:ascii="Times New Roman" w:eastAsia="Times New Roman" w:hAnsi="Times New Roman" w:cs="Times New Roman"/>
          <w:color w:val="auto"/>
          <w:sz w:val="24"/>
          <w:szCs w:val="24"/>
          <w:lang w:val="en-NZ" w:eastAsia="en-NZ"/>
        </w:rPr>
        <w:t xml:space="preserve">that promote skill learning (for a discussion about their similarities and differences see Renshaw et al., 2016). Another popular form of practice that is harmonious in many ways with both CLA and Games Sense is Small-Sided and Conditioned Games (SSCG) </w:t>
      </w:r>
      <w:r w:rsidRPr="005814C6">
        <w:rPr>
          <w:rFonts w:ascii="Times New Roman" w:eastAsia="Times New Roman" w:hAnsi="Times New Roman" w:cs="Times New Roman"/>
          <w:noProof/>
          <w:color w:val="auto"/>
          <w:sz w:val="24"/>
          <w:szCs w:val="24"/>
          <w:lang w:val="en-NZ" w:eastAsia="en-NZ"/>
        </w:rPr>
        <w:t>(see Clemente, Wong, Martins, &amp; Mendes, 2014; Davids, Araújo, Correia, &amp; Vilar, 2013; Vilar, Duarte, Silva, Chow, &amp; Davids, 2014)</w:t>
      </w:r>
      <w:r w:rsidRPr="005814C6">
        <w:rPr>
          <w:rFonts w:ascii="Times New Roman" w:eastAsia="Times New Roman" w:hAnsi="Times New Roman" w:cs="Times New Roman"/>
          <w:color w:val="auto"/>
          <w:sz w:val="24"/>
          <w:szCs w:val="24"/>
          <w:lang w:val="en-NZ" w:eastAsia="en-NZ"/>
        </w:rPr>
        <w:t xml:space="preserve">. SSCGs are specific practice activities typically conducted in small playing areas with fewer players that nonetheless induce high intensity training demands in terms of physiological, technical, and tactical development </w:t>
      </w:r>
      <w:r w:rsidRPr="005814C6">
        <w:rPr>
          <w:rFonts w:ascii="Times New Roman" w:eastAsia="Times New Roman" w:hAnsi="Times New Roman" w:cs="Times New Roman"/>
          <w:noProof/>
          <w:color w:val="auto"/>
          <w:sz w:val="24"/>
          <w:szCs w:val="24"/>
          <w:lang w:val="en-NZ" w:eastAsia="en-NZ"/>
        </w:rPr>
        <w:t>(Davids et al., 2013; Praça, Folgado, Andrade, &amp; Greco, 2016)</w:t>
      </w:r>
      <w:r w:rsidRPr="005814C6">
        <w:rPr>
          <w:rFonts w:ascii="Times New Roman" w:eastAsia="Times New Roman" w:hAnsi="Times New Roman" w:cs="Times New Roman"/>
          <w:color w:val="auto"/>
          <w:sz w:val="24"/>
          <w:szCs w:val="24"/>
          <w:lang w:val="en-NZ" w:eastAsia="en-NZ"/>
        </w:rPr>
        <w:t xml:space="preserve">. As the science of coaching has developed over the last 30 years </w:t>
      </w:r>
      <w:r w:rsidRPr="005814C6">
        <w:rPr>
          <w:rFonts w:ascii="Times New Roman" w:eastAsia="Times New Roman" w:hAnsi="Times New Roman" w:cs="Times New Roman"/>
          <w:noProof/>
          <w:color w:val="auto"/>
          <w:sz w:val="24"/>
          <w:szCs w:val="24"/>
          <w:lang w:val="en-NZ" w:eastAsia="en-NZ"/>
        </w:rPr>
        <w:t>(see Baker &amp; Farrow, 2015)</w:t>
      </w:r>
      <w:r w:rsidRPr="005814C6">
        <w:rPr>
          <w:rFonts w:ascii="Times New Roman" w:eastAsia="Times New Roman" w:hAnsi="Times New Roman" w:cs="Times New Roman"/>
          <w:color w:val="auto"/>
          <w:sz w:val="24"/>
          <w:szCs w:val="24"/>
          <w:lang w:val="en-NZ" w:eastAsia="en-NZ"/>
        </w:rPr>
        <w:t xml:space="preserve"> contemporary approaches such as these are becoming more frequently used on football training grounds from grass roots to elite levels.</w:t>
      </w:r>
    </w:p>
    <w:p w14:paraId="31C0FC12" w14:textId="77777777" w:rsidR="005814C6" w:rsidRPr="005814C6" w:rsidRDefault="005814C6" w:rsidP="005814C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eastAsia="Times New Roman" w:hAnsi="Times New Roman" w:cs="Times New Roman"/>
          <w:color w:val="auto"/>
          <w:sz w:val="24"/>
          <w:szCs w:val="24"/>
          <w:lang w:val="en-NZ" w:eastAsia="en-NZ"/>
        </w:rPr>
      </w:pPr>
      <w:r w:rsidRPr="005814C6">
        <w:rPr>
          <w:rFonts w:ascii="Times New Roman" w:eastAsia="Times New Roman" w:hAnsi="Times New Roman" w:cs="Times New Roman"/>
          <w:noProof/>
          <w:color w:val="auto"/>
          <w:sz w:val="24"/>
          <w:szCs w:val="24"/>
          <w:lang w:val="en-NZ" w:eastAsia="en-NZ"/>
        </w:rPr>
        <w:t xml:space="preserve">In addition to micro-level practice variables (e.g., Davids, Gullich, Shuttleworth, &amp; Araújo, 2017) discussed above, it is also important to note the influence of other “macro-variables” such as physical and psycho-social environment constraints on the development of football expertise (see Baker, 2003; Baker, Côté, &amp; Abernethy, 2003; Petlichkoff, 1993). In drawing attention to this issue, an increasing number of studies have highlighted the importance of physical as well as socio-cultural environmental constraints on </w:t>
      </w:r>
      <w:r w:rsidRPr="005814C6">
        <w:rPr>
          <w:rFonts w:ascii="Times New Roman" w:eastAsia="Times New Roman" w:hAnsi="Times New Roman" w:cs="Times New Roman"/>
          <w:color w:val="auto"/>
          <w:sz w:val="24"/>
          <w:szCs w:val="24"/>
          <w:lang w:val="en-NZ" w:eastAsia="en-NZ"/>
        </w:rPr>
        <w:t xml:space="preserve">skill acquisition </w:t>
      </w:r>
      <w:r w:rsidRPr="005814C6">
        <w:rPr>
          <w:rFonts w:ascii="Times New Roman" w:eastAsia="Times New Roman" w:hAnsi="Times New Roman" w:cs="Times New Roman"/>
          <w:noProof/>
          <w:color w:val="auto"/>
          <w:sz w:val="24"/>
          <w:szCs w:val="24"/>
          <w:lang w:val="en-NZ" w:eastAsia="en-NZ"/>
        </w:rPr>
        <w:t xml:space="preserve">(Krebs, 2009; Uehara et al., 2014). The mechanisms as to how socio-cultural </w:t>
      </w:r>
      <w:r w:rsidRPr="005814C6">
        <w:rPr>
          <w:rFonts w:ascii="Times New Roman" w:eastAsia="Times New Roman" w:hAnsi="Times New Roman" w:cs="Times New Roman"/>
          <w:color w:val="auto"/>
          <w:sz w:val="24"/>
          <w:szCs w:val="24"/>
          <w:lang w:val="en-NZ" w:eastAsia="en-NZ"/>
        </w:rPr>
        <w:t xml:space="preserve">constraints act specifically to impact skill acquisition are of interest. For </w:t>
      </w:r>
      <w:r w:rsidRPr="005814C6">
        <w:rPr>
          <w:rFonts w:ascii="Times New Roman" w:eastAsia="Times New Roman" w:hAnsi="Times New Roman" w:cs="Times New Roman"/>
          <w:color w:val="auto"/>
          <w:sz w:val="24"/>
          <w:szCs w:val="24"/>
          <w:lang w:val="en-NZ" w:eastAsia="en-NZ"/>
        </w:rPr>
        <w:t xml:space="preserve">example, one might question why certain nations </w:t>
      </w:r>
      <w:proofErr w:type="gramStart"/>
      <w:r w:rsidRPr="005814C6">
        <w:rPr>
          <w:rFonts w:ascii="Times New Roman" w:eastAsia="Times New Roman" w:hAnsi="Times New Roman" w:cs="Times New Roman"/>
          <w:color w:val="auto"/>
          <w:sz w:val="24"/>
          <w:szCs w:val="24"/>
          <w:lang w:val="en-NZ" w:eastAsia="en-NZ"/>
        </w:rPr>
        <w:t>have a consistent and outstanding record of</w:t>
      </w:r>
      <w:proofErr w:type="gramEnd"/>
      <w:r w:rsidRPr="005814C6">
        <w:rPr>
          <w:rFonts w:ascii="Times New Roman" w:eastAsia="Times New Roman" w:hAnsi="Times New Roman" w:cs="Times New Roman"/>
          <w:color w:val="auto"/>
          <w:sz w:val="24"/>
          <w:szCs w:val="24"/>
          <w:lang w:val="en-NZ" w:eastAsia="en-NZ"/>
        </w:rPr>
        <w:t xml:space="preserve"> producing talented athletes in certain sports. These countries include Australia with cricket, Canada with ice-hockey, Scandinavian countries with skiing, Jamaica with sprinting, East African states with endurance running, New Zealand with rugby union, America with basketball, and Brazil with football. Each country/region has a long and rich history associated with consistently producing elite athletes in specific sports.  </w:t>
      </w:r>
    </w:p>
    <w:p w14:paraId="5393117C" w14:textId="77777777" w:rsidR="005814C6" w:rsidRPr="005814C6" w:rsidRDefault="005814C6" w:rsidP="005814C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eastAsia="Times New Roman" w:hAnsi="Times New Roman" w:cs="Times New Roman"/>
          <w:color w:val="auto"/>
          <w:sz w:val="24"/>
          <w:szCs w:val="24"/>
          <w:lang w:val="en-NZ" w:eastAsia="en-NZ"/>
        </w:rPr>
      </w:pPr>
      <w:r w:rsidRPr="005814C6">
        <w:rPr>
          <w:rFonts w:ascii="Times New Roman" w:eastAsia="Times New Roman" w:hAnsi="Times New Roman" w:cs="Times New Roman"/>
          <w:color w:val="auto"/>
          <w:sz w:val="24"/>
          <w:szCs w:val="24"/>
          <w:lang w:val="en-NZ" w:eastAsia="en-NZ"/>
        </w:rPr>
        <w:t xml:space="preserve">Authors such as </w:t>
      </w:r>
      <w:proofErr w:type="spellStart"/>
      <w:r w:rsidRPr="005814C6">
        <w:rPr>
          <w:rFonts w:ascii="Times New Roman" w:eastAsia="Times New Roman" w:hAnsi="Times New Roman" w:cs="Times New Roman"/>
          <w:color w:val="auto"/>
          <w:sz w:val="24"/>
          <w:szCs w:val="24"/>
          <w:lang w:val="en-NZ" w:eastAsia="en-NZ"/>
        </w:rPr>
        <w:t>Ankersen</w:t>
      </w:r>
      <w:proofErr w:type="spellEnd"/>
      <w:r w:rsidRPr="005814C6">
        <w:rPr>
          <w:rFonts w:ascii="Times New Roman" w:eastAsia="Times New Roman" w:hAnsi="Times New Roman" w:cs="Times New Roman"/>
          <w:color w:val="auto"/>
          <w:sz w:val="24"/>
          <w:szCs w:val="24"/>
          <w:lang w:val="en-NZ" w:eastAsia="en-NZ"/>
        </w:rPr>
        <w:t xml:space="preserve"> </w:t>
      </w:r>
      <w:r w:rsidRPr="005814C6">
        <w:rPr>
          <w:rFonts w:ascii="Times New Roman" w:eastAsia="Times New Roman" w:hAnsi="Times New Roman" w:cs="Times New Roman"/>
          <w:noProof/>
          <w:color w:val="auto"/>
          <w:sz w:val="24"/>
          <w:szCs w:val="24"/>
          <w:lang w:val="en-NZ" w:eastAsia="en-NZ"/>
        </w:rPr>
        <w:t>(2013)</w:t>
      </w:r>
      <w:r w:rsidRPr="005814C6">
        <w:rPr>
          <w:rFonts w:ascii="Times New Roman" w:eastAsia="Times New Roman" w:hAnsi="Times New Roman" w:cs="Times New Roman"/>
          <w:color w:val="auto"/>
          <w:sz w:val="24"/>
          <w:szCs w:val="24"/>
          <w:lang w:val="en-NZ" w:eastAsia="en-NZ"/>
        </w:rPr>
        <w:t xml:space="preserve"> and Larsen, Alfermann, Henriksen, and Christensen </w:t>
      </w:r>
      <w:r w:rsidRPr="005814C6">
        <w:rPr>
          <w:rFonts w:ascii="Times New Roman" w:eastAsia="Times New Roman" w:hAnsi="Times New Roman" w:cs="Times New Roman"/>
          <w:noProof/>
          <w:color w:val="auto"/>
          <w:sz w:val="24"/>
          <w:szCs w:val="24"/>
          <w:lang w:val="en-NZ" w:eastAsia="en-NZ"/>
        </w:rPr>
        <w:t>(2013)</w:t>
      </w:r>
      <w:r w:rsidRPr="005814C6">
        <w:rPr>
          <w:rFonts w:ascii="Times New Roman" w:eastAsia="Times New Roman" w:hAnsi="Times New Roman" w:cs="Times New Roman"/>
          <w:color w:val="auto"/>
          <w:sz w:val="24"/>
          <w:szCs w:val="24"/>
          <w:lang w:val="en-NZ" w:eastAsia="en-NZ"/>
        </w:rPr>
        <w:t xml:space="preserve"> have begun to address these questions by examining key features of so called “talent hotspots” and “athletic talent development environments” respectively. However, there is still limited understanding of the underpinning contribution of socio-cultural constraints. </w:t>
      </w:r>
      <w:proofErr w:type="gramStart"/>
      <w:r w:rsidRPr="005814C6">
        <w:rPr>
          <w:rFonts w:ascii="Times New Roman" w:eastAsia="Times New Roman" w:hAnsi="Times New Roman" w:cs="Times New Roman"/>
          <w:color w:val="auto"/>
          <w:sz w:val="24"/>
          <w:szCs w:val="24"/>
          <w:lang w:val="en-NZ" w:eastAsia="en-NZ"/>
        </w:rPr>
        <w:t>With this in mind, our</w:t>
      </w:r>
      <w:proofErr w:type="gramEnd"/>
      <w:r w:rsidRPr="005814C6">
        <w:rPr>
          <w:rFonts w:ascii="Times New Roman" w:eastAsia="Times New Roman" w:hAnsi="Times New Roman" w:cs="Times New Roman"/>
          <w:color w:val="auto"/>
          <w:sz w:val="24"/>
          <w:szCs w:val="24"/>
          <w:lang w:val="en-NZ" w:eastAsia="en-NZ"/>
        </w:rPr>
        <w:t xml:space="preserve"> questions of interest are as follows: What are the unique, environmental (socio-cultural and historical) constraints that enable the development of specific sport expertise? Or, on an individual basis, what are the unique, environmental (socio-cultural and historical) constraints that enable the development of high calibre of perceptual-motor skills of Brazilian football players? </w:t>
      </w:r>
    </w:p>
    <w:p w14:paraId="4C129ECF" w14:textId="77777777" w:rsidR="005814C6" w:rsidRPr="005814C6" w:rsidRDefault="005814C6" w:rsidP="005814C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eastAsia="Times New Roman" w:hAnsi="Times New Roman" w:cs="Times New Roman"/>
          <w:color w:val="auto"/>
          <w:sz w:val="24"/>
          <w:szCs w:val="24"/>
          <w:lang w:val="en-NZ" w:eastAsia="en-NZ"/>
        </w:rPr>
      </w:pPr>
      <w:r w:rsidRPr="005814C6">
        <w:rPr>
          <w:rFonts w:ascii="Times New Roman" w:eastAsia="Times New Roman" w:hAnsi="Times New Roman" w:cs="Times New Roman"/>
          <w:color w:val="auto"/>
          <w:sz w:val="24"/>
          <w:szCs w:val="24"/>
          <w:lang w:val="en-NZ" w:eastAsia="en-NZ"/>
        </w:rPr>
        <w:t xml:space="preserve">Under the umbrella of “ecological dynamics,” it has been argued that expertise in sports emerges from the interaction of the environment constraints with other variables, such as the task and individual constraints </w:t>
      </w:r>
      <w:r w:rsidRPr="005814C6">
        <w:rPr>
          <w:rFonts w:ascii="Times New Roman" w:eastAsia="Times New Roman" w:hAnsi="Times New Roman" w:cs="Times New Roman"/>
          <w:noProof/>
          <w:color w:val="auto"/>
          <w:sz w:val="24"/>
          <w:szCs w:val="24"/>
          <w:lang w:val="en-NZ" w:eastAsia="en-NZ"/>
        </w:rPr>
        <w:t>(Araújo et al., 2010)</w:t>
      </w:r>
      <w:r w:rsidRPr="005814C6">
        <w:rPr>
          <w:rFonts w:ascii="Times New Roman" w:eastAsia="Times New Roman" w:hAnsi="Times New Roman" w:cs="Times New Roman"/>
          <w:color w:val="auto"/>
          <w:sz w:val="24"/>
          <w:szCs w:val="24"/>
          <w:lang w:val="en-NZ" w:eastAsia="en-NZ"/>
        </w:rPr>
        <w:t xml:space="preserve">. Bronfenbrenner </w:t>
      </w:r>
      <w:r w:rsidRPr="005814C6">
        <w:rPr>
          <w:rFonts w:ascii="Times New Roman" w:eastAsia="Times New Roman" w:hAnsi="Times New Roman" w:cs="Times New Roman"/>
          <w:noProof/>
          <w:color w:val="auto"/>
          <w:sz w:val="24"/>
          <w:szCs w:val="24"/>
          <w:lang w:val="en-NZ" w:eastAsia="en-NZ"/>
        </w:rPr>
        <w:t>(1995)</w:t>
      </w:r>
      <w:r w:rsidRPr="005814C6">
        <w:rPr>
          <w:rFonts w:ascii="Times New Roman" w:eastAsia="Times New Roman" w:hAnsi="Times New Roman" w:cs="Times New Roman"/>
          <w:color w:val="auto"/>
          <w:sz w:val="24"/>
          <w:szCs w:val="24"/>
          <w:lang w:val="en-NZ" w:eastAsia="en-NZ"/>
        </w:rPr>
        <w:t xml:space="preserve"> proposed a model which may help to strengthen the theoretical basis of ecological dynamics. In general terms, Bronfenbrenner’s bioecological model conceives human development as a function of the interaction between nature and nurture (see Krebs, 2009); that is, between individual and environmental constraints. In this model, environmental constraints have been organized into four different systems including the microsystem, the mesosystem, the </w:t>
      </w:r>
      <w:proofErr w:type="spellStart"/>
      <w:r w:rsidRPr="005814C6">
        <w:rPr>
          <w:rFonts w:ascii="Times New Roman" w:eastAsia="Times New Roman" w:hAnsi="Times New Roman" w:cs="Times New Roman"/>
          <w:color w:val="auto"/>
          <w:sz w:val="24"/>
          <w:szCs w:val="24"/>
          <w:lang w:val="en-NZ" w:eastAsia="en-NZ"/>
        </w:rPr>
        <w:t>exosystem</w:t>
      </w:r>
      <w:proofErr w:type="spellEnd"/>
      <w:r w:rsidRPr="005814C6">
        <w:rPr>
          <w:rFonts w:ascii="Times New Roman" w:eastAsia="Times New Roman" w:hAnsi="Times New Roman" w:cs="Times New Roman"/>
          <w:color w:val="auto"/>
          <w:sz w:val="24"/>
          <w:szCs w:val="24"/>
          <w:lang w:val="en-NZ" w:eastAsia="en-NZ"/>
        </w:rPr>
        <w:t xml:space="preserve">, and the macrosystem (for further details see Araújo et al., 2010; Uehara et al., 2014). Moreover, the context interacts with the person, in what Bronfenbrenner called </w:t>
      </w:r>
      <w:r w:rsidRPr="005814C6">
        <w:rPr>
          <w:rFonts w:ascii="Times New Roman" w:eastAsia="Times New Roman" w:hAnsi="Times New Roman" w:cs="Times New Roman"/>
          <w:color w:val="auto"/>
          <w:sz w:val="24"/>
          <w:szCs w:val="24"/>
          <w:lang w:val="en-NZ" w:eastAsia="en-NZ"/>
        </w:rPr>
        <w:lastRenderedPageBreak/>
        <w:t xml:space="preserve">“proximal processes,” which vary over time </w:t>
      </w:r>
      <w:r w:rsidRPr="005814C6">
        <w:rPr>
          <w:rFonts w:ascii="Times New Roman" w:eastAsia="Times New Roman" w:hAnsi="Times New Roman" w:cs="Times New Roman"/>
          <w:noProof/>
          <w:color w:val="auto"/>
          <w:sz w:val="24"/>
          <w:szCs w:val="24"/>
          <w:lang w:val="en-NZ" w:eastAsia="en-NZ"/>
        </w:rPr>
        <w:t>(Araújo et al., 2010; Bronfenbrenner &amp; Morris, 2006)</w:t>
      </w:r>
      <w:r w:rsidRPr="005814C6">
        <w:rPr>
          <w:rFonts w:ascii="Times New Roman" w:eastAsia="Times New Roman" w:hAnsi="Times New Roman" w:cs="Times New Roman"/>
          <w:color w:val="auto"/>
          <w:sz w:val="24"/>
          <w:szCs w:val="24"/>
          <w:lang w:val="en-NZ" w:eastAsia="en-NZ"/>
        </w:rPr>
        <w:t xml:space="preserve">. In the rest of this article we outline a framework that aligns key concepts in ecological dynamics and the bioecological model to guide understanding of skill acquisition and sport expertise enhancement. </w:t>
      </w:r>
    </w:p>
    <w:p w14:paraId="20C891B2" w14:textId="4BE2724C" w:rsidR="005814C6" w:rsidRDefault="005814C6" w:rsidP="005814C6">
      <w:pPr>
        <w:widowControl/>
        <w:pBdr>
          <w:top w:val="none" w:sz="0" w:space="0" w:color="auto"/>
          <w:left w:val="none" w:sz="0" w:space="0" w:color="auto"/>
          <w:bottom w:val="none" w:sz="0" w:space="0" w:color="auto"/>
          <w:right w:val="none" w:sz="0" w:space="0" w:color="auto"/>
          <w:between w:val="none" w:sz="0" w:space="0" w:color="auto"/>
        </w:pBdr>
        <w:spacing w:after="60" w:line="240" w:lineRule="auto"/>
        <w:ind w:firstLine="360"/>
        <w:rPr>
          <w:rFonts w:ascii="Times New Roman" w:eastAsia="Times New Roman" w:hAnsi="Times New Roman" w:cs="Times New Roman"/>
          <w:color w:val="auto"/>
          <w:sz w:val="24"/>
          <w:szCs w:val="24"/>
          <w:lang w:val="en-NZ" w:eastAsia="en-NZ"/>
        </w:rPr>
      </w:pPr>
      <w:r w:rsidRPr="005814C6">
        <w:rPr>
          <w:rFonts w:ascii="Times New Roman" w:eastAsia="Times New Roman" w:hAnsi="Times New Roman" w:cs="Times New Roman"/>
          <w:color w:val="auto"/>
          <w:sz w:val="24"/>
          <w:szCs w:val="24"/>
          <w:lang w:val="en-NZ" w:eastAsia="en-NZ"/>
        </w:rPr>
        <w:t xml:space="preserve">To elucidate this integration, we turn to Brazilian football as our research vehicle, as Brazil provides such rich and apparently pervasive environmental constraints upon footballers. Accordingly, we will first highlight the role of Bronfenbrenner’s microsystem under the context of </w:t>
      </w:r>
      <w:proofErr w:type="spellStart"/>
      <w:r w:rsidRPr="005814C6">
        <w:rPr>
          <w:rFonts w:ascii="Times New Roman" w:eastAsia="Times New Roman" w:hAnsi="Times New Roman" w:cs="Times New Roman"/>
          <w:color w:val="auto"/>
          <w:sz w:val="24"/>
          <w:szCs w:val="24"/>
          <w:lang w:val="en-NZ" w:eastAsia="en-NZ"/>
        </w:rPr>
        <w:t>pelada</w:t>
      </w:r>
      <w:proofErr w:type="spellEnd"/>
      <w:r w:rsidRPr="005814C6">
        <w:rPr>
          <w:rFonts w:ascii="Times New Roman" w:eastAsia="Times New Roman" w:hAnsi="Times New Roman" w:cs="Times New Roman"/>
          <w:color w:val="auto"/>
          <w:sz w:val="24"/>
          <w:szCs w:val="24"/>
          <w:lang w:val="en-NZ" w:eastAsia="en-NZ"/>
        </w:rPr>
        <w:t xml:space="preserve">, and subsequently discuss evidence of the potential benefits of </w:t>
      </w:r>
      <w:proofErr w:type="spellStart"/>
      <w:r w:rsidRPr="005814C6">
        <w:rPr>
          <w:rFonts w:ascii="Times New Roman" w:eastAsia="Times New Roman" w:hAnsi="Times New Roman" w:cs="Times New Roman"/>
          <w:color w:val="auto"/>
          <w:sz w:val="24"/>
          <w:szCs w:val="24"/>
          <w:lang w:val="en-NZ" w:eastAsia="en-NZ"/>
        </w:rPr>
        <w:t>pelada</w:t>
      </w:r>
      <w:proofErr w:type="spellEnd"/>
      <w:r w:rsidRPr="005814C6">
        <w:rPr>
          <w:rFonts w:ascii="Times New Roman" w:eastAsia="Times New Roman" w:hAnsi="Times New Roman" w:cs="Times New Roman"/>
          <w:color w:val="auto"/>
          <w:sz w:val="24"/>
          <w:szCs w:val="24"/>
          <w:lang w:val="en-NZ" w:eastAsia="en-NZ"/>
        </w:rPr>
        <w:t xml:space="preserve"> from interviews with developing Brazilian footballers.</w:t>
      </w:r>
    </w:p>
    <w:p w14:paraId="49479E62" w14:textId="77777777" w:rsidR="00E211C1" w:rsidRPr="00C36E79" w:rsidRDefault="00E211C1" w:rsidP="005814C6">
      <w:pPr>
        <w:widowControl/>
        <w:pBdr>
          <w:top w:val="none" w:sz="0" w:space="0" w:color="auto"/>
          <w:left w:val="none" w:sz="0" w:space="0" w:color="auto"/>
          <w:bottom w:val="none" w:sz="0" w:space="0" w:color="auto"/>
          <w:right w:val="none" w:sz="0" w:space="0" w:color="auto"/>
          <w:between w:val="none" w:sz="0" w:space="0" w:color="auto"/>
        </w:pBdr>
        <w:spacing w:after="60" w:line="240" w:lineRule="auto"/>
        <w:ind w:firstLine="360"/>
        <w:rPr>
          <w:rFonts w:ascii="Arial" w:eastAsia="Times New Roman" w:hAnsi="Arial" w:cs="Arial"/>
          <w:b/>
          <w:color w:val="auto"/>
          <w:sz w:val="20"/>
          <w:szCs w:val="20"/>
          <w:lang w:val="en-NZ" w:eastAsia="en-NZ"/>
        </w:rPr>
      </w:pPr>
    </w:p>
    <w:p w14:paraId="3815D1EF" w14:textId="7E17F6ED" w:rsidR="00E211C1" w:rsidRPr="00E211C1" w:rsidRDefault="00E211C1" w:rsidP="00E211C1">
      <w:pPr>
        <w:widowControl/>
        <w:pBdr>
          <w:top w:val="none" w:sz="0" w:space="0" w:color="auto"/>
          <w:left w:val="none" w:sz="0" w:space="0" w:color="auto"/>
          <w:bottom w:val="none" w:sz="0" w:space="0" w:color="auto"/>
          <w:right w:val="none" w:sz="0" w:space="0" w:color="auto"/>
          <w:between w:val="none" w:sz="0" w:space="0" w:color="auto"/>
        </w:pBdr>
        <w:spacing w:after="120" w:line="240" w:lineRule="auto"/>
        <w:rPr>
          <w:rFonts w:ascii="Arial" w:eastAsia="Times New Roman" w:hAnsi="Arial" w:cs="Arial"/>
          <w:b/>
          <w:color w:val="auto"/>
          <w:sz w:val="24"/>
          <w:szCs w:val="24"/>
          <w:lang w:val="en-NZ" w:eastAsia="en-NZ"/>
        </w:rPr>
      </w:pPr>
      <w:proofErr w:type="spellStart"/>
      <w:r w:rsidRPr="00E211C1">
        <w:rPr>
          <w:rFonts w:ascii="Arial" w:eastAsia="Times New Roman" w:hAnsi="Arial" w:cs="Arial"/>
          <w:b/>
          <w:color w:val="auto"/>
          <w:sz w:val="24"/>
          <w:szCs w:val="24"/>
          <w:lang w:val="en-NZ" w:eastAsia="en-NZ"/>
        </w:rPr>
        <w:t>Pelada</w:t>
      </w:r>
      <w:proofErr w:type="spellEnd"/>
      <w:r w:rsidRPr="00E211C1">
        <w:rPr>
          <w:rFonts w:ascii="Arial" w:eastAsia="Times New Roman" w:hAnsi="Arial" w:cs="Arial"/>
          <w:b/>
          <w:color w:val="auto"/>
          <w:sz w:val="24"/>
          <w:szCs w:val="24"/>
          <w:lang w:val="en-NZ" w:eastAsia="en-NZ"/>
        </w:rPr>
        <w:t xml:space="preserve"> as a </w:t>
      </w:r>
      <w:r w:rsidR="001C7C28">
        <w:rPr>
          <w:rFonts w:ascii="Arial" w:eastAsia="Times New Roman" w:hAnsi="Arial" w:cs="Arial"/>
          <w:b/>
          <w:color w:val="auto"/>
          <w:sz w:val="24"/>
          <w:szCs w:val="24"/>
          <w:lang w:val="en-NZ" w:eastAsia="en-NZ"/>
        </w:rPr>
        <w:t>M</w:t>
      </w:r>
      <w:r w:rsidRPr="00E211C1">
        <w:rPr>
          <w:rFonts w:ascii="Arial" w:eastAsia="Times New Roman" w:hAnsi="Arial" w:cs="Arial"/>
          <w:b/>
          <w:color w:val="auto"/>
          <w:sz w:val="24"/>
          <w:szCs w:val="24"/>
          <w:lang w:val="en-NZ" w:eastAsia="en-NZ"/>
        </w:rPr>
        <w:t xml:space="preserve">icrosystem that </w:t>
      </w:r>
      <w:r w:rsidR="001C7C28">
        <w:rPr>
          <w:rFonts w:ascii="Arial" w:eastAsia="Times New Roman" w:hAnsi="Arial" w:cs="Arial"/>
          <w:b/>
          <w:color w:val="auto"/>
          <w:sz w:val="24"/>
          <w:szCs w:val="24"/>
          <w:lang w:val="en-NZ" w:eastAsia="en-NZ"/>
        </w:rPr>
        <w:t>E</w:t>
      </w:r>
      <w:r w:rsidRPr="00E211C1">
        <w:rPr>
          <w:rFonts w:ascii="Arial" w:eastAsia="Times New Roman" w:hAnsi="Arial" w:cs="Arial"/>
          <w:b/>
          <w:color w:val="auto"/>
          <w:sz w:val="24"/>
          <w:szCs w:val="24"/>
          <w:lang w:val="en-NZ" w:eastAsia="en-NZ"/>
        </w:rPr>
        <w:t xml:space="preserve">nhances </w:t>
      </w:r>
      <w:r w:rsidR="001C7C28">
        <w:rPr>
          <w:rFonts w:ascii="Arial" w:eastAsia="Times New Roman" w:hAnsi="Arial" w:cs="Arial"/>
          <w:b/>
          <w:color w:val="auto"/>
          <w:sz w:val="24"/>
          <w:szCs w:val="24"/>
          <w:lang w:val="en-NZ" w:eastAsia="en-NZ"/>
        </w:rPr>
        <w:t>S</w:t>
      </w:r>
      <w:r w:rsidRPr="00E211C1">
        <w:rPr>
          <w:rFonts w:ascii="Arial" w:eastAsia="Times New Roman" w:hAnsi="Arial" w:cs="Arial"/>
          <w:b/>
          <w:color w:val="auto"/>
          <w:sz w:val="24"/>
          <w:szCs w:val="24"/>
          <w:lang w:val="en-NZ" w:eastAsia="en-NZ"/>
        </w:rPr>
        <w:t xml:space="preserve">kill and </w:t>
      </w:r>
      <w:r w:rsidR="001C7C28">
        <w:rPr>
          <w:rFonts w:ascii="Arial" w:eastAsia="Times New Roman" w:hAnsi="Arial" w:cs="Arial"/>
          <w:b/>
          <w:color w:val="auto"/>
          <w:sz w:val="24"/>
          <w:szCs w:val="24"/>
          <w:lang w:val="en-NZ" w:eastAsia="en-NZ"/>
        </w:rPr>
        <w:t>E</w:t>
      </w:r>
      <w:r w:rsidRPr="00E211C1">
        <w:rPr>
          <w:rFonts w:ascii="Arial" w:eastAsia="Times New Roman" w:hAnsi="Arial" w:cs="Arial"/>
          <w:b/>
          <w:color w:val="auto"/>
          <w:sz w:val="24"/>
          <w:szCs w:val="24"/>
          <w:lang w:val="en-NZ" w:eastAsia="en-NZ"/>
        </w:rPr>
        <w:t xml:space="preserve">xpertise in Brazilian </w:t>
      </w:r>
      <w:r w:rsidR="001C7C28">
        <w:rPr>
          <w:rFonts w:ascii="Arial" w:eastAsia="Times New Roman" w:hAnsi="Arial" w:cs="Arial"/>
          <w:b/>
          <w:color w:val="auto"/>
          <w:sz w:val="24"/>
          <w:szCs w:val="24"/>
          <w:lang w:val="en-NZ" w:eastAsia="en-NZ"/>
        </w:rPr>
        <w:t>F</w:t>
      </w:r>
      <w:r w:rsidRPr="00E211C1">
        <w:rPr>
          <w:rFonts w:ascii="Arial" w:eastAsia="Times New Roman" w:hAnsi="Arial" w:cs="Arial"/>
          <w:b/>
          <w:color w:val="auto"/>
          <w:sz w:val="24"/>
          <w:szCs w:val="24"/>
          <w:lang w:val="en-NZ" w:eastAsia="en-NZ"/>
        </w:rPr>
        <w:t>ootball</w:t>
      </w:r>
    </w:p>
    <w:p w14:paraId="38238E00" w14:textId="77777777" w:rsidR="00E211C1" w:rsidRPr="00E211C1" w:rsidRDefault="00E211C1" w:rsidP="00E211C1">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z w:val="24"/>
          <w:szCs w:val="24"/>
          <w:lang w:val="en-NZ"/>
        </w:rPr>
      </w:pPr>
      <w:r w:rsidRPr="00E211C1">
        <w:rPr>
          <w:rFonts w:ascii="Times New Roman" w:hAnsi="Times New Roman" w:cs="Times New Roman"/>
          <w:color w:val="auto"/>
          <w:sz w:val="24"/>
          <w:szCs w:val="24"/>
          <w:lang w:val="en-NZ"/>
        </w:rPr>
        <w:t xml:space="preserve">The microsystem of Bronfenbrenner’s bioecological model of human development helps us describe a specific activity under consideration, including the relationship between the developing person and his or her roles, and interpersonal relationships with the immediate physical and social environment </w:t>
      </w:r>
      <w:r w:rsidRPr="00E211C1">
        <w:rPr>
          <w:rFonts w:ascii="Times New Roman" w:hAnsi="Times New Roman" w:cs="Times New Roman"/>
          <w:noProof/>
          <w:color w:val="auto"/>
          <w:sz w:val="24"/>
          <w:szCs w:val="24"/>
          <w:lang w:val="en-NZ"/>
        </w:rPr>
        <w:t>(Bronfenbrenner, 2005; Bronfenbrenner &amp; Morris, 2006)</w:t>
      </w:r>
      <w:r w:rsidRPr="00E211C1">
        <w:rPr>
          <w:rFonts w:ascii="Times New Roman" w:hAnsi="Times New Roman" w:cs="Times New Roman"/>
          <w:color w:val="auto"/>
          <w:sz w:val="24"/>
          <w:szCs w:val="24"/>
          <w:lang w:val="en-NZ"/>
        </w:rPr>
        <w:t xml:space="preserve">, such as that of </w:t>
      </w:r>
      <w:proofErr w:type="spellStart"/>
      <w:r w:rsidRPr="00E211C1">
        <w:rPr>
          <w:rFonts w:ascii="Times New Roman" w:hAnsi="Times New Roman" w:cs="Times New Roman"/>
          <w:color w:val="auto"/>
          <w:sz w:val="24"/>
          <w:szCs w:val="24"/>
          <w:lang w:val="en-NZ"/>
        </w:rPr>
        <w:t>pelada</w:t>
      </w:r>
      <w:proofErr w:type="spellEnd"/>
      <w:r w:rsidRPr="00E211C1">
        <w:rPr>
          <w:rFonts w:ascii="Times New Roman" w:hAnsi="Times New Roman" w:cs="Times New Roman"/>
          <w:color w:val="auto"/>
          <w:sz w:val="24"/>
          <w:szCs w:val="24"/>
          <w:lang w:val="en-NZ"/>
        </w:rPr>
        <w:t>. The agglomeration of many microsystems forms what Bronfenbrenner defined as the mesosystem, where a person transits from the microsystem under consideration (</w:t>
      </w:r>
      <w:proofErr w:type="spellStart"/>
      <w:r w:rsidRPr="00E211C1">
        <w:rPr>
          <w:rFonts w:ascii="Times New Roman" w:hAnsi="Times New Roman" w:cs="Times New Roman"/>
          <w:color w:val="auto"/>
          <w:sz w:val="24"/>
          <w:szCs w:val="24"/>
          <w:lang w:val="en-NZ"/>
        </w:rPr>
        <w:t>pelada</w:t>
      </w:r>
      <w:proofErr w:type="spellEnd"/>
      <w:r w:rsidRPr="00E211C1">
        <w:rPr>
          <w:rFonts w:ascii="Times New Roman" w:hAnsi="Times New Roman" w:cs="Times New Roman"/>
          <w:color w:val="auto"/>
          <w:sz w:val="24"/>
          <w:szCs w:val="24"/>
          <w:lang w:val="en-NZ"/>
        </w:rPr>
        <w:t xml:space="preserve">) to another (such as family, school, clubs, and </w:t>
      </w:r>
      <w:proofErr w:type="spellStart"/>
      <w:r w:rsidRPr="00E211C1">
        <w:rPr>
          <w:rFonts w:ascii="Times New Roman" w:hAnsi="Times New Roman" w:cs="Times New Roman"/>
          <w:color w:val="auto"/>
          <w:sz w:val="24"/>
          <w:szCs w:val="24"/>
          <w:lang w:val="en-NZ"/>
        </w:rPr>
        <w:t>neighborhood</w:t>
      </w:r>
      <w:proofErr w:type="spellEnd"/>
      <w:r w:rsidRPr="00E211C1">
        <w:rPr>
          <w:rFonts w:ascii="Times New Roman" w:hAnsi="Times New Roman" w:cs="Times New Roman"/>
          <w:color w:val="auto"/>
          <w:sz w:val="24"/>
          <w:szCs w:val="24"/>
          <w:lang w:val="en-NZ"/>
        </w:rPr>
        <w:t xml:space="preserve">). In a non-linear fashion, the microsystem and/or mesosystem is/are linked directly to much broader contexts of a society such as the </w:t>
      </w:r>
      <w:proofErr w:type="spellStart"/>
      <w:r w:rsidRPr="00E211C1">
        <w:rPr>
          <w:rFonts w:ascii="Times New Roman" w:hAnsi="Times New Roman" w:cs="Times New Roman"/>
          <w:color w:val="auto"/>
          <w:sz w:val="24"/>
          <w:szCs w:val="24"/>
          <w:lang w:val="en-NZ"/>
        </w:rPr>
        <w:t>exosystem</w:t>
      </w:r>
      <w:proofErr w:type="spellEnd"/>
      <w:r w:rsidRPr="00E211C1">
        <w:rPr>
          <w:rFonts w:ascii="Times New Roman" w:hAnsi="Times New Roman" w:cs="Times New Roman"/>
          <w:color w:val="auto"/>
          <w:sz w:val="24"/>
          <w:szCs w:val="24"/>
          <w:lang w:val="en-NZ"/>
        </w:rPr>
        <w:t xml:space="preserve"> (i.e., other microsystems that the individuals under analysis do not frequent, but that influence how people behave in the microsystem under consideration) as well as to the macrosystem such as socio-cultural mores and historical affairs. This idea could be exemplified by a local political decision taken in a regional council assembly—the </w:t>
      </w:r>
      <w:proofErr w:type="spellStart"/>
      <w:r w:rsidRPr="00E211C1">
        <w:rPr>
          <w:rFonts w:ascii="Times New Roman" w:hAnsi="Times New Roman" w:cs="Times New Roman"/>
          <w:color w:val="auto"/>
          <w:sz w:val="24"/>
          <w:szCs w:val="24"/>
          <w:lang w:val="en-NZ"/>
        </w:rPr>
        <w:t>exosystem</w:t>
      </w:r>
      <w:proofErr w:type="spellEnd"/>
      <w:r w:rsidRPr="00E211C1">
        <w:rPr>
          <w:rFonts w:ascii="Times New Roman" w:hAnsi="Times New Roman" w:cs="Times New Roman"/>
          <w:color w:val="auto"/>
          <w:sz w:val="24"/>
          <w:szCs w:val="24"/>
          <w:lang w:val="en-NZ"/>
        </w:rPr>
        <w:t xml:space="preserve">—to build a supermarket on an open area where local children undertake the </w:t>
      </w:r>
      <w:proofErr w:type="spellStart"/>
      <w:r w:rsidRPr="00E211C1">
        <w:rPr>
          <w:rFonts w:ascii="Times New Roman" w:hAnsi="Times New Roman" w:cs="Times New Roman"/>
          <w:color w:val="auto"/>
          <w:sz w:val="24"/>
          <w:szCs w:val="24"/>
          <w:lang w:val="en-NZ"/>
        </w:rPr>
        <w:t>pelada</w:t>
      </w:r>
      <w:proofErr w:type="spellEnd"/>
      <w:r w:rsidRPr="00E211C1">
        <w:rPr>
          <w:rFonts w:ascii="Times New Roman" w:hAnsi="Times New Roman" w:cs="Times New Roman"/>
          <w:color w:val="auto"/>
          <w:sz w:val="24"/>
          <w:szCs w:val="24"/>
          <w:lang w:val="en-NZ"/>
        </w:rPr>
        <w:t xml:space="preserve">—the microsystem. In other words, a decision made at </w:t>
      </w:r>
      <w:r w:rsidRPr="00E211C1">
        <w:rPr>
          <w:rFonts w:ascii="Times New Roman" w:hAnsi="Times New Roman" w:cs="Times New Roman"/>
          <w:color w:val="auto"/>
          <w:sz w:val="24"/>
          <w:szCs w:val="24"/>
          <w:lang w:val="en-NZ"/>
        </w:rPr>
        <w:t>the exosystemic level directly influences the microsystem under consideration (</w:t>
      </w:r>
      <w:proofErr w:type="spellStart"/>
      <w:r w:rsidRPr="00E211C1">
        <w:rPr>
          <w:rFonts w:ascii="Times New Roman" w:hAnsi="Times New Roman" w:cs="Times New Roman"/>
          <w:color w:val="auto"/>
          <w:sz w:val="24"/>
          <w:szCs w:val="24"/>
          <w:lang w:val="en-NZ"/>
        </w:rPr>
        <w:t>pelada</w:t>
      </w:r>
      <w:proofErr w:type="spellEnd"/>
      <w:r w:rsidRPr="00E211C1">
        <w:rPr>
          <w:rFonts w:ascii="Times New Roman" w:hAnsi="Times New Roman" w:cs="Times New Roman"/>
          <w:color w:val="auto"/>
          <w:sz w:val="24"/>
          <w:szCs w:val="24"/>
          <w:lang w:val="en-NZ"/>
        </w:rPr>
        <w:t xml:space="preserve">). This in turn affects the macrosystem of the nation under consideration (Brazil), given that </w:t>
      </w:r>
      <w:proofErr w:type="spellStart"/>
      <w:r w:rsidRPr="00E211C1">
        <w:rPr>
          <w:rFonts w:ascii="Times New Roman" w:hAnsi="Times New Roman" w:cs="Times New Roman"/>
          <w:color w:val="auto"/>
          <w:sz w:val="24"/>
          <w:szCs w:val="24"/>
          <w:lang w:val="en-NZ"/>
        </w:rPr>
        <w:t>pelada</w:t>
      </w:r>
      <w:proofErr w:type="spellEnd"/>
      <w:r w:rsidRPr="00E211C1">
        <w:rPr>
          <w:rFonts w:ascii="Times New Roman" w:hAnsi="Times New Roman" w:cs="Times New Roman"/>
          <w:color w:val="auto"/>
          <w:sz w:val="24"/>
          <w:szCs w:val="24"/>
          <w:lang w:val="en-NZ"/>
        </w:rPr>
        <w:t xml:space="preserve"> has been part of the culture of Brazilian society for centuries.</w:t>
      </w:r>
    </w:p>
    <w:p w14:paraId="470B571D" w14:textId="77777777" w:rsidR="00E211C1" w:rsidRPr="00E211C1" w:rsidRDefault="00E211C1" w:rsidP="00E211C1">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eastAsia="Times New Roman" w:hAnsi="Times New Roman" w:cs="Times New Roman"/>
          <w:b/>
          <w:color w:val="auto"/>
          <w:sz w:val="24"/>
          <w:szCs w:val="24"/>
          <w:lang w:val="en-NZ" w:eastAsia="en-NZ"/>
        </w:rPr>
      </w:pPr>
      <w:r w:rsidRPr="00E211C1">
        <w:rPr>
          <w:rFonts w:ascii="Times New Roman" w:hAnsi="Times New Roman" w:cs="Times New Roman"/>
          <w:color w:val="auto"/>
          <w:sz w:val="24"/>
          <w:szCs w:val="24"/>
          <w:lang w:val="en-NZ"/>
        </w:rPr>
        <w:t xml:space="preserve">Indeed, many of the Brazilian footballers we interviewed revealed that their interactions with their immediate physical environment as children played an important role in their football expertise development. In fact, several players grew up in poverty and as a result reported having to draw upon whatever physical means and </w:t>
      </w:r>
      <w:proofErr w:type="gramStart"/>
      <w:r w:rsidRPr="00E211C1">
        <w:rPr>
          <w:rFonts w:ascii="Times New Roman" w:hAnsi="Times New Roman" w:cs="Times New Roman"/>
          <w:color w:val="auto"/>
          <w:sz w:val="24"/>
          <w:szCs w:val="24"/>
          <w:lang w:val="en-NZ"/>
        </w:rPr>
        <w:t>resources</w:t>
      </w:r>
      <w:proofErr w:type="gramEnd"/>
      <w:r w:rsidRPr="00E211C1">
        <w:rPr>
          <w:rFonts w:ascii="Times New Roman" w:hAnsi="Times New Roman" w:cs="Times New Roman"/>
          <w:color w:val="auto"/>
          <w:sz w:val="24"/>
          <w:szCs w:val="24"/>
          <w:lang w:val="en-NZ"/>
        </w:rPr>
        <w:t xml:space="preserve"> they could acquire in order to play football. For example, a lack of financial resources for many parents meant that they could not send their children to organized football clubs or academies and hence the only outlet to play football was via playing </w:t>
      </w:r>
      <w:proofErr w:type="spellStart"/>
      <w:r w:rsidRPr="00E211C1">
        <w:rPr>
          <w:rFonts w:ascii="Times New Roman" w:hAnsi="Times New Roman" w:cs="Times New Roman"/>
          <w:color w:val="auto"/>
          <w:sz w:val="24"/>
          <w:szCs w:val="24"/>
          <w:lang w:val="en-NZ"/>
        </w:rPr>
        <w:t>pelada</w:t>
      </w:r>
      <w:proofErr w:type="spellEnd"/>
      <w:r w:rsidRPr="00E211C1">
        <w:rPr>
          <w:rFonts w:ascii="Times New Roman" w:hAnsi="Times New Roman" w:cs="Times New Roman"/>
          <w:color w:val="auto"/>
          <w:sz w:val="24"/>
          <w:szCs w:val="24"/>
          <w:lang w:val="en-NZ"/>
        </w:rPr>
        <w:t xml:space="preserve"> in the streets. Through regular exposure to unsupervised play, some of the players also reported a wide range of outdoor play activities (such as climbing trees, swimming in lakes). Such activities reputedly encourage adaptive skills, creativity, mental and physical well-being, and ultimately the overall enhancement of body movement coordination </w:t>
      </w:r>
      <w:r w:rsidRPr="00E211C1">
        <w:rPr>
          <w:rFonts w:ascii="Times New Roman" w:hAnsi="Times New Roman" w:cs="Times New Roman"/>
          <w:noProof/>
          <w:color w:val="auto"/>
          <w:sz w:val="24"/>
          <w:szCs w:val="24"/>
          <w:lang w:val="en-NZ"/>
        </w:rPr>
        <w:t>(Louv, 2005)</w:t>
      </w:r>
      <w:r w:rsidRPr="00E211C1">
        <w:rPr>
          <w:rFonts w:ascii="Times New Roman" w:hAnsi="Times New Roman" w:cs="Times New Roman"/>
          <w:color w:val="auto"/>
          <w:sz w:val="24"/>
          <w:szCs w:val="24"/>
          <w:lang w:val="en-NZ"/>
        </w:rPr>
        <w:t>.</w:t>
      </w:r>
    </w:p>
    <w:p w14:paraId="1919C775" w14:textId="77777777" w:rsidR="00E211C1" w:rsidRPr="00E211C1" w:rsidRDefault="00E211C1" w:rsidP="001C7C28">
      <w:pPr>
        <w:widowControl/>
        <w:pBdr>
          <w:top w:val="none" w:sz="0" w:space="0" w:color="auto"/>
          <w:left w:val="none" w:sz="0" w:space="0" w:color="auto"/>
          <w:bottom w:val="none" w:sz="0" w:space="0" w:color="auto"/>
          <w:right w:val="none" w:sz="0" w:space="0" w:color="auto"/>
          <w:between w:val="none" w:sz="0" w:space="0" w:color="auto"/>
        </w:pBdr>
        <w:spacing w:after="60" w:line="240" w:lineRule="auto"/>
        <w:ind w:firstLine="360"/>
        <w:rPr>
          <w:rFonts w:ascii="Times New Roman" w:hAnsi="Times New Roman" w:cs="Times New Roman"/>
          <w:color w:val="auto"/>
          <w:sz w:val="24"/>
          <w:szCs w:val="24"/>
          <w:lang w:val="en-NZ"/>
        </w:rPr>
      </w:pPr>
      <w:r w:rsidRPr="00E211C1">
        <w:rPr>
          <w:rFonts w:ascii="Times New Roman" w:hAnsi="Times New Roman" w:cs="Times New Roman"/>
          <w:color w:val="auto"/>
          <w:sz w:val="24"/>
          <w:szCs w:val="24"/>
          <w:lang w:val="en-NZ"/>
        </w:rPr>
        <w:t xml:space="preserve">Interestingly, </w:t>
      </w:r>
      <w:proofErr w:type="spellStart"/>
      <w:r w:rsidRPr="00E211C1">
        <w:rPr>
          <w:rFonts w:ascii="Times New Roman" w:hAnsi="Times New Roman" w:cs="Times New Roman"/>
          <w:color w:val="auto"/>
          <w:sz w:val="24"/>
          <w:szCs w:val="24"/>
          <w:lang w:val="en-NZ"/>
        </w:rPr>
        <w:t>pelada</w:t>
      </w:r>
      <w:proofErr w:type="spellEnd"/>
      <w:r w:rsidRPr="00E211C1">
        <w:rPr>
          <w:rFonts w:ascii="Times New Roman" w:hAnsi="Times New Roman" w:cs="Times New Roman"/>
          <w:color w:val="auto"/>
          <w:sz w:val="24"/>
          <w:szCs w:val="24"/>
          <w:lang w:val="en-NZ"/>
        </w:rPr>
        <w:t xml:space="preserve"> does not appear to “belong” solely to less privileged children (i.e., in the favelas where children play for fun and to escape the harsh realities of poverty). From observational analysis in </w:t>
      </w:r>
      <w:r w:rsidRPr="00E211C1">
        <w:rPr>
          <w:rFonts w:ascii="Times New Roman" w:hAnsi="Times New Roman" w:cs="Times New Roman"/>
          <w:color w:val="auto"/>
          <w:sz w:val="24"/>
          <w:szCs w:val="24"/>
          <w:lang w:val="pt-BR"/>
        </w:rPr>
        <w:t xml:space="preserve">São Paulo (Uehara, 2014), pelada </w:t>
      </w:r>
      <w:r w:rsidRPr="00E211C1">
        <w:rPr>
          <w:rFonts w:ascii="Times New Roman" w:hAnsi="Times New Roman" w:cs="Times New Roman"/>
          <w:color w:val="auto"/>
          <w:sz w:val="24"/>
          <w:szCs w:val="24"/>
          <w:lang w:val="en-NZ"/>
        </w:rPr>
        <w:t xml:space="preserve">was equally as evident among the young players who had been selected to train at football academies. In Brazil, once children reach the age of around 14 years, the best players are typically scouted and invited to play for a federated (i.e., professional) club, and academy players regularly engaged in spontaneous modified games in between and sometimes during formal practice sessions. Furthermore, the academy coaches commonly reported integrating elements of </w:t>
      </w:r>
      <w:proofErr w:type="spellStart"/>
      <w:r w:rsidRPr="00E211C1">
        <w:rPr>
          <w:rFonts w:ascii="Times New Roman" w:hAnsi="Times New Roman" w:cs="Times New Roman"/>
          <w:color w:val="auto"/>
          <w:sz w:val="24"/>
          <w:szCs w:val="24"/>
          <w:lang w:val="en-NZ"/>
        </w:rPr>
        <w:t>pelada</w:t>
      </w:r>
      <w:proofErr w:type="spellEnd"/>
      <w:r w:rsidRPr="00E211C1">
        <w:rPr>
          <w:rFonts w:ascii="Times New Roman" w:hAnsi="Times New Roman" w:cs="Times New Roman"/>
          <w:color w:val="auto"/>
          <w:sz w:val="24"/>
          <w:szCs w:val="24"/>
          <w:lang w:val="en-NZ"/>
        </w:rPr>
        <w:t xml:space="preserve"> into their practices. A good example is the coach of </w:t>
      </w:r>
      <w:r w:rsidRPr="00E211C1">
        <w:rPr>
          <w:rFonts w:ascii="Times New Roman" w:hAnsi="Times New Roman" w:cs="Times New Roman"/>
          <w:color w:val="auto"/>
          <w:sz w:val="24"/>
          <w:szCs w:val="24"/>
          <w:lang w:val="pt-BR"/>
        </w:rPr>
        <w:t>São Paulo Football Club (SPFC)</w:t>
      </w:r>
      <w:r w:rsidRPr="00E211C1">
        <w:rPr>
          <w:rFonts w:ascii="Times New Roman" w:hAnsi="Times New Roman" w:cs="Times New Roman"/>
          <w:color w:val="auto"/>
          <w:sz w:val="24"/>
          <w:szCs w:val="24"/>
          <w:lang w:val="en-NZ"/>
        </w:rPr>
        <w:t xml:space="preserve">, Mr. A, one of the most successful youth coaches in Brazil, who brought to his coaching methodology the essence of </w:t>
      </w:r>
      <w:proofErr w:type="spellStart"/>
      <w:r w:rsidRPr="00E211C1">
        <w:rPr>
          <w:rFonts w:ascii="Times New Roman" w:hAnsi="Times New Roman" w:cs="Times New Roman"/>
          <w:color w:val="auto"/>
          <w:sz w:val="24"/>
          <w:szCs w:val="24"/>
          <w:lang w:val="en-NZ"/>
        </w:rPr>
        <w:t>pelada</w:t>
      </w:r>
      <w:proofErr w:type="spellEnd"/>
      <w:r w:rsidRPr="00E211C1">
        <w:rPr>
          <w:rFonts w:ascii="Times New Roman" w:hAnsi="Times New Roman" w:cs="Times New Roman"/>
          <w:color w:val="auto"/>
          <w:sz w:val="24"/>
          <w:szCs w:val="24"/>
          <w:lang w:val="en-NZ"/>
        </w:rPr>
        <w:t xml:space="preserve">: </w:t>
      </w:r>
    </w:p>
    <w:p w14:paraId="4EDCBC98" w14:textId="77777777" w:rsidR="001C7C28" w:rsidRDefault="00E211C1" w:rsidP="001C7C28">
      <w:pPr>
        <w:widowControl/>
        <w:pBdr>
          <w:top w:val="none" w:sz="0" w:space="0" w:color="auto"/>
          <w:left w:val="none" w:sz="0" w:space="0" w:color="auto"/>
          <w:bottom w:val="none" w:sz="0" w:space="0" w:color="auto"/>
          <w:right w:val="none" w:sz="0" w:space="0" w:color="auto"/>
          <w:between w:val="none" w:sz="0" w:space="0" w:color="auto"/>
        </w:pBdr>
        <w:spacing w:after="60" w:line="240" w:lineRule="auto"/>
        <w:ind w:left="547" w:right="562"/>
        <w:rPr>
          <w:rFonts w:ascii="Times New Roman" w:hAnsi="Times New Roman" w:cs="Times New Roman"/>
          <w:color w:val="auto"/>
          <w:sz w:val="24"/>
          <w:szCs w:val="24"/>
          <w:lang w:val="en-NZ"/>
        </w:rPr>
      </w:pPr>
      <w:r w:rsidRPr="00E211C1">
        <w:rPr>
          <w:rFonts w:ascii="Times New Roman" w:hAnsi="Times New Roman" w:cs="Times New Roman"/>
          <w:color w:val="auto"/>
          <w:sz w:val="24"/>
          <w:szCs w:val="24"/>
          <w:lang w:val="en-NZ"/>
        </w:rPr>
        <w:lastRenderedPageBreak/>
        <w:t xml:space="preserve">“The key is to bring back some elements of </w:t>
      </w:r>
      <w:proofErr w:type="spellStart"/>
      <w:r w:rsidRPr="00E211C1">
        <w:rPr>
          <w:rFonts w:ascii="Times New Roman" w:hAnsi="Times New Roman" w:cs="Times New Roman"/>
          <w:color w:val="auto"/>
          <w:sz w:val="24"/>
          <w:szCs w:val="24"/>
          <w:lang w:val="en-NZ"/>
        </w:rPr>
        <w:t>pelada</w:t>
      </w:r>
      <w:proofErr w:type="spellEnd"/>
      <w:r w:rsidRPr="00E211C1">
        <w:rPr>
          <w:rFonts w:ascii="Times New Roman" w:hAnsi="Times New Roman" w:cs="Times New Roman"/>
          <w:color w:val="auto"/>
          <w:sz w:val="24"/>
          <w:szCs w:val="24"/>
          <w:lang w:val="en-NZ"/>
        </w:rPr>
        <w:t xml:space="preserve"> such as fun, enjoyment, and most important to give freedom so players feel comfortable to express themselves. In doing so they can try things that they have seen or new skills that they want to invent.” (Interview, February 8, 2011)</w:t>
      </w:r>
    </w:p>
    <w:p w14:paraId="2A9BFFE3" w14:textId="7BF70737" w:rsidR="00E211C1" w:rsidRPr="001C7C28" w:rsidRDefault="00E211C1" w:rsidP="00C94DCE">
      <w:pPr>
        <w:widowControl/>
        <w:pBdr>
          <w:top w:val="none" w:sz="0" w:space="0" w:color="auto"/>
          <w:left w:val="none" w:sz="0" w:space="0" w:color="auto"/>
          <w:bottom w:val="none" w:sz="0" w:space="0" w:color="auto"/>
          <w:right w:val="none" w:sz="0" w:space="0" w:color="auto"/>
          <w:between w:val="none" w:sz="0" w:space="0" w:color="auto"/>
        </w:pBdr>
        <w:spacing w:after="60" w:line="240" w:lineRule="auto"/>
        <w:ind w:right="562" w:firstLine="360"/>
        <w:rPr>
          <w:rFonts w:ascii="Times New Roman" w:hAnsi="Times New Roman" w:cs="Times New Roman"/>
          <w:color w:val="auto"/>
          <w:sz w:val="24"/>
          <w:szCs w:val="24"/>
          <w:lang w:val="en-NZ"/>
        </w:rPr>
      </w:pPr>
      <w:r w:rsidRPr="00E211C1">
        <w:rPr>
          <w:rFonts w:ascii="Times New Roman" w:eastAsia="Times New Roman" w:hAnsi="Times New Roman" w:cs="Times New Roman"/>
          <w:color w:val="auto"/>
          <w:sz w:val="24"/>
          <w:szCs w:val="24"/>
          <w:lang w:val="en-GB" w:eastAsia="en-GB"/>
        </w:rPr>
        <w:t xml:space="preserve">From this view, it can be noticed that the lack of unstructured practice is limiting the development of perceptual motor skills of Brazilian players which in turn limits the </w:t>
      </w:r>
      <w:proofErr w:type="spellStart"/>
      <w:r w:rsidRPr="00E211C1">
        <w:rPr>
          <w:rFonts w:ascii="Times New Roman" w:eastAsia="Times New Roman" w:hAnsi="Times New Roman" w:cs="Times New Roman"/>
          <w:color w:val="auto"/>
          <w:sz w:val="24"/>
          <w:szCs w:val="24"/>
          <w:lang w:val="en-GB" w:eastAsia="en-GB"/>
        </w:rPr>
        <w:t>ginga</w:t>
      </w:r>
      <w:proofErr w:type="spellEnd"/>
      <w:r w:rsidRPr="00E211C1">
        <w:rPr>
          <w:rFonts w:ascii="Times New Roman" w:eastAsia="Times New Roman" w:hAnsi="Times New Roman" w:cs="Times New Roman"/>
          <w:color w:val="auto"/>
          <w:sz w:val="24"/>
          <w:szCs w:val="24"/>
          <w:lang w:val="en-GB" w:eastAsia="en-GB"/>
        </w:rPr>
        <w:t xml:space="preserve"> (i.e., body sway) way/style that Brazilians used to play. W</w:t>
      </w:r>
      <w:r w:rsidRPr="00E211C1">
        <w:rPr>
          <w:rFonts w:ascii="Times New Roman" w:hAnsi="Times New Roman" w:cs="Times New Roman"/>
          <w:color w:val="auto"/>
          <w:sz w:val="24"/>
          <w:szCs w:val="24"/>
          <w:lang w:val="en-NZ"/>
        </w:rPr>
        <w:t xml:space="preserve">hen deviating from the </w:t>
      </w:r>
      <w:proofErr w:type="spellStart"/>
      <w:r w:rsidRPr="00E211C1">
        <w:rPr>
          <w:rFonts w:ascii="Times New Roman" w:hAnsi="Times New Roman" w:cs="Times New Roman"/>
          <w:color w:val="auto"/>
          <w:sz w:val="24"/>
          <w:szCs w:val="24"/>
          <w:lang w:val="en-NZ"/>
        </w:rPr>
        <w:t>ginga</w:t>
      </w:r>
      <w:proofErr w:type="spellEnd"/>
      <w:r w:rsidRPr="00E211C1">
        <w:rPr>
          <w:rFonts w:ascii="Times New Roman" w:hAnsi="Times New Roman" w:cs="Times New Roman"/>
          <w:i/>
          <w:color w:val="auto"/>
          <w:sz w:val="24"/>
          <w:szCs w:val="24"/>
          <w:lang w:val="en-NZ"/>
        </w:rPr>
        <w:t xml:space="preserve"> </w:t>
      </w:r>
      <w:r w:rsidRPr="00E211C1">
        <w:rPr>
          <w:rFonts w:ascii="Times New Roman" w:hAnsi="Times New Roman" w:cs="Times New Roman"/>
          <w:color w:val="auto"/>
          <w:sz w:val="24"/>
          <w:szCs w:val="24"/>
          <w:lang w:val="en-NZ"/>
        </w:rPr>
        <w:t>way of playing, the Brazilian national football team struggles to achieve greater success, and this leads to criticism that the team should return to a style that is consistent with its cultural identity.</w:t>
      </w:r>
      <w:r w:rsidRPr="00E211C1">
        <w:rPr>
          <w:rFonts w:ascii="Times New Roman" w:eastAsia="Times New Roman" w:hAnsi="Times New Roman" w:cs="Times New Roman"/>
          <w:color w:val="auto"/>
          <w:sz w:val="24"/>
          <w:szCs w:val="24"/>
          <w:lang w:val="en-GB" w:eastAsia="en-GB"/>
        </w:rPr>
        <w:t xml:space="preserve"> For instance, many criticisms and debates alike aroused a demand in Brazil to bring back the Brazilian traditional way of playing football after the infamous defeat to Germany by 7 – 1 in the 2014 FIFA World Cup. Pelé, for instance, said, “Brazil needs individual </w:t>
      </w:r>
      <w:proofErr w:type="spellStart"/>
      <w:r w:rsidRPr="00E211C1">
        <w:rPr>
          <w:rFonts w:ascii="Times New Roman" w:eastAsia="Times New Roman" w:hAnsi="Times New Roman" w:cs="Times New Roman"/>
          <w:color w:val="auto"/>
          <w:sz w:val="24"/>
          <w:szCs w:val="24"/>
          <w:lang w:val="en-GB" w:eastAsia="en-GB"/>
        </w:rPr>
        <w:t>ginga</w:t>
      </w:r>
      <w:proofErr w:type="spellEnd"/>
      <w:r w:rsidRPr="00E211C1">
        <w:rPr>
          <w:rFonts w:ascii="Times New Roman" w:eastAsia="Times New Roman" w:hAnsi="Times New Roman" w:cs="Times New Roman"/>
          <w:color w:val="auto"/>
          <w:sz w:val="24"/>
          <w:szCs w:val="24"/>
          <w:lang w:val="en-GB" w:eastAsia="en-GB"/>
        </w:rPr>
        <w:t xml:space="preserve"> to return to their former best” </w:t>
      </w:r>
      <w:r w:rsidRPr="00E211C1">
        <w:rPr>
          <w:rFonts w:ascii="Times New Roman" w:eastAsia="Times New Roman" w:hAnsi="Times New Roman" w:cs="Times New Roman"/>
          <w:noProof/>
          <w:color w:val="auto"/>
          <w:sz w:val="24"/>
          <w:szCs w:val="24"/>
          <w:lang w:val="en-GB" w:eastAsia="en-GB"/>
        </w:rPr>
        <w:t>(see Hirshey, 2016)</w:t>
      </w:r>
      <w:r w:rsidRPr="00E211C1">
        <w:rPr>
          <w:rFonts w:ascii="Times New Roman" w:eastAsia="Times New Roman" w:hAnsi="Times New Roman" w:cs="Times New Roman"/>
          <w:color w:val="auto"/>
          <w:sz w:val="24"/>
          <w:szCs w:val="24"/>
          <w:lang w:val="en-GB" w:eastAsia="en-GB"/>
        </w:rPr>
        <w:t xml:space="preserve">. </w:t>
      </w:r>
    </w:p>
    <w:p w14:paraId="3DB47E75" w14:textId="77777777" w:rsidR="00E211C1" w:rsidRPr="00E211C1" w:rsidRDefault="00E211C1" w:rsidP="00E211C1">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pPr>
      <w:r w:rsidRPr="00E211C1">
        <w:rPr>
          <w:rFonts w:ascii="Times New Roman" w:hAnsi="Times New Roman" w:cs="Times New Roman"/>
          <w:color w:val="auto"/>
          <w:sz w:val="24"/>
          <w:szCs w:val="24"/>
          <w:lang w:val="en-NZ"/>
        </w:rPr>
        <w:t xml:space="preserve">Uehara (2014) observed how Mr. </w:t>
      </w:r>
      <w:proofErr w:type="gramStart"/>
      <w:r w:rsidRPr="00E211C1">
        <w:rPr>
          <w:rFonts w:ascii="Times New Roman" w:hAnsi="Times New Roman" w:cs="Times New Roman"/>
          <w:color w:val="auto"/>
          <w:sz w:val="24"/>
          <w:szCs w:val="24"/>
          <w:lang w:val="en-NZ"/>
        </w:rPr>
        <w:t>A</w:t>
      </w:r>
      <w:proofErr w:type="gramEnd"/>
      <w:r w:rsidRPr="00E211C1">
        <w:rPr>
          <w:rFonts w:ascii="Times New Roman" w:hAnsi="Times New Roman" w:cs="Times New Roman"/>
          <w:color w:val="auto"/>
          <w:sz w:val="24"/>
          <w:szCs w:val="24"/>
          <w:lang w:val="en-NZ"/>
        </w:rPr>
        <w:t xml:space="preserve"> often manipulated task constraints in novel and creative ways. For instance, players improved their perception of information in training by playing in small-sided games without bibs to identify team membership, instead wearing head bands. This coaching strategy forced players to look up and scan the field when trying to pass or dribble with the ball. On occasion, Mr. </w:t>
      </w:r>
      <w:proofErr w:type="gramStart"/>
      <w:r w:rsidRPr="00E211C1">
        <w:rPr>
          <w:rFonts w:ascii="Times New Roman" w:hAnsi="Times New Roman" w:cs="Times New Roman"/>
          <w:color w:val="auto"/>
          <w:sz w:val="24"/>
          <w:szCs w:val="24"/>
          <w:lang w:val="en-NZ"/>
        </w:rPr>
        <w:t>A</w:t>
      </w:r>
      <w:proofErr w:type="gramEnd"/>
      <w:r w:rsidRPr="00E211C1">
        <w:rPr>
          <w:rFonts w:ascii="Times New Roman" w:hAnsi="Times New Roman" w:cs="Times New Roman"/>
          <w:color w:val="auto"/>
          <w:sz w:val="24"/>
          <w:szCs w:val="24"/>
          <w:lang w:val="en-NZ"/>
        </w:rPr>
        <w:t xml:space="preserve"> also used a rugby ball so that the unpredictable bouncing forced players to change direction faster. Resulting from his coaching strategies, many Brazilian superstars (including </w:t>
      </w:r>
      <w:proofErr w:type="spellStart"/>
      <w:r w:rsidRPr="00E211C1">
        <w:rPr>
          <w:rFonts w:ascii="Times New Roman" w:hAnsi="Times New Roman" w:cs="Times New Roman"/>
          <w:color w:val="auto"/>
          <w:sz w:val="24"/>
          <w:szCs w:val="24"/>
          <w:lang w:val="en-NZ"/>
        </w:rPr>
        <w:t>Kaká</w:t>
      </w:r>
      <w:proofErr w:type="spellEnd"/>
      <w:r w:rsidRPr="00E211C1">
        <w:rPr>
          <w:rFonts w:ascii="Times New Roman" w:hAnsi="Times New Roman" w:cs="Times New Roman"/>
          <w:color w:val="auto"/>
          <w:sz w:val="24"/>
          <w:szCs w:val="24"/>
          <w:lang w:val="en-NZ"/>
        </w:rPr>
        <w:t xml:space="preserve"> among others) performed at the highest level of football worldwide.</w:t>
      </w:r>
    </w:p>
    <w:p w14:paraId="506423EC" w14:textId="42932D48" w:rsidR="00E211C1" w:rsidRPr="00E211C1" w:rsidRDefault="00E211C1" w:rsidP="001C7C28">
      <w:pPr>
        <w:widowControl/>
        <w:pBdr>
          <w:top w:val="none" w:sz="0" w:space="0" w:color="auto"/>
          <w:left w:val="none" w:sz="0" w:space="0" w:color="auto"/>
          <w:bottom w:val="none" w:sz="0" w:space="0" w:color="auto"/>
          <w:right w:val="none" w:sz="0" w:space="0" w:color="auto"/>
          <w:between w:val="none" w:sz="0" w:space="0" w:color="auto"/>
        </w:pBdr>
        <w:spacing w:after="60" w:line="240" w:lineRule="auto"/>
        <w:ind w:firstLine="360"/>
        <w:rPr>
          <w:rFonts w:ascii="Times New Roman" w:hAnsi="Times New Roman" w:cs="Times New Roman"/>
          <w:color w:val="auto"/>
          <w:sz w:val="24"/>
          <w:szCs w:val="24"/>
          <w:lang w:val="en-NZ"/>
        </w:rPr>
      </w:pPr>
      <w:r w:rsidRPr="00E211C1">
        <w:rPr>
          <w:rFonts w:ascii="Times New Roman" w:hAnsi="Times New Roman" w:cs="Times New Roman"/>
          <w:color w:val="auto"/>
          <w:sz w:val="24"/>
          <w:szCs w:val="24"/>
          <w:lang w:val="en-NZ"/>
        </w:rPr>
        <w:t>The interviewees Mr. F, Mr. E</w:t>
      </w:r>
      <w:r>
        <w:rPr>
          <w:rFonts w:ascii="Times New Roman" w:hAnsi="Times New Roman" w:cs="Times New Roman"/>
          <w:color w:val="auto"/>
          <w:sz w:val="24"/>
          <w:szCs w:val="24"/>
          <w:lang w:val="en-NZ"/>
        </w:rPr>
        <w:t>,</w:t>
      </w:r>
      <w:r w:rsidRPr="00E211C1">
        <w:rPr>
          <w:rFonts w:ascii="Times New Roman" w:hAnsi="Times New Roman" w:cs="Times New Roman"/>
          <w:color w:val="auto"/>
          <w:sz w:val="24"/>
          <w:szCs w:val="24"/>
          <w:lang w:val="en-NZ"/>
        </w:rPr>
        <w:t xml:space="preserve"> and Mr. G also advocated the importance of bringing the essence of </w:t>
      </w:r>
      <w:proofErr w:type="spellStart"/>
      <w:r w:rsidRPr="00E211C1">
        <w:rPr>
          <w:rFonts w:ascii="Times New Roman" w:hAnsi="Times New Roman" w:cs="Times New Roman"/>
          <w:color w:val="auto"/>
          <w:sz w:val="24"/>
          <w:szCs w:val="24"/>
          <w:lang w:val="en-NZ"/>
        </w:rPr>
        <w:t>pelada</w:t>
      </w:r>
      <w:proofErr w:type="spellEnd"/>
      <w:r w:rsidRPr="00E211C1">
        <w:rPr>
          <w:rFonts w:ascii="Times New Roman" w:hAnsi="Times New Roman" w:cs="Times New Roman"/>
          <w:color w:val="auto"/>
          <w:sz w:val="24"/>
          <w:szCs w:val="24"/>
          <w:lang w:val="en-NZ"/>
        </w:rPr>
        <w:t xml:space="preserve"> to their coaching methodology. Mr. F (former SPFC fitness trainer) noticed that some of the youth players </w:t>
      </w:r>
      <w:r w:rsidRPr="00E211C1">
        <w:rPr>
          <w:rFonts w:ascii="Times New Roman" w:hAnsi="Times New Roman" w:cs="Times New Roman"/>
          <w:color w:val="auto"/>
          <w:sz w:val="24"/>
          <w:szCs w:val="24"/>
          <w:lang w:val="en-NZ"/>
        </w:rPr>
        <w:t>who came from big cities were lacking general motor competencies (e.g., postural control, agility, balance</w:t>
      </w:r>
      <w:r w:rsidRPr="00E211C1">
        <w:rPr>
          <w:rFonts w:ascii="Times New Roman" w:hAnsi="Times New Roman" w:cs="Times New Roman"/>
          <w:color w:val="auto"/>
          <w:sz w:val="24"/>
          <w:szCs w:val="24"/>
          <w:lang w:val="en-AU"/>
        </w:rPr>
        <w:t xml:space="preserve">) </w:t>
      </w:r>
      <w:r w:rsidRPr="00E211C1">
        <w:rPr>
          <w:rFonts w:ascii="Times New Roman" w:hAnsi="Times New Roman" w:cs="Times New Roman"/>
          <w:color w:val="auto"/>
          <w:sz w:val="24"/>
          <w:szCs w:val="24"/>
          <w:lang w:val="en-NZ"/>
        </w:rPr>
        <w:t xml:space="preserve">compared to those players who came from the countryside. </w:t>
      </w:r>
      <w:proofErr w:type="gramStart"/>
      <w:r w:rsidRPr="00E211C1">
        <w:rPr>
          <w:rFonts w:ascii="Times New Roman" w:hAnsi="Times New Roman" w:cs="Times New Roman"/>
          <w:color w:val="auto"/>
          <w:sz w:val="24"/>
          <w:szCs w:val="24"/>
          <w:lang w:val="en-NZ"/>
        </w:rPr>
        <w:t>So</w:t>
      </w:r>
      <w:proofErr w:type="gramEnd"/>
      <w:r w:rsidRPr="00E211C1">
        <w:rPr>
          <w:rFonts w:ascii="Times New Roman" w:hAnsi="Times New Roman" w:cs="Times New Roman"/>
          <w:color w:val="auto"/>
          <w:sz w:val="24"/>
          <w:szCs w:val="24"/>
          <w:lang w:val="en-NZ"/>
        </w:rPr>
        <w:t xml:space="preserve"> to provide some of this experience within the setting of his club he organized some unusual physical training, such as climbing fences and trees. In a similar vein, Mr. G and Mr. </w:t>
      </w:r>
      <w:proofErr w:type="spellStart"/>
      <w:r w:rsidRPr="00E211C1">
        <w:rPr>
          <w:rFonts w:ascii="Times New Roman" w:hAnsi="Times New Roman" w:cs="Times New Roman"/>
          <w:color w:val="auto"/>
          <w:sz w:val="24"/>
          <w:szCs w:val="24"/>
          <w:lang w:val="en-NZ"/>
        </w:rPr>
        <w:t>E</w:t>
      </w:r>
      <w:proofErr w:type="spellEnd"/>
      <w:r w:rsidRPr="00E211C1">
        <w:rPr>
          <w:rFonts w:ascii="Times New Roman" w:hAnsi="Times New Roman" w:cs="Times New Roman"/>
          <w:color w:val="auto"/>
          <w:sz w:val="24"/>
          <w:szCs w:val="24"/>
          <w:lang w:val="en-NZ"/>
        </w:rPr>
        <w:t xml:space="preserve"> have developed an online football coaching course called University of Football in which </w:t>
      </w:r>
      <w:proofErr w:type="spellStart"/>
      <w:r w:rsidRPr="00E211C1">
        <w:rPr>
          <w:rFonts w:ascii="Times New Roman" w:hAnsi="Times New Roman" w:cs="Times New Roman"/>
          <w:color w:val="auto"/>
          <w:sz w:val="24"/>
          <w:szCs w:val="24"/>
          <w:lang w:val="en-NZ"/>
        </w:rPr>
        <w:t>pelada</w:t>
      </w:r>
      <w:proofErr w:type="spellEnd"/>
      <w:r w:rsidRPr="00E211C1">
        <w:rPr>
          <w:rFonts w:ascii="Times New Roman" w:hAnsi="Times New Roman" w:cs="Times New Roman"/>
          <w:color w:val="auto"/>
          <w:sz w:val="24"/>
          <w:szCs w:val="24"/>
          <w:lang w:val="en-NZ"/>
        </w:rPr>
        <w:t xml:space="preserve"> is evident within their coaching philosophy. One of Mr. G’s main objectives is to “rescue” the Brazilian culture of playing football, as Uehara (2014) indicates in the discussion below: </w:t>
      </w:r>
    </w:p>
    <w:p w14:paraId="2CC2F146" w14:textId="77777777" w:rsidR="00E211C1" w:rsidRPr="00E211C1" w:rsidRDefault="00E211C1" w:rsidP="00EC6135">
      <w:pPr>
        <w:widowControl/>
        <w:pBdr>
          <w:top w:val="none" w:sz="0" w:space="0" w:color="auto"/>
          <w:left w:val="none" w:sz="0" w:space="0" w:color="auto"/>
          <w:bottom w:val="none" w:sz="0" w:space="0" w:color="auto"/>
          <w:right w:val="none" w:sz="0" w:space="0" w:color="auto"/>
          <w:between w:val="none" w:sz="0" w:space="0" w:color="auto"/>
        </w:pBdr>
        <w:spacing w:after="60" w:line="240" w:lineRule="auto"/>
        <w:ind w:left="562" w:right="806"/>
        <w:rPr>
          <w:rFonts w:ascii="Times New Roman" w:hAnsi="Times New Roman" w:cs="Times New Roman"/>
          <w:color w:val="auto"/>
          <w:sz w:val="24"/>
          <w:szCs w:val="24"/>
          <w:lang w:val="en-NZ"/>
        </w:rPr>
      </w:pPr>
      <w:r w:rsidRPr="00E211C1">
        <w:rPr>
          <w:rFonts w:ascii="Times New Roman" w:hAnsi="Times New Roman" w:cs="Times New Roman"/>
          <w:i/>
          <w:color w:val="auto"/>
          <w:sz w:val="24"/>
          <w:szCs w:val="24"/>
          <w:lang w:val="en-NZ"/>
        </w:rPr>
        <w:t>Uehara:</w:t>
      </w:r>
      <w:r w:rsidRPr="00E211C1">
        <w:rPr>
          <w:rFonts w:ascii="Times New Roman" w:hAnsi="Times New Roman" w:cs="Times New Roman"/>
          <w:color w:val="auto"/>
          <w:sz w:val="24"/>
          <w:szCs w:val="24"/>
          <w:lang w:val="en-NZ"/>
        </w:rPr>
        <w:t xml:space="preserve"> Do you think our Brazilian football players are still as </w:t>
      </w:r>
      <w:proofErr w:type="spellStart"/>
      <w:r w:rsidRPr="00E211C1">
        <w:rPr>
          <w:rFonts w:ascii="Times New Roman" w:hAnsi="Times New Roman" w:cs="Times New Roman"/>
          <w:color w:val="auto"/>
          <w:sz w:val="24"/>
          <w:szCs w:val="24"/>
          <w:lang w:val="en-NZ"/>
        </w:rPr>
        <w:t>skillful</w:t>
      </w:r>
      <w:proofErr w:type="spellEnd"/>
      <w:r w:rsidRPr="00E211C1">
        <w:rPr>
          <w:rFonts w:ascii="Times New Roman" w:hAnsi="Times New Roman" w:cs="Times New Roman"/>
          <w:color w:val="auto"/>
          <w:sz w:val="24"/>
          <w:szCs w:val="24"/>
          <w:lang w:val="en-NZ"/>
        </w:rPr>
        <w:t xml:space="preserve"> as they were before?</w:t>
      </w:r>
    </w:p>
    <w:p w14:paraId="4DAECA6B" w14:textId="77777777" w:rsidR="00E211C1" w:rsidRPr="00E211C1" w:rsidRDefault="00E211C1" w:rsidP="00EC6135">
      <w:pPr>
        <w:widowControl/>
        <w:pBdr>
          <w:top w:val="none" w:sz="0" w:space="0" w:color="auto"/>
          <w:left w:val="none" w:sz="0" w:space="0" w:color="auto"/>
          <w:bottom w:val="none" w:sz="0" w:space="0" w:color="auto"/>
          <w:right w:val="none" w:sz="0" w:space="0" w:color="auto"/>
          <w:between w:val="none" w:sz="0" w:space="0" w:color="auto"/>
        </w:pBdr>
        <w:spacing w:after="60" w:line="240" w:lineRule="auto"/>
        <w:ind w:left="562" w:right="806"/>
        <w:rPr>
          <w:rFonts w:ascii="Times New Roman" w:hAnsi="Times New Roman" w:cs="Times New Roman"/>
          <w:color w:val="auto"/>
          <w:sz w:val="24"/>
          <w:szCs w:val="24"/>
          <w:lang w:val="en-NZ"/>
        </w:rPr>
      </w:pPr>
      <w:r w:rsidRPr="00E211C1">
        <w:rPr>
          <w:rFonts w:ascii="Times New Roman" w:hAnsi="Times New Roman" w:cs="Times New Roman"/>
          <w:i/>
          <w:color w:val="auto"/>
          <w:sz w:val="24"/>
          <w:szCs w:val="24"/>
          <w:lang w:val="en-NZ"/>
        </w:rPr>
        <w:t>Mr. G:</w:t>
      </w:r>
      <w:r w:rsidRPr="00E211C1">
        <w:rPr>
          <w:rFonts w:ascii="Times New Roman" w:hAnsi="Times New Roman" w:cs="Times New Roman"/>
          <w:color w:val="auto"/>
          <w:sz w:val="24"/>
          <w:szCs w:val="24"/>
          <w:lang w:val="en-NZ"/>
        </w:rPr>
        <w:t xml:space="preserve"> I think we are still very skilful, but with some reservations. This is because we are making two major mistakes. One is because we are losing our culture of playing with that body expression due to the lack of natural learning environments, as a result of urbanization. Second, it is because such natural learning environments have been occupied by soccer schools that are not qualified in methodological understanding of our culture. Their training is too mechanized, losing the essence of learning the game in a natural way. </w:t>
      </w:r>
    </w:p>
    <w:p w14:paraId="4598495B" w14:textId="77777777" w:rsidR="00E211C1" w:rsidRPr="00E211C1" w:rsidRDefault="00E211C1" w:rsidP="00EC6135">
      <w:pPr>
        <w:widowControl/>
        <w:pBdr>
          <w:top w:val="none" w:sz="0" w:space="0" w:color="auto"/>
          <w:left w:val="none" w:sz="0" w:space="0" w:color="auto"/>
          <w:bottom w:val="none" w:sz="0" w:space="0" w:color="auto"/>
          <w:right w:val="none" w:sz="0" w:space="0" w:color="auto"/>
          <w:between w:val="none" w:sz="0" w:space="0" w:color="auto"/>
        </w:pBdr>
        <w:spacing w:after="60" w:line="240" w:lineRule="auto"/>
        <w:ind w:left="562" w:right="806"/>
        <w:rPr>
          <w:rFonts w:ascii="Times New Roman" w:hAnsi="Times New Roman" w:cs="Times New Roman"/>
          <w:color w:val="auto"/>
          <w:sz w:val="24"/>
          <w:szCs w:val="24"/>
          <w:lang w:val="en-NZ"/>
        </w:rPr>
      </w:pPr>
      <w:r w:rsidRPr="00E211C1">
        <w:rPr>
          <w:rFonts w:ascii="Times New Roman" w:hAnsi="Times New Roman" w:cs="Times New Roman"/>
          <w:i/>
          <w:color w:val="auto"/>
          <w:sz w:val="24"/>
          <w:szCs w:val="24"/>
          <w:lang w:val="en-NZ"/>
        </w:rPr>
        <w:t>Uehara:</w:t>
      </w:r>
      <w:r w:rsidRPr="00E211C1">
        <w:rPr>
          <w:rFonts w:ascii="Times New Roman" w:hAnsi="Times New Roman" w:cs="Times New Roman"/>
          <w:color w:val="auto"/>
          <w:sz w:val="24"/>
          <w:szCs w:val="24"/>
          <w:lang w:val="en-NZ"/>
        </w:rPr>
        <w:t xml:space="preserve"> Given that this process of urbanization is </w:t>
      </w:r>
      <w:proofErr w:type="gramStart"/>
      <w:r w:rsidRPr="00E211C1">
        <w:rPr>
          <w:rFonts w:ascii="Times New Roman" w:hAnsi="Times New Roman" w:cs="Times New Roman"/>
          <w:color w:val="auto"/>
          <w:sz w:val="24"/>
          <w:szCs w:val="24"/>
          <w:lang w:val="en-NZ"/>
        </w:rPr>
        <w:t>irreversible</w:t>
      </w:r>
      <w:proofErr w:type="gramEnd"/>
      <w:r w:rsidRPr="00E211C1">
        <w:rPr>
          <w:rFonts w:ascii="Times New Roman" w:hAnsi="Times New Roman" w:cs="Times New Roman"/>
          <w:color w:val="auto"/>
          <w:sz w:val="24"/>
          <w:szCs w:val="24"/>
          <w:lang w:val="en-NZ"/>
        </w:rPr>
        <w:t xml:space="preserve"> and the number of soccer schools tends to grow, what can be done so that we can keep developing players with high calibre of perceptual-motor skills?</w:t>
      </w:r>
    </w:p>
    <w:p w14:paraId="6BF482FE" w14:textId="610D3ED9" w:rsidR="00E211C1" w:rsidRPr="008A3567" w:rsidRDefault="00E211C1" w:rsidP="001C7C28">
      <w:pPr>
        <w:widowControl/>
        <w:pBdr>
          <w:top w:val="none" w:sz="0" w:space="0" w:color="auto"/>
          <w:left w:val="none" w:sz="0" w:space="0" w:color="auto"/>
          <w:bottom w:val="none" w:sz="0" w:space="0" w:color="auto"/>
          <w:right w:val="none" w:sz="0" w:space="0" w:color="auto"/>
          <w:between w:val="none" w:sz="0" w:space="0" w:color="auto"/>
        </w:pBdr>
        <w:spacing w:after="60" w:line="240" w:lineRule="auto"/>
        <w:ind w:left="562" w:right="806"/>
        <w:rPr>
          <w:rFonts w:ascii="Times New Roman" w:hAnsi="Times New Roman" w:cs="Times New Roman"/>
          <w:color w:val="auto"/>
          <w:spacing w:val="-6"/>
          <w:sz w:val="24"/>
          <w:szCs w:val="24"/>
          <w:lang w:val="en-NZ"/>
        </w:rPr>
      </w:pPr>
      <w:r w:rsidRPr="008A3567">
        <w:rPr>
          <w:rFonts w:ascii="Times New Roman" w:hAnsi="Times New Roman" w:cs="Times New Roman"/>
          <w:i/>
          <w:color w:val="auto"/>
          <w:spacing w:val="-6"/>
          <w:sz w:val="24"/>
          <w:szCs w:val="24"/>
          <w:lang w:val="en-NZ"/>
        </w:rPr>
        <w:t xml:space="preserve">Mr. G: </w:t>
      </w:r>
      <w:r w:rsidRPr="008A3567">
        <w:rPr>
          <w:rFonts w:ascii="Times New Roman" w:hAnsi="Times New Roman" w:cs="Times New Roman"/>
          <w:color w:val="auto"/>
          <w:spacing w:val="-6"/>
          <w:sz w:val="24"/>
          <w:szCs w:val="24"/>
          <w:lang w:val="en-NZ"/>
        </w:rPr>
        <w:t xml:space="preserve"> We need to bring back the essence of </w:t>
      </w:r>
      <w:proofErr w:type="spellStart"/>
      <w:r w:rsidRPr="008A3567">
        <w:rPr>
          <w:rFonts w:ascii="Times New Roman" w:hAnsi="Times New Roman" w:cs="Times New Roman"/>
          <w:color w:val="auto"/>
          <w:spacing w:val="-6"/>
          <w:sz w:val="24"/>
          <w:szCs w:val="24"/>
          <w:lang w:val="en-NZ"/>
        </w:rPr>
        <w:t>pelada</w:t>
      </w:r>
      <w:proofErr w:type="spellEnd"/>
      <w:r w:rsidRPr="008A3567">
        <w:rPr>
          <w:rFonts w:ascii="Times New Roman" w:hAnsi="Times New Roman" w:cs="Times New Roman"/>
          <w:color w:val="auto"/>
          <w:spacing w:val="-6"/>
          <w:sz w:val="24"/>
          <w:szCs w:val="24"/>
          <w:lang w:val="en-NZ"/>
        </w:rPr>
        <w:t xml:space="preserve">, street soccer, to the training in soccer schools. But we can make it even better than playing </w:t>
      </w:r>
      <w:proofErr w:type="spellStart"/>
      <w:r w:rsidRPr="008A3567">
        <w:rPr>
          <w:rFonts w:ascii="Times New Roman" w:hAnsi="Times New Roman" w:cs="Times New Roman"/>
          <w:color w:val="auto"/>
          <w:spacing w:val="-6"/>
          <w:sz w:val="24"/>
          <w:szCs w:val="24"/>
          <w:lang w:val="en-NZ"/>
        </w:rPr>
        <w:t>pelada</w:t>
      </w:r>
      <w:proofErr w:type="spellEnd"/>
      <w:r w:rsidRPr="008A3567">
        <w:rPr>
          <w:rFonts w:ascii="Times New Roman" w:hAnsi="Times New Roman" w:cs="Times New Roman"/>
          <w:color w:val="auto"/>
          <w:spacing w:val="-6"/>
          <w:sz w:val="24"/>
          <w:szCs w:val="24"/>
          <w:lang w:val="en-NZ"/>
        </w:rPr>
        <w:t xml:space="preserve"> alone. We can introduce educational elements to it. This is one of the objectives of </w:t>
      </w:r>
      <w:r w:rsidRPr="008A3567">
        <w:rPr>
          <w:rFonts w:ascii="Times New Roman" w:hAnsi="Times New Roman" w:cs="Times New Roman"/>
          <w:color w:val="auto"/>
          <w:spacing w:val="-6"/>
          <w:sz w:val="24"/>
          <w:szCs w:val="24"/>
          <w:lang w:val="en-NZ"/>
        </w:rPr>
        <w:lastRenderedPageBreak/>
        <w:t>University of Football. This is what we are proposing. (Interview, February 10, 2011)</w:t>
      </w:r>
    </w:p>
    <w:p w14:paraId="1E522FCE" w14:textId="77777777" w:rsidR="00E211C1" w:rsidRPr="00E211C1" w:rsidRDefault="00E211C1" w:rsidP="00E211C1">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pPr>
      <w:r w:rsidRPr="00E211C1">
        <w:rPr>
          <w:rFonts w:ascii="Times New Roman" w:hAnsi="Times New Roman" w:cs="Times New Roman"/>
          <w:color w:val="auto"/>
          <w:sz w:val="24"/>
          <w:szCs w:val="24"/>
          <w:lang w:val="en-NZ"/>
        </w:rPr>
        <w:t xml:space="preserve">Highlighting these macro-level issues of urbanization and soccer academies may provide some explanation as to why fewer players emerge from big cities like São Paulo than they used to. Many experienced coaches and managers that Uehara (2014) spoke with (e.g., Mr. A, Mr. B, Mr. K) confirmed that </w:t>
      </w:r>
      <w:proofErr w:type="gramStart"/>
      <w:r w:rsidRPr="00E211C1">
        <w:rPr>
          <w:rFonts w:ascii="Times New Roman" w:hAnsi="Times New Roman" w:cs="Times New Roman"/>
          <w:color w:val="auto"/>
          <w:sz w:val="24"/>
          <w:szCs w:val="24"/>
          <w:lang w:val="en-NZ"/>
        </w:rPr>
        <w:t>the majority of</w:t>
      </w:r>
      <w:proofErr w:type="gramEnd"/>
      <w:r w:rsidRPr="00E211C1">
        <w:rPr>
          <w:rFonts w:ascii="Times New Roman" w:hAnsi="Times New Roman" w:cs="Times New Roman"/>
          <w:color w:val="auto"/>
          <w:sz w:val="24"/>
          <w:szCs w:val="24"/>
          <w:lang w:val="en-NZ"/>
        </w:rPr>
        <w:t xml:space="preserve"> their players originate from the country rather than cities. This is in line with other team sports; e.g., Aussie cricket in which </w:t>
      </w:r>
      <w:proofErr w:type="gramStart"/>
      <w:r w:rsidRPr="00E211C1">
        <w:rPr>
          <w:rFonts w:ascii="Times New Roman" w:hAnsi="Times New Roman" w:cs="Times New Roman"/>
          <w:color w:val="auto"/>
          <w:sz w:val="24"/>
          <w:szCs w:val="24"/>
          <w:lang w:val="en-NZ"/>
        </w:rPr>
        <w:t>the majority of</w:t>
      </w:r>
      <w:proofErr w:type="gramEnd"/>
      <w:r w:rsidRPr="00E211C1">
        <w:rPr>
          <w:rFonts w:ascii="Times New Roman" w:hAnsi="Times New Roman" w:cs="Times New Roman"/>
          <w:color w:val="auto"/>
          <w:sz w:val="24"/>
          <w:szCs w:val="24"/>
          <w:lang w:val="en-NZ"/>
        </w:rPr>
        <w:t xml:space="preserve"> its players emerge from the countryside </w:t>
      </w:r>
      <w:r w:rsidRPr="00E211C1">
        <w:rPr>
          <w:rFonts w:ascii="Times New Roman" w:hAnsi="Times New Roman" w:cs="Times New Roman"/>
          <w:noProof/>
          <w:color w:val="auto"/>
          <w:sz w:val="24"/>
          <w:szCs w:val="24"/>
          <w:lang w:val="en-NZ"/>
        </w:rPr>
        <w:t>(Phillips, Davids, Renshaw, &amp; Portus, 2010)</w:t>
      </w:r>
      <w:r w:rsidRPr="00E211C1">
        <w:rPr>
          <w:rFonts w:ascii="Times New Roman" w:hAnsi="Times New Roman" w:cs="Times New Roman"/>
          <w:color w:val="auto"/>
          <w:sz w:val="24"/>
          <w:szCs w:val="24"/>
          <w:lang w:val="en-NZ"/>
        </w:rPr>
        <w:t xml:space="preserve">. Of all the interviewees who played at the top level of professional football, only two (Mr. H and Mr. A) grew up in big cities like São Paulo. However, the relevance of this data today may be questionable as it was more than forty years ago when they were still able to play a lot of </w:t>
      </w:r>
      <w:proofErr w:type="spellStart"/>
      <w:r w:rsidRPr="00E211C1">
        <w:rPr>
          <w:rFonts w:ascii="Times New Roman" w:hAnsi="Times New Roman" w:cs="Times New Roman"/>
          <w:color w:val="auto"/>
          <w:sz w:val="24"/>
          <w:szCs w:val="24"/>
          <w:lang w:val="en-NZ"/>
        </w:rPr>
        <w:t>pelada</w:t>
      </w:r>
      <w:proofErr w:type="spellEnd"/>
      <w:r w:rsidRPr="00E211C1">
        <w:rPr>
          <w:rFonts w:ascii="Times New Roman" w:hAnsi="Times New Roman" w:cs="Times New Roman"/>
          <w:color w:val="auto"/>
          <w:sz w:val="24"/>
          <w:szCs w:val="24"/>
          <w:lang w:val="en-NZ"/>
        </w:rPr>
        <w:t xml:space="preserve"> as they highlighted above. The four others interviewed—Mr. K and Mr. M (ex-players) and Mr. J, and Mr. L (current players)—who successfully reached professional standards of football, grew up in rural settings.</w:t>
      </w:r>
    </w:p>
    <w:p w14:paraId="335E53CF" w14:textId="77777777" w:rsidR="007161AD" w:rsidRDefault="00E211C1" w:rsidP="001C7C28">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pPr>
      <w:r w:rsidRPr="00E211C1">
        <w:rPr>
          <w:rFonts w:ascii="Times New Roman" w:hAnsi="Times New Roman" w:cs="Times New Roman"/>
          <w:color w:val="auto"/>
          <w:sz w:val="24"/>
          <w:szCs w:val="24"/>
          <w:lang w:val="en-NZ"/>
        </w:rPr>
        <w:t>This trend is in line with recent research on “birthplace effects” indicating that individuals from the country, towns, and small cities are</w:t>
      </w:r>
      <w:r w:rsidR="001C7C28">
        <w:rPr>
          <w:rFonts w:ascii="Times New Roman" w:hAnsi="Times New Roman" w:cs="Times New Roman"/>
          <w:color w:val="auto"/>
          <w:sz w:val="24"/>
          <w:szCs w:val="24"/>
          <w:lang w:val="en-NZ"/>
        </w:rPr>
        <w:t xml:space="preserve"> </w:t>
      </w:r>
      <w:r w:rsidRPr="00E211C1">
        <w:rPr>
          <w:rFonts w:ascii="Times New Roman" w:hAnsi="Times New Roman" w:cs="Times New Roman"/>
          <w:color w:val="auto"/>
          <w:sz w:val="24"/>
          <w:szCs w:val="24"/>
          <w:lang w:val="en-NZ"/>
        </w:rPr>
        <w:t xml:space="preserve">more likely to become professional athletes </w:t>
      </w:r>
    </w:p>
    <w:p w14:paraId="5200AA1B" w14:textId="10D0CE77" w:rsidR="00E211C1" w:rsidRPr="00E211C1" w:rsidRDefault="00E211C1" w:rsidP="007161AD">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z w:val="24"/>
          <w:szCs w:val="24"/>
          <w:lang w:val="en-NZ"/>
        </w:rPr>
      </w:pPr>
      <w:r w:rsidRPr="00E211C1">
        <w:rPr>
          <w:rFonts w:ascii="Times New Roman" w:hAnsi="Times New Roman" w:cs="Times New Roman"/>
          <w:color w:val="auto"/>
          <w:sz w:val="24"/>
          <w:szCs w:val="24"/>
          <w:lang w:val="en-NZ"/>
        </w:rPr>
        <w:t xml:space="preserve">compared to those growing up in large cities </w:t>
      </w:r>
      <w:r w:rsidRPr="00E211C1">
        <w:rPr>
          <w:rFonts w:ascii="Times New Roman" w:hAnsi="Times New Roman" w:cs="Times New Roman"/>
          <w:noProof/>
          <w:color w:val="auto"/>
          <w:sz w:val="24"/>
          <w:szCs w:val="24"/>
          <w:lang w:val="en-NZ"/>
        </w:rPr>
        <w:t>(see Bruner, Erickson, Wilson, &amp; Coté, 2010; Carlson, 1988; Côté, Macdonald, Baker, &amp; Abernethy, 2006; Davids &amp; Baker, 2007; Phillips et al., 2010)</w:t>
      </w:r>
      <w:r w:rsidRPr="00E211C1">
        <w:rPr>
          <w:rFonts w:ascii="Times New Roman" w:hAnsi="Times New Roman" w:cs="Times New Roman"/>
          <w:color w:val="auto"/>
          <w:sz w:val="24"/>
          <w:szCs w:val="24"/>
          <w:lang w:val="en-NZ"/>
        </w:rPr>
        <w:t xml:space="preserve">. </w:t>
      </w:r>
      <w:proofErr w:type="spellStart"/>
      <w:r w:rsidRPr="00E211C1">
        <w:rPr>
          <w:rFonts w:ascii="Times New Roman" w:hAnsi="Times New Roman" w:cs="Times New Roman"/>
          <w:color w:val="auto"/>
          <w:sz w:val="24"/>
          <w:szCs w:val="24"/>
          <w:lang w:val="en-NZ"/>
        </w:rPr>
        <w:t>Côté</w:t>
      </w:r>
      <w:proofErr w:type="spellEnd"/>
      <w:r w:rsidRPr="00E211C1">
        <w:rPr>
          <w:rFonts w:ascii="Times New Roman" w:hAnsi="Times New Roman" w:cs="Times New Roman"/>
          <w:color w:val="auto"/>
          <w:sz w:val="24"/>
          <w:szCs w:val="24"/>
          <w:lang w:val="en-NZ"/>
        </w:rPr>
        <w:t xml:space="preserve"> et al. </w:t>
      </w:r>
      <w:r w:rsidRPr="00E211C1">
        <w:rPr>
          <w:rFonts w:ascii="Times New Roman" w:hAnsi="Times New Roman" w:cs="Times New Roman"/>
          <w:noProof/>
          <w:color w:val="auto"/>
          <w:sz w:val="24"/>
          <w:szCs w:val="24"/>
          <w:lang w:val="en-NZ"/>
        </w:rPr>
        <w:t>(2006)</w:t>
      </w:r>
      <w:r w:rsidRPr="00E211C1">
        <w:rPr>
          <w:rFonts w:ascii="Times New Roman" w:hAnsi="Times New Roman" w:cs="Times New Roman"/>
          <w:color w:val="auto"/>
          <w:sz w:val="24"/>
          <w:szCs w:val="24"/>
          <w:lang w:val="en-NZ"/>
        </w:rPr>
        <w:t xml:space="preserve"> pointed out that the optimal city size for athletic development ranges between 1,000 and 500,000 people and athletes from such communities may receive more social support and have greater amount of safe and recreational space available (see </w:t>
      </w:r>
      <w:proofErr w:type="spellStart"/>
      <w:r w:rsidRPr="00E211C1">
        <w:rPr>
          <w:rFonts w:ascii="Times New Roman" w:hAnsi="Times New Roman" w:cs="Times New Roman"/>
          <w:color w:val="auto"/>
          <w:sz w:val="24"/>
          <w:szCs w:val="24"/>
          <w:lang w:val="en-NZ"/>
        </w:rPr>
        <w:t>Davids</w:t>
      </w:r>
      <w:proofErr w:type="spellEnd"/>
      <w:r w:rsidRPr="00E211C1">
        <w:rPr>
          <w:rFonts w:ascii="Times New Roman" w:hAnsi="Times New Roman" w:cs="Times New Roman"/>
          <w:color w:val="auto"/>
          <w:sz w:val="24"/>
          <w:szCs w:val="24"/>
          <w:lang w:val="en-NZ"/>
        </w:rPr>
        <w:t xml:space="preserve"> &amp; Baker, 2007). This may lead to a greater amount of practicing or playing, resulting in higher probabilities of attaining elite level of performance. </w:t>
      </w:r>
    </w:p>
    <w:p w14:paraId="7E8AB774" w14:textId="77777777" w:rsidR="00E211C1" w:rsidRPr="00E211C1" w:rsidRDefault="00E211C1" w:rsidP="00E211C1">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eastAsia="Times New Roman" w:hAnsi="Times New Roman" w:cs="Times New Roman"/>
          <w:b/>
          <w:color w:val="auto"/>
          <w:sz w:val="24"/>
          <w:szCs w:val="24"/>
          <w:lang w:val="en-NZ" w:eastAsia="en-NZ"/>
        </w:rPr>
      </w:pPr>
    </w:p>
    <w:p w14:paraId="2AACE1B1" w14:textId="1032B3F2" w:rsidR="00E211C1" w:rsidRPr="00E211C1" w:rsidRDefault="00E211C1" w:rsidP="00EA7D1B">
      <w:pPr>
        <w:widowControl/>
        <w:pBdr>
          <w:top w:val="none" w:sz="0" w:space="0" w:color="auto"/>
          <w:left w:val="none" w:sz="0" w:space="0" w:color="auto"/>
          <w:bottom w:val="none" w:sz="0" w:space="0" w:color="auto"/>
          <w:right w:val="none" w:sz="0" w:space="0" w:color="auto"/>
          <w:between w:val="none" w:sz="0" w:space="0" w:color="auto"/>
        </w:pBdr>
        <w:spacing w:after="60" w:line="240" w:lineRule="auto"/>
        <w:rPr>
          <w:rFonts w:ascii="Arial" w:eastAsia="Times New Roman" w:hAnsi="Arial" w:cs="Arial"/>
          <w:b/>
          <w:color w:val="auto"/>
          <w:sz w:val="24"/>
          <w:szCs w:val="24"/>
          <w:lang w:val="en-NZ" w:eastAsia="en-NZ"/>
        </w:rPr>
      </w:pPr>
      <w:r w:rsidRPr="00E211C1">
        <w:rPr>
          <w:rFonts w:ascii="Arial" w:eastAsia="Times New Roman" w:hAnsi="Arial" w:cs="Arial"/>
          <w:b/>
          <w:color w:val="auto"/>
          <w:sz w:val="24"/>
          <w:szCs w:val="24"/>
          <w:lang w:val="en-NZ" w:eastAsia="en-NZ"/>
        </w:rPr>
        <w:t xml:space="preserve">Contextualizing </w:t>
      </w:r>
      <w:proofErr w:type="spellStart"/>
      <w:r w:rsidR="001C7C28">
        <w:rPr>
          <w:rFonts w:ascii="Arial" w:eastAsia="Times New Roman" w:hAnsi="Arial" w:cs="Arial"/>
          <w:b/>
          <w:color w:val="auto"/>
          <w:sz w:val="24"/>
          <w:szCs w:val="24"/>
          <w:lang w:val="en-NZ" w:eastAsia="en-NZ"/>
        </w:rPr>
        <w:t>P</w:t>
      </w:r>
      <w:r w:rsidRPr="00E211C1">
        <w:rPr>
          <w:rFonts w:ascii="Arial" w:eastAsia="Times New Roman" w:hAnsi="Arial" w:cs="Arial"/>
          <w:b/>
          <w:color w:val="auto"/>
          <w:sz w:val="24"/>
          <w:szCs w:val="24"/>
          <w:lang w:val="en-NZ" w:eastAsia="en-NZ"/>
        </w:rPr>
        <w:t>elada</w:t>
      </w:r>
      <w:proofErr w:type="spellEnd"/>
    </w:p>
    <w:p w14:paraId="636A2345" w14:textId="77777777" w:rsidR="00EC6135" w:rsidRDefault="00E211C1" w:rsidP="00E211C1">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z w:val="24"/>
          <w:szCs w:val="24"/>
          <w:lang w:val="en-NZ"/>
        </w:rPr>
      </w:pPr>
      <w:r w:rsidRPr="00E211C1">
        <w:rPr>
          <w:rFonts w:ascii="Times New Roman" w:eastAsia="Times New Roman" w:hAnsi="Times New Roman" w:cs="Times New Roman"/>
          <w:color w:val="auto"/>
          <w:sz w:val="24"/>
          <w:szCs w:val="24"/>
          <w:lang w:val="en-NZ" w:eastAsia="en-NZ"/>
        </w:rPr>
        <w:t xml:space="preserve">In addition to high-level and talented players, Uehara interviewed several prominent football coaches for their insights into </w:t>
      </w:r>
      <w:proofErr w:type="spellStart"/>
      <w:r w:rsidRPr="00E211C1">
        <w:rPr>
          <w:rFonts w:ascii="Times New Roman" w:eastAsia="Times New Roman" w:hAnsi="Times New Roman" w:cs="Times New Roman"/>
          <w:color w:val="auto"/>
          <w:sz w:val="24"/>
          <w:szCs w:val="24"/>
          <w:lang w:val="en-NZ" w:eastAsia="en-NZ"/>
        </w:rPr>
        <w:t>pelada’s</w:t>
      </w:r>
      <w:proofErr w:type="spellEnd"/>
      <w:r w:rsidRPr="00E211C1">
        <w:rPr>
          <w:rFonts w:ascii="Times New Roman" w:eastAsia="Times New Roman" w:hAnsi="Times New Roman" w:cs="Times New Roman"/>
          <w:color w:val="auto"/>
          <w:sz w:val="24"/>
          <w:szCs w:val="24"/>
          <w:lang w:val="en-NZ" w:eastAsia="en-NZ"/>
        </w:rPr>
        <w:t xml:space="preserve"> contribution. </w:t>
      </w:r>
      <w:r w:rsidRPr="00E211C1">
        <w:rPr>
          <w:rFonts w:ascii="Times New Roman" w:hAnsi="Times New Roman" w:cs="Times New Roman"/>
          <w:color w:val="auto"/>
          <w:sz w:val="24"/>
          <w:szCs w:val="24"/>
          <w:lang w:val="en-NZ"/>
        </w:rPr>
        <w:t>From Uehara’s observations of Brazilian footballers and coaches</w:t>
      </w:r>
      <w:r w:rsidR="00EC6135">
        <w:rPr>
          <w:rFonts w:ascii="Times New Roman" w:hAnsi="Times New Roman" w:cs="Times New Roman"/>
          <w:color w:val="auto"/>
          <w:sz w:val="24"/>
          <w:szCs w:val="24"/>
          <w:lang w:val="en-NZ"/>
        </w:rPr>
        <w:t>,</w:t>
      </w:r>
      <w:r w:rsidRPr="00E211C1">
        <w:rPr>
          <w:rFonts w:ascii="Times New Roman" w:hAnsi="Times New Roman" w:cs="Times New Roman"/>
          <w:color w:val="auto"/>
          <w:sz w:val="24"/>
          <w:szCs w:val="24"/>
          <w:lang w:val="en-NZ"/>
        </w:rPr>
        <w:t xml:space="preserve"> such as those recorded in Table 1, </w:t>
      </w:r>
      <w:proofErr w:type="gramStart"/>
      <w:r w:rsidRPr="00E211C1">
        <w:rPr>
          <w:rFonts w:ascii="Times New Roman" w:hAnsi="Times New Roman" w:cs="Times New Roman"/>
          <w:color w:val="auto"/>
          <w:sz w:val="24"/>
          <w:szCs w:val="24"/>
          <w:lang w:val="en-NZ"/>
        </w:rPr>
        <w:t>it can be seen that practice</w:t>
      </w:r>
      <w:proofErr w:type="gramEnd"/>
      <w:r w:rsidRPr="00E211C1">
        <w:rPr>
          <w:rFonts w:ascii="Times New Roman" w:hAnsi="Times New Roman" w:cs="Times New Roman"/>
          <w:color w:val="auto"/>
          <w:sz w:val="24"/>
          <w:szCs w:val="24"/>
          <w:lang w:val="en-NZ"/>
        </w:rPr>
        <w:t xml:space="preserve"> via </w:t>
      </w:r>
      <w:proofErr w:type="spellStart"/>
      <w:r w:rsidRPr="00E211C1">
        <w:rPr>
          <w:rFonts w:ascii="Times New Roman" w:hAnsi="Times New Roman" w:cs="Times New Roman"/>
          <w:color w:val="auto"/>
          <w:sz w:val="24"/>
          <w:szCs w:val="24"/>
          <w:lang w:val="en-NZ"/>
        </w:rPr>
        <w:t>pelada</w:t>
      </w:r>
      <w:proofErr w:type="spellEnd"/>
      <w:r w:rsidRPr="00E211C1">
        <w:rPr>
          <w:rFonts w:ascii="Times New Roman" w:hAnsi="Times New Roman" w:cs="Times New Roman"/>
          <w:color w:val="auto"/>
          <w:sz w:val="24"/>
          <w:szCs w:val="24"/>
          <w:lang w:val="en-NZ"/>
        </w:rPr>
        <w:t xml:space="preserve"> is widely regarded as a key factor underpinning skill development. For instance, interviewees commonly cited influential factors such as the following: controlling the ball with bare feet on an uneven surface using different parts of the feet, seeking space to play, thinking quickly to compensate for a lack of physical strength and in turn to avoid injuries, and so on.</w:t>
      </w:r>
    </w:p>
    <w:p w14:paraId="6EE7D2E9" w14:textId="77777777" w:rsidR="00EC6135" w:rsidRDefault="00EC6135" w:rsidP="00E211C1">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z w:val="24"/>
          <w:szCs w:val="24"/>
          <w:lang w:val="en-NZ"/>
        </w:rPr>
      </w:pPr>
    </w:p>
    <w:p w14:paraId="7EEF4B21" w14:textId="77777777" w:rsidR="00EC6135" w:rsidRDefault="00EC6135" w:rsidP="00E211C1">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z w:val="24"/>
          <w:szCs w:val="24"/>
          <w:lang w:val="en-NZ"/>
        </w:rPr>
      </w:pPr>
    </w:p>
    <w:p w14:paraId="78596004" w14:textId="77777777" w:rsidR="00EC6135" w:rsidRDefault="00EC6135" w:rsidP="00E211C1">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z w:val="24"/>
          <w:szCs w:val="24"/>
          <w:lang w:val="en-NZ"/>
        </w:rPr>
        <w:sectPr w:rsidR="00EC6135" w:rsidSect="007717B3">
          <w:footerReference w:type="even" r:id="rId16"/>
          <w:footerReference w:type="default" r:id="rId17"/>
          <w:type w:val="continuous"/>
          <w:pgSz w:w="12240" w:h="15840" w:code="1"/>
          <w:pgMar w:top="1080" w:right="1080" w:bottom="1080" w:left="1080" w:header="0" w:footer="360" w:gutter="0"/>
          <w:pgNumType w:start="163"/>
          <w:cols w:num="2" w:space="720"/>
          <w:docGrid w:linePitch="299"/>
        </w:sectPr>
      </w:pPr>
    </w:p>
    <w:p w14:paraId="221EFFC4" w14:textId="13205DB5"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60" w:line="240" w:lineRule="auto"/>
        <w:rPr>
          <w:rFonts w:ascii="Times New Roman" w:eastAsia="MS PMincho" w:hAnsi="Times New Roman" w:cs="Times New Roman"/>
          <w:bCs/>
          <w:sz w:val="24"/>
          <w:szCs w:val="24"/>
          <w:lang w:val="en-NZ" w:bidi="en-US"/>
        </w:rPr>
      </w:pPr>
      <w:bookmarkStart w:id="4" w:name="_Hlk526327405"/>
      <w:r w:rsidRPr="00EC6135">
        <w:rPr>
          <w:rFonts w:ascii="Arial" w:eastAsia="MS PMincho" w:hAnsi="Arial" w:cs="Arial"/>
          <w:b/>
          <w:bCs/>
          <w:sz w:val="18"/>
          <w:szCs w:val="18"/>
          <w:lang w:val="en-NZ" w:bidi="en-US"/>
        </w:rPr>
        <w:t>Table 1.</w:t>
      </w:r>
      <w:r w:rsidRPr="00EC6135">
        <w:rPr>
          <w:rFonts w:ascii="Times New Roman" w:eastAsia="MS PMincho" w:hAnsi="Times New Roman" w:cs="Times New Roman"/>
          <w:bCs/>
          <w:sz w:val="24"/>
          <w:szCs w:val="24"/>
          <w:lang w:val="en-NZ" w:bidi="en-US"/>
        </w:rPr>
        <w:t xml:space="preserve"> </w:t>
      </w:r>
      <w:r w:rsidRPr="00EC6135">
        <w:rPr>
          <w:rFonts w:ascii="Times New Roman" w:eastAsia="MS PMincho" w:hAnsi="Times New Roman" w:cs="Times New Roman"/>
          <w:bCs/>
          <w:sz w:val="20"/>
          <w:szCs w:val="20"/>
          <w:lang w:val="en-NZ" w:bidi="en-US"/>
        </w:rPr>
        <w:t xml:space="preserve">Selected quotes from managers and coaches interviewed highlighting their experience of playing </w:t>
      </w:r>
      <w:proofErr w:type="spellStart"/>
      <w:r w:rsidRPr="00EC6135">
        <w:rPr>
          <w:rFonts w:ascii="Times New Roman" w:eastAsia="MS PMincho" w:hAnsi="Times New Roman" w:cs="Times New Roman"/>
          <w:bCs/>
          <w:sz w:val="20"/>
          <w:szCs w:val="20"/>
          <w:lang w:val="en-NZ" w:bidi="en-US"/>
        </w:rPr>
        <w:t>pelada</w:t>
      </w:r>
      <w:proofErr w:type="spellEnd"/>
      <w:r w:rsidRPr="00EC6135">
        <w:rPr>
          <w:rFonts w:ascii="Times New Roman" w:eastAsia="MS PMincho" w:hAnsi="Times New Roman" w:cs="Times New Roman"/>
          <w:bCs/>
          <w:sz w:val="20"/>
          <w:szCs w:val="20"/>
          <w:lang w:val="en-NZ" w:bidi="en-US"/>
        </w:rPr>
        <w:t xml:space="preserve"> (list of interviewees is organized alphabetically by their initials).</w:t>
      </w:r>
      <w:r w:rsidRPr="00EC6135">
        <w:rPr>
          <w:rFonts w:ascii="Times New Roman" w:eastAsia="MS PMincho" w:hAnsi="Times New Roman" w:cs="Times New Roman"/>
          <w:bCs/>
          <w:sz w:val="24"/>
          <w:szCs w:val="24"/>
          <w:lang w:val="en-NZ" w:bidi="en-US"/>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48"/>
        <w:gridCol w:w="4922"/>
      </w:tblGrid>
      <w:tr w:rsidR="00EC6135" w:rsidRPr="00EC6135" w14:paraId="43496174" w14:textId="77777777" w:rsidTr="006A5A82">
        <w:trPr>
          <w:cantSplit/>
          <w:trHeight w:val="233"/>
          <w:tblHeader/>
        </w:trPr>
        <w:tc>
          <w:tcPr>
            <w:tcW w:w="0" w:type="auto"/>
            <w:shd w:val="clear" w:color="auto" w:fill="D9D9D9" w:themeFill="background1" w:themeFillShade="D9"/>
            <w:tcMar>
              <w:top w:w="72" w:type="dxa"/>
              <w:left w:w="72" w:type="dxa"/>
              <w:bottom w:w="72" w:type="dxa"/>
              <w:right w:w="72" w:type="dxa"/>
            </w:tcMar>
          </w:tcPr>
          <w:p w14:paraId="1A46C6D7"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b/>
                <w:color w:val="auto"/>
                <w:lang w:val="en-NZ"/>
              </w:rPr>
            </w:pPr>
            <w:r w:rsidRPr="00EC6135">
              <w:rPr>
                <w:rFonts w:ascii="Times New Roman" w:hAnsi="Times New Roman" w:cs="Times New Roman"/>
                <w:b/>
                <w:color w:val="auto"/>
                <w:lang w:val="en-NZ"/>
              </w:rPr>
              <w:t>Coach and Brief Biography</w:t>
            </w:r>
          </w:p>
        </w:tc>
        <w:tc>
          <w:tcPr>
            <w:tcW w:w="0" w:type="auto"/>
            <w:shd w:val="clear" w:color="auto" w:fill="D9D9D9" w:themeFill="background1" w:themeFillShade="D9"/>
            <w:tcMar>
              <w:top w:w="72" w:type="dxa"/>
              <w:left w:w="72" w:type="dxa"/>
              <w:bottom w:w="72" w:type="dxa"/>
              <w:right w:w="72" w:type="dxa"/>
            </w:tcMar>
          </w:tcPr>
          <w:p w14:paraId="2846E845"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b/>
                <w:color w:val="auto"/>
                <w:lang w:val="en-NZ"/>
              </w:rPr>
            </w:pPr>
            <w:r w:rsidRPr="00EC6135">
              <w:rPr>
                <w:rFonts w:ascii="Times New Roman" w:hAnsi="Times New Roman" w:cs="Times New Roman"/>
                <w:b/>
                <w:color w:val="auto"/>
                <w:lang w:val="en-NZ"/>
              </w:rPr>
              <w:t>Key Quotes</w:t>
            </w:r>
          </w:p>
        </w:tc>
      </w:tr>
      <w:tr w:rsidR="00EC6135" w:rsidRPr="00EC6135" w14:paraId="0BFBC8AB" w14:textId="77777777" w:rsidTr="007161AD">
        <w:trPr>
          <w:trHeight w:val="845"/>
        </w:trPr>
        <w:tc>
          <w:tcPr>
            <w:tcW w:w="0" w:type="auto"/>
            <w:tcMar>
              <w:top w:w="72" w:type="dxa"/>
              <w:left w:w="72" w:type="dxa"/>
              <w:bottom w:w="72" w:type="dxa"/>
              <w:right w:w="72" w:type="dxa"/>
            </w:tcMar>
          </w:tcPr>
          <w:p w14:paraId="712C766E" w14:textId="0BEA1242"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Mr. A: Considered one of the best youth coaches in Brazil and works for São Paulo FC. He </w:t>
            </w:r>
            <w:proofErr w:type="gramStart"/>
            <w:r w:rsidRPr="00EC6135">
              <w:rPr>
                <w:rFonts w:ascii="Times New Roman" w:hAnsi="Times New Roman" w:cs="Times New Roman"/>
                <w:color w:val="auto"/>
                <w:spacing w:val="-6"/>
                <w:lang w:val="en-NZ"/>
              </w:rPr>
              <w:t>has</w:t>
            </w:r>
            <w:r w:rsidR="007161AD">
              <w:rPr>
                <w:rFonts w:ascii="Times New Roman" w:hAnsi="Times New Roman" w:cs="Times New Roman"/>
                <w:color w:val="auto"/>
                <w:spacing w:val="-6"/>
                <w:lang w:val="en-NZ"/>
              </w:rPr>
              <w:t xml:space="preserve"> </w:t>
            </w:r>
            <w:r w:rsidRPr="00EC6135">
              <w:rPr>
                <w:rFonts w:ascii="Times New Roman" w:hAnsi="Times New Roman" w:cs="Times New Roman"/>
                <w:color w:val="auto"/>
                <w:spacing w:val="-6"/>
                <w:lang w:val="en-NZ"/>
              </w:rPr>
              <w:t xml:space="preserve"> coached</w:t>
            </w:r>
            <w:proofErr w:type="gramEnd"/>
            <w:r w:rsidRPr="00EC6135">
              <w:rPr>
                <w:rFonts w:ascii="Times New Roman" w:hAnsi="Times New Roman" w:cs="Times New Roman"/>
                <w:color w:val="auto"/>
                <w:spacing w:val="-6"/>
                <w:lang w:val="en-NZ"/>
              </w:rPr>
              <w:t xml:space="preserve"> many football icons such as Miller, Kaka, Oscar, Lucas to name but a few.</w:t>
            </w:r>
          </w:p>
        </w:tc>
        <w:tc>
          <w:tcPr>
            <w:tcW w:w="0" w:type="auto"/>
            <w:tcMar>
              <w:top w:w="72" w:type="dxa"/>
              <w:left w:w="72" w:type="dxa"/>
              <w:bottom w:w="72" w:type="dxa"/>
              <w:right w:w="72" w:type="dxa"/>
            </w:tcMar>
          </w:tcPr>
          <w:p w14:paraId="51C84B40"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Where I grew up, the streets were not asphalted so we just put blocks as a mini goal and played </w:t>
            </w:r>
            <w:proofErr w:type="spellStart"/>
            <w:r w:rsidRPr="00EC6135">
              <w:rPr>
                <w:rFonts w:ascii="Times New Roman" w:hAnsi="Times New Roman" w:cs="Times New Roman"/>
                <w:color w:val="auto"/>
                <w:spacing w:val="-6"/>
                <w:lang w:val="en-NZ"/>
              </w:rPr>
              <w:t>pelada</w:t>
            </w:r>
            <w:proofErr w:type="spellEnd"/>
            <w:r w:rsidRPr="00EC6135">
              <w:rPr>
                <w:rFonts w:ascii="Times New Roman" w:hAnsi="Times New Roman" w:cs="Times New Roman"/>
                <w:color w:val="auto"/>
                <w:spacing w:val="-6"/>
                <w:lang w:val="en-NZ"/>
              </w:rPr>
              <w:t xml:space="preserve"> a lot. </w:t>
            </w:r>
          </w:p>
        </w:tc>
      </w:tr>
      <w:tr w:rsidR="00EC6135" w:rsidRPr="00EC6135" w14:paraId="2465668F" w14:textId="77777777" w:rsidTr="00124BB6">
        <w:tc>
          <w:tcPr>
            <w:tcW w:w="0" w:type="auto"/>
            <w:tcMar>
              <w:top w:w="72" w:type="dxa"/>
              <w:left w:w="72" w:type="dxa"/>
              <w:bottom w:w="72" w:type="dxa"/>
              <w:right w:w="72" w:type="dxa"/>
            </w:tcMar>
          </w:tcPr>
          <w:p w14:paraId="554E099C"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tabs>
                <w:tab w:val="left" w:pos="600"/>
              </w:tabs>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Mr. B: Was the financial advisor of SPFC when they won two Club World Cups in Japan in 1992/93. He is now a FIFA agent working primarily in managing the careers of young players.</w:t>
            </w:r>
          </w:p>
        </w:tc>
        <w:tc>
          <w:tcPr>
            <w:tcW w:w="0" w:type="auto"/>
            <w:tcMar>
              <w:top w:w="72" w:type="dxa"/>
              <w:left w:w="72" w:type="dxa"/>
              <w:bottom w:w="72" w:type="dxa"/>
              <w:right w:w="72" w:type="dxa"/>
            </w:tcMar>
          </w:tcPr>
          <w:p w14:paraId="2DD37612"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Many football players emerged from the countryside of São Paulo and of Brazil in general. This is because there was more space, and everything was cheaper. The streets themselves were football fields. There was no asphalt. We just placed some rocks as small goals and played with balls made of socks. </w:t>
            </w:r>
          </w:p>
        </w:tc>
      </w:tr>
      <w:tr w:rsidR="00EC6135" w:rsidRPr="00EC6135" w14:paraId="59031D27" w14:textId="77777777" w:rsidTr="00124BB6">
        <w:tc>
          <w:tcPr>
            <w:tcW w:w="0" w:type="auto"/>
            <w:tcMar>
              <w:top w:w="72" w:type="dxa"/>
              <w:left w:w="72" w:type="dxa"/>
              <w:bottom w:w="72" w:type="dxa"/>
              <w:right w:w="72" w:type="dxa"/>
            </w:tcMar>
          </w:tcPr>
          <w:p w14:paraId="611C4381"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Mr. C: Widely considered one of the most successful football goalkeeper coaches in Brazil. Currently he works for </w:t>
            </w:r>
            <w:proofErr w:type="spellStart"/>
            <w:r w:rsidRPr="00EC6135">
              <w:rPr>
                <w:rFonts w:ascii="Times New Roman" w:hAnsi="Times New Roman" w:cs="Times New Roman"/>
                <w:color w:val="auto"/>
                <w:spacing w:val="-6"/>
                <w:lang w:val="en-NZ"/>
              </w:rPr>
              <w:t>Paulista</w:t>
            </w:r>
            <w:proofErr w:type="spellEnd"/>
            <w:r w:rsidRPr="00EC6135">
              <w:rPr>
                <w:rFonts w:ascii="Times New Roman" w:hAnsi="Times New Roman" w:cs="Times New Roman"/>
                <w:color w:val="auto"/>
                <w:spacing w:val="-6"/>
                <w:lang w:val="en-NZ"/>
              </w:rPr>
              <w:t xml:space="preserve"> Football Club.</w:t>
            </w:r>
          </w:p>
        </w:tc>
        <w:tc>
          <w:tcPr>
            <w:tcW w:w="0" w:type="auto"/>
            <w:tcMar>
              <w:top w:w="72" w:type="dxa"/>
              <w:left w:w="72" w:type="dxa"/>
              <w:bottom w:w="72" w:type="dxa"/>
              <w:right w:w="72" w:type="dxa"/>
            </w:tcMar>
          </w:tcPr>
          <w:p w14:paraId="1456979D"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I played a lot of street soccer. I believe that street soccer with all those levels of difficulties such as stones, mud, and so on, forces you to become more </w:t>
            </w:r>
            <w:proofErr w:type="spellStart"/>
            <w:r w:rsidRPr="00EC6135">
              <w:rPr>
                <w:rFonts w:ascii="Times New Roman" w:hAnsi="Times New Roman" w:cs="Times New Roman"/>
                <w:color w:val="auto"/>
                <w:spacing w:val="-6"/>
                <w:lang w:val="en-NZ"/>
              </w:rPr>
              <w:t>skillful</w:t>
            </w:r>
            <w:proofErr w:type="spellEnd"/>
            <w:r w:rsidRPr="00EC6135">
              <w:rPr>
                <w:rFonts w:ascii="Times New Roman" w:hAnsi="Times New Roman" w:cs="Times New Roman"/>
                <w:color w:val="auto"/>
                <w:spacing w:val="-6"/>
                <w:lang w:val="en-NZ"/>
              </w:rPr>
              <w:t xml:space="preserve"> in terms of controlling the ball. </w:t>
            </w:r>
          </w:p>
        </w:tc>
      </w:tr>
      <w:tr w:rsidR="00EC6135" w:rsidRPr="00EC6135" w14:paraId="2B6BF3D8" w14:textId="77777777" w:rsidTr="00124BB6">
        <w:tc>
          <w:tcPr>
            <w:tcW w:w="0" w:type="auto"/>
            <w:tcMar>
              <w:top w:w="72" w:type="dxa"/>
              <w:left w:w="72" w:type="dxa"/>
              <w:bottom w:w="72" w:type="dxa"/>
              <w:right w:w="72" w:type="dxa"/>
            </w:tcMar>
          </w:tcPr>
          <w:p w14:paraId="67824711"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lastRenderedPageBreak/>
              <w:t>Mr. D: A former professional goalkeeper coach in Brazil, he finished his career and gained a degree in physical education. Currently he works as a personal trainer in Queenstown, New Zealand.</w:t>
            </w:r>
          </w:p>
        </w:tc>
        <w:tc>
          <w:tcPr>
            <w:tcW w:w="0" w:type="auto"/>
            <w:tcMar>
              <w:top w:w="72" w:type="dxa"/>
              <w:left w:w="72" w:type="dxa"/>
              <w:bottom w:w="72" w:type="dxa"/>
              <w:right w:w="72" w:type="dxa"/>
            </w:tcMar>
          </w:tcPr>
          <w:p w14:paraId="0BED5895"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As any other Brazilian boy, I started playing on the street. I was younger and played with adults </w:t>
            </w:r>
            <w:proofErr w:type="gramStart"/>
            <w:r w:rsidRPr="00EC6135">
              <w:rPr>
                <w:rFonts w:ascii="Times New Roman" w:hAnsi="Times New Roman" w:cs="Times New Roman"/>
                <w:color w:val="auto"/>
                <w:spacing w:val="-6"/>
                <w:lang w:val="en-NZ"/>
              </w:rPr>
              <w:t>and also</w:t>
            </w:r>
            <w:proofErr w:type="gramEnd"/>
            <w:r w:rsidRPr="00EC6135">
              <w:rPr>
                <w:rFonts w:ascii="Times New Roman" w:hAnsi="Times New Roman" w:cs="Times New Roman"/>
                <w:color w:val="auto"/>
                <w:spacing w:val="-6"/>
                <w:lang w:val="en-NZ"/>
              </w:rPr>
              <w:t xml:space="preserve"> with my mates of my age. But age was not a problem. It was a pick-up system; that is, whoever was present and keen to play was picked up. </w:t>
            </w:r>
          </w:p>
        </w:tc>
      </w:tr>
      <w:tr w:rsidR="00EC6135" w:rsidRPr="00EC6135" w14:paraId="79EE21CA" w14:textId="77777777" w:rsidTr="00124BB6">
        <w:tc>
          <w:tcPr>
            <w:tcW w:w="0" w:type="auto"/>
            <w:tcMar>
              <w:top w:w="72" w:type="dxa"/>
              <w:left w:w="72" w:type="dxa"/>
              <w:bottom w:w="72" w:type="dxa"/>
              <w:right w:w="72" w:type="dxa"/>
            </w:tcMar>
          </w:tcPr>
          <w:p w14:paraId="67766348"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Mr. F: He is a highly experienced fitness trainer with national and international experience. Among the top clubs, he worked for the São Paulo Football Club and </w:t>
            </w:r>
            <w:proofErr w:type="spellStart"/>
            <w:r w:rsidRPr="00EC6135">
              <w:rPr>
                <w:rFonts w:ascii="Times New Roman" w:hAnsi="Times New Roman" w:cs="Times New Roman"/>
                <w:color w:val="auto"/>
                <w:spacing w:val="-6"/>
                <w:lang w:val="en-NZ"/>
              </w:rPr>
              <w:t>Paulista</w:t>
            </w:r>
            <w:proofErr w:type="spellEnd"/>
            <w:r w:rsidRPr="00EC6135">
              <w:rPr>
                <w:rFonts w:ascii="Times New Roman" w:hAnsi="Times New Roman" w:cs="Times New Roman"/>
                <w:color w:val="auto"/>
                <w:spacing w:val="-6"/>
                <w:lang w:val="en-NZ"/>
              </w:rPr>
              <w:t xml:space="preserve"> FC.</w:t>
            </w:r>
          </w:p>
        </w:tc>
        <w:tc>
          <w:tcPr>
            <w:tcW w:w="0" w:type="auto"/>
            <w:tcMar>
              <w:top w:w="72" w:type="dxa"/>
              <w:left w:w="72" w:type="dxa"/>
              <w:bottom w:w="72" w:type="dxa"/>
              <w:right w:w="72" w:type="dxa"/>
            </w:tcMar>
          </w:tcPr>
          <w:p w14:paraId="43CBBBBD"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It was invaluable. We played all bare foot. This makes you kick the ball in a different way, to protect yourself. Until we learned, we lost a lot off the tips of our toes.</w:t>
            </w:r>
          </w:p>
        </w:tc>
      </w:tr>
      <w:tr w:rsidR="00EC6135" w:rsidRPr="00EC6135" w14:paraId="7CDFD5DF" w14:textId="77777777" w:rsidTr="00124BB6">
        <w:tc>
          <w:tcPr>
            <w:tcW w:w="0" w:type="auto"/>
            <w:tcMar>
              <w:top w:w="72" w:type="dxa"/>
              <w:left w:w="72" w:type="dxa"/>
              <w:bottom w:w="72" w:type="dxa"/>
              <w:right w:w="72" w:type="dxa"/>
            </w:tcMar>
          </w:tcPr>
          <w:p w14:paraId="3F93444F"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Mr. H: He was a well-known footballer in the 1980s playing for São Paulo FC. In 1978 he was in the Brazilian National squad to play in the World Cup in Argentina. Currently he is the youth coach of São Paulo FC.</w:t>
            </w:r>
          </w:p>
        </w:tc>
        <w:tc>
          <w:tcPr>
            <w:tcW w:w="0" w:type="auto"/>
            <w:tcMar>
              <w:top w:w="72" w:type="dxa"/>
              <w:left w:w="72" w:type="dxa"/>
              <w:bottom w:w="72" w:type="dxa"/>
              <w:right w:w="72" w:type="dxa"/>
            </w:tcMar>
          </w:tcPr>
          <w:p w14:paraId="0FB06358"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In my childhood it was normal to play </w:t>
            </w:r>
            <w:proofErr w:type="spellStart"/>
            <w:r w:rsidRPr="00EC6135">
              <w:rPr>
                <w:rFonts w:ascii="Times New Roman" w:hAnsi="Times New Roman" w:cs="Times New Roman"/>
                <w:color w:val="auto"/>
                <w:spacing w:val="-6"/>
                <w:lang w:val="en-NZ"/>
              </w:rPr>
              <w:t>pelada</w:t>
            </w:r>
            <w:proofErr w:type="spellEnd"/>
            <w:r w:rsidRPr="00EC6135">
              <w:rPr>
                <w:rFonts w:ascii="Times New Roman" w:hAnsi="Times New Roman" w:cs="Times New Roman"/>
                <w:color w:val="auto"/>
                <w:spacing w:val="-6"/>
                <w:lang w:val="en-NZ"/>
              </w:rPr>
              <w:t xml:space="preserve"> bare feet. Fields with grass were hard to find. We played in the parks and used the trees as goal posts...and there we played a lot...</w:t>
            </w:r>
          </w:p>
        </w:tc>
      </w:tr>
      <w:tr w:rsidR="00EC6135" w:rsidRPr="00EC6135" w14:paraId="43FF5354" w14:textId="77777777" w:rsidTr="00124BB6">
        <w:tc>
          <w:tcPr>
            <w:tcW w:w="0" w:type="auto"/>
            <w:tcMar>
              <w:top w:w="72" w:type="dxa"/>
              <w:left w:w="72" w:type="dxa"/>
              <w:bottom w:w="72" w:type="dxa"/>
              <w:right w:w="72" w:type="dxa"/>
            </w:tcMar>
          </w:tcPr>
          <w:p w14:paraId="321CC0FA"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Mr. I: A historian with PUC-SP, he has a master's degree from the same institution, a Ph.D. in history from the University of São Paulo, and is a researcher at the Laboratory of Studies on Ethnicity, Racism and Discrimination at USP. He specializes in Nazism and anti-Semitism. As a professional journalist, he has worked for the newspaper O Estado de S. Paulo since 2006, after 14 years in </w:t>
            </w:r>
            <w:proofErr w:type="spellStart"/>
            <w:r w:rsidRPr="00EC6135">
              <w:rPr>
                <w:rFonts w:ascii="Times New Roman" w:hAnsi="Times New Roman" w:cs="Times New Roman"/>
                <w:color w:val="auto"/>
                <w:spacing w:val="-6"/>
                <w:lang w:val="en-NZ"/>
              </w:rPr>
              <w:t>Folha</w:t>
            </w:r>
            <w:proofErr w:type="spellEnd"/>
            <w:r w:rsidRPr="00EC6135">
              <w:rPr>
                <w:rFonts w:ascii="Times New Roman" w:hAnsi="Times New Roman" w:cs="Times New Roman"/>
                <w:color w:val="auto"/>
                <w:spacing w:val="-6"/>
                <w:lang w:val="en-NZ"/>
              </w:rPr>
              <w:t xml:space="preserve"> de </w:t>
            </w:r>
            <w:proofErr w:type="spellStart"/>
            <w:proofErr w:type="gramStart"/>
            <w:r w:rsidRPr="00EC6135">
              <w:rPr>
                <w:rFonts w:ascii="Times New Roman" w:hAnsi="Times New Roman" w:cs="Times New Roman"/>
                <w:color w:val="auto"/>
                <w:spacing w:val="-6"/>
                <w:lang w:val="en-NZ"/>
              </w:rPr>
              <w:t>S.Paulo</w:t>
            </w:r>
            <w:proofErr w:type="spellEnd"/>
            <w:proofErr w:type="gramEnd"/>
            <w:r w:rsidRPr="00EC6135">
              <w:rPr>
                <w:rFonts w:ascii="Times New Roman" w:hAnsi="Times New Roman" w:cs="Times New Roman"/>
                <w:color w:val="auto"/>
                <w:spacing w:val="-6"/>
                <w:lang w:val="en-NZ"/>
              </w:rPr>
              <w:t xml:space="preserve">. He is the author of the books </w:t>
            </w:r>
            <w:r w:rsidRPr="00EC6135">
              <w:rPr>
                <w:rFonts w:ascii="Times New Roman" w:hAnsi="Times New Roman" w:cs="Times New Roman"/>
                <w:i/>
                <w:color w:val="auto"/>
                <w:spacing w:val="-6"/>
                <w:lang w:val="en-NZ"/>
              </w:rPr>
              <w:t>Football Explains Brazil</w:t>
            </w:r>
            <w:r w:rsidRPr="00EC6135">
              <w:rPr>
                <w:rFonts w:ascii="Times New Roman" w:hAnsi="Times New Roman" w:cs="Times New Roman"/>
                <w:color w:val="auto"/>
                <w:spacing w:val="-6"/>
                <w:lang w:val="en-NZ"/>
              </w:rPr>
              <w:t xml:space="preserve"> and </w:t>
            </w:r>
            <w:r w:rsidRPr="00EC6135">
              <w:rPr>
                <w:rFonts w:ascii="Times New Roman" w:hAnsi="Times New Roman" w:cs="Times New Roman"/>
                <w:i/>
                <w:color w:val="auto"/>
                <w:spacing w:val="-6"/>
                <w:lang w:val="en-NZ"/>
              </w:rPr>
              <w:t>Nazis Among Us</w:t>
            </w:r>
            <w:r w:rsidRPr="00EC6135">
              <w:rPr>
                <w:rFonts w:ascii="Times New Roman" w:hAnsi="Times New Roman" w:cs="Times New Roman"/>
                <w:color w:val="auto"/>
                <w:spacing w:val="-6"/>
                <w:lang w:val="en-NZ"/>
              </w:rPr>
              <w:t xml:space="preserve"> published by </w:t>
            </w:r>
            <w:proofErr w:type="spellStart"/>
            <w:r w:rsidRPr="00EC6135">
              <w:rPr>
                <w:rFonts w:ascii="Times New Roman" w:hAnsi="Times New Roman" w:cs="Times New Roman"/>
                <w:color w:val="auto"/>
                <w:spacing w:val="-6"/>
                <w:lang w:val="en-NZ"/>
              </w:rPr>
              <w:t>Editora</w:t>
            </w:r>
            <w:proofErr w:type="spellEnd"/>
            <w:r w:rsidRPr="00EC6135">
              <w:rPr>
                <w:rFonts w:ascii="Times New Roman" w:hAnsi="Times New Roman" w:cs="Times New Roman"/>
                <w:color w:val="auto"/>
                <w:spacing w:val="-6"/>
                <w:lang w:val="en-NZ"/>
              </w:rPr>
              <w:t xml:space="preserve"> </w:t>
            </w:r>
            <w:proofErr w:type="spellStart"/>
            <w:r w:rsidRPr="00EC6135">
              <w:rPr>
                <w:rFonts w:ascii="Times New Roman" w:hAnsi="Times New Roman" w:cs="Times New Roman"/>
                <w:color w:val="auto"/>
                <w:spacing w:val="-6"/>
                <w:lang w:val="en-NZ"/>
              </w:rPr>
              <w:t>Contexto</w:t>
            </w:r>
            <w:proofErr w:type="spellEnd"/>
            <w:r w:rsidRPr="00EC6135">
              <w:rPr>
                <w:rFonts w:ascii="Times New Roman" w:hAnsi="Times New Roman" w:cs="Times New Roman"/>
                <w:color w:val="auto"/>
                <w:spacing w:val="-6"/>
                <w:lang w:val="en-NZ"/>
              </w:rPr>
              <w:t>.</w:t>
            </w:r>
          </w:p>
        </w:tc>
        <w:tc>
          <w:tcPr>
            <w:tcW w:w="0" w:type="auto"/>
            <w:tcMar>
              <w:top w:w="72" w:type="dxa"/>
              <w:left w:w="72" w:type="dxa"/>
              <w:bottom w:w="72" w:type="dxa"/>
              <w:right w:w="72" w:type="dxa"/>
            </w:tcMar>
          </w:tcPr>
          <w:p w14:paraId="1423FF21"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As I wrote in my book, the British people in Brazil played with a proper soccer ball made of leather; they had proper field with appropriate goal posts. In contrast, the under-privileged boys (socio-financial poor children) played on the streets with balls made of socks. Therefore, they had to develop skills as a necessity to avoid injury.</w:t>
            </w:r>
          </w:p>
        </w:tc>
      </w:tr>
      <w:tr w:rsidR="00EC6135" w:rsidRPr="00EC6135" w14:paraId="47150B53" w14:textId="77777777" w:rsidTr="00124BB6">
        <w:tc>
          <w:tcPr>
            <w:tcW w:w="0" w:type="auto"/>
            <w:tcMar>
              <w:top w:w="72" w:type="dxa"/>
              <w:left w:w="72" w:type="dxa"/>
              <w:bottom w:w="72" w:type="dxa"/>
              <w:right w:w="72" w:type="dxa"/>
            </w:tcMar>
          </w:tcPr>
          <w:p w14:paraId="352C9C27"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Mr. J: He is a young football player who has just turned professional. In 2011, at only 17 years of age, he was the top scorer of the </w:t>
            </w:r>
            <w:proofErr w:type="spellStart"/>
            <w:r w:rsidRPr="00EC6135">
              <w:rPr>
                <w:rFonts w:ascii="Times New Roman" w:hAnsi="Times New Roman" w:cs="Times New Roman"/>
                <w:color w:val="auto"/>
                <w:spacing w:val="-6"/>
                <w:lang w:val="en-NZ"/>
              </w:rPr>
              <w:t>Paulista</w:t>
            </w:r>
            <w:proofErr w:type="spellEnd"/>
            <w:r w:rsidRPr="00EC6135">
              <w:rPr>
                <w:rFonts w:ascii="Times New Roman" w:hAnsi="Times New Roman" w:cs="Times New Roman"/>
                <w:color w:val="auto"/>
                <w:spacing w:val="-6"/>
                <w:lang w:val="en-NZ"/>
              </w:rPr>
              <w:t xml:space="preserve"> FC professional team. Due to his talent, The International team from Southern Brazil contracted him. In 2012 he was selected for the U20 Brazilian National Team squad to play a tournament in Argentina.</w:t>
            </w:r>
          </w:p>
        </w:tc>
        <w:tc>
          <w:tcPr>
            <w:tcW w:w="0" w:type="auto"/>
            <w:tcMar>
              <w:top w:w="72" w:type="dxa"/>
              <w:left w:w="72" w:type="dxa"/>
              <w:bottom w:w="72" w:type="dxa"/>
              <w:right w:w="72" w:type="dxa"/>
            </w:tcMar>
          </w:tcPr>
          <w:p w14:paraId="0B6F4775"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As a kid I played every day on the street and on makeshift grounds. It was great fun. </w:t>
            </w:r>
          </w:p>
        </w:tc>
      </w:tr>
      <w:tr w:rsidR="00EC6135" w:rsidRPr="00EC6135" w14:paraId="6B35A243" w14:textId="77777777" w:rsidTr="00124BB6">
        <w:tc>
          <w:tcPr>
            <w:tcW w:w="0" w:type="auto"/>
            <w:tcMar>
              <w:top w:w="72" w:type="dxa"/>
              <w:left w:w="72" w:type="dxa"/>
              <w:bottom w:w="72" w:type="dxa"/>
              <w:right w:w="72" w:type="dxa"/>
            </w:tcMar>
          </w:tcPr>
          <w:p w14:paraId="0D60555C"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Mr. K: One of the most successful football coaches in Brazil, the last prize he received was the award of best coach of </w:t>
            </w:r>
            <w:proofErr w:type="spellStart"/>
            <w:r w:rsidRPr="00EC6135">
              <w:rPr>
                <w:rFonts w:ascii="Times New Roman" w:hAnsi="Times New Roman" w:cs="Times New Roman"/>
                <w:color w:val="auto"/>
                <w:spacing w:val="-6"/>
                <w:lang w:val="en-NZ"/>
              </w:rPr>
              <w:t>Paulista</w:t>
            </w:r>
            <w:proofErr w:type="spellEnd"/>
            <w:r w:rsidRPr="00EC6135">
              <w:rPr>
                <w:rFonts w:ascii="Times New Roman" w:hAnsi="Times New Roman" w:cs="Times New Roman"/>
                <w:color w:val="auto"/>
                <w:spacing w:val="-6"/>
                <w:lang w:val="en-NZ"/>
              </w:rPr>
              <w:t xml:space="preserve"> League when he coached Guarani Football Club. However, he is well known for winning the same league in 1988 with an underdog country side team called Mogi Mirin from which emerged </w:t>
            </w:r>
            <w:proofErr w:type="spellStart"/>
            <w:r w:rsidRPr="00EC6135">
              <w:rPr>
                <w:rFonts w:ascii="Times New Roman" w:hAnsi="Times New Roman" w:cs="Times New Roman"/>
                <w:color w:val="auto"/>
                <w:spacing w:val="-6"/>
                <w:lang w:val="en-NZ"/>
              </w:rPr>
              <w:t>Rivaldo</w:t>
            </w:r>
            <w:proofErr w:type="spellEnd"/>
            <w:r w:rsidRPr="00EC6135">
              <w:rPr>
                <w:rFonts w:ascii="Times New Roman" w:hAnsi="Times New Roman" w:cs="Times New Roman"/>
                <w:color w:val="auto"/>
                <w:spacing w:val="-6"/>
                <w:lang w:val="en-NZ"/>
              </w:rPr>
              <w:t>, one of the biggest football icons in Brazil.</w:t>
            </w:r>
          </w:p>
        </w:tc>
        <w:tc>
          <w:tcPr>
            <w:tcW w:w="0" w:type="auto"/>
            <w:tcMar>
              <w:top w:w="72" w:type="dxa"/>
              <w:left w:w="72" w:type="dxa"/>
              <w:bottom w:w="72" w:type="dxa"/>
              <w:right w:w="72" w:type="dxa"/>
            </w:tcMar>
          </w:tcPr>
          <w:p w14:paraId="43B7549B"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I played all kinds of football when in my childhood. I played in bare feet so to control the ball was much more difficult because it hurt my feet. But I believe that all the most </w:t>
            </w:r>
            <w:proofErr w:type="spellStart"/>
            <w:r w:rsidRPr="00EC6135">
              <w:rPr>
                <w:rFonts w:ascii="Times New Roman" w:hAnsi="Times New Roman" w:cs="Times New Roman"/>
                <w:color w:val="auto"/>
                <w:spacing w:val="-6"/>
                <w:lang w:val="en-NZ"/>
              </w:rPr>
              <w:t>skillful</w:t>
            </w:r>
            <w:proofErr w:type="spellEnd"/>
            <w:r w:rsidRPr="00EC6135">
              <w:rPr>
                <w:rFonts w:ascii="Times New Roman" w:hAnsi="Times New Roman" w:cs="Times New Roman"/>
                <w:color w:val="auto"/>
                <w:spacing w:val="-6"/>
                <w:lang w:val="en-NZ"/>
              </w:rPr>
              <w:t xml:space="preserve"> players have a background where they played bare feet too.  </w:t>
            </w:r>
          </w:p>
        </w:tc>
      </w:tr>
      <w:tr w:rsidR="00EC6135" w:rsidRPr="00EC6135" w14:paraId="39AA0F96" w14:textId="77777777" w:rsidTr="00124BB6">
        <w:tc>
          <w:tcPr>
            <w:tcW w:w="0" w:type="auto"/>
            <w:tcMar>
              <w:top w:w="72" w:type="dxa"/>
              <w:left w:w="72" w:type="dxa"/>
              <w:bottom w:w="72" w:type="dxa"/>
              <w:right w:w="72" w:type="dxa"/>
            </w:tcMar>
          </w:tcPr>
          <w:p w14:paraId="039ECA06"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Mr. L: He played for the youth team of </w:t>
            </w:r>
            <w:proofErr w:type="spellStart"/>
            <w:r w:rsidRPr="00EC6135">
              <w:rPr>
                <w:rFonts w:ascii="Times New Roman" w:hAnsi="Times New Roman" w:cs="Times New Roman"/>
                <w:color w:val="auto"/>
                <w:spacing w:val="-6"/>
                <w:lang w:val="en-NZ"/>
              </w:rPr>
              <w:t>Paulista</w:t>
            </w:r>
            <w:proofErr w:type="spellEnd"/>
            <w:r w:rsidRPr="00EC6135">
              <w:rPr>
                <w:rFonts w:ascii="Times New Roman" w:hAnsi="Times New Roman" w:cs="Times New Roman"/>
                <w:color w:val="auto"/>
                <w:spacing w:val="-6"/>
                <w:lang w:val="en-NZ"/>
              </w:rPr>
              <w:t xml:space="preserve"> and soon was contracted by the powerful Gremio FC in 2012.</w:t>
            </w:r>
          </w:p>
        </w:tc>
        <w:tc>
          <w:tcPr>
            <w:tcW w:w="0" w:type="auto"/>
            <w:tcMar>
              <w:top w:w="72" w:type="dxa"/>
              <w:left w:w="72" w:type="dxa"/>
              <w:bottom w:w="72" w:type="dxa"/>
              <w:right w:w="72" w:type="dxa"/>
            </w:tcMar>
          </w:tcPr>
          <w:p w14:paraId="7DB8E805"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We started on the street, in the footpath, in the sand, in the parks; all bare foot. </w:t>
            </w:r>
          </w:p>
        </w:tc>
      </w:tr>
      <w:tr w:rsidR="00EC6135" w:rsidRPr="00EC6135" w14:paraId="71FDF02D" w14:textId="77777777" w:rsidTr="00124BB6">
        <w:tc>
          <w:tcPr>
            <w:tcW w:w="0" w:type="auto"/>
            <w:tcMar>
              <w:top w:w="72" w:type="dxa"/>
              <w:left w:w="72" w:type="dxa"/>
              <w:bottom w:w="72" w:type="dxa"/>
              <w:right w:w="72" w:type="dxa"/>
            </w:tcMar>
          </w:tcPr>
          <w:p w14:paraId="4C24CC6D"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Mr. M: He was born in Brazil but became a naturalized Japanese. He started his football career at São Paulo FC in Brazil before moving to Japan where he played for different clubs such as Kashiwa </w:t>
            </w:r>
            <w:proofErr w:type="spellStart"/>
            <w:r w:rsidRPr="00EC6135">
              <w:rPr>
                <w:rFonts w:ascii="Times New Roman" w:hAnsi="Times New Roman" w:cs="Times New Roman"/>
                <w:color w:val="auto"/>
                <w:spacing w:val="-6"/>
                <w:lang w:val="en-NZ"/>
              </w:rPr>
              <w:t>Reysol</w:t>
            </w:r>
            <w:proofErr w:type="spellEnd"/>
            <w:r w:rsidRPr="00EC6135">
              <w:rPr>
                <w:rFonts w:ascii="Times New Roman" w:hAnsi="Times New Roman" w:cs="Times New Roman"/>
                <w:color w:val="auto"/>
                <w:spacing w:val="-6"/>
                <w:lang w:val="en-NZ"/>
              </w:rPr>
              <w:t xml:space="preserve">, Honda, </w:t>
            </w:r>
            <w:proofErr w:type="spellStart"/>
            <w:r w:rsidRPr="00EC6135">
              <w:rPr>
                <w:rFonts w:ascii="Times New Roman" w:hAnsi="Times New Roman" w:cs="Times New Roman"/>
                <w:color w:val="auto"/>
                <w:spacing w:val="-6"/>
                <w:lang w:val="en-NZ"/>
              </w:rPr>
              <w:t>Bellmare</w:t>
            </w:r>
            <w:proofErr w:type="spellEnd"/>
            <w:r w:rsidRPr="00EC6135">
              <w:rPr>
                <w:rFonts w:ascii="Times New Roman" w:hAnsi="Times New Roman" w:cs="Times New Roman"/>
                <w:color w:val="auto"/>
                <w:spacing w:val="-6"/>
                <w:lang w:val="en-NZ"/>
              </w:rPr>
              <w:t xml:space="preserve"> Hiratsuka, Nagoya Grampus, FC Tokyo, and </w:t>
            </w:r>
            <w:proofErr w:type="spellStart"/>
            <w:r w:rsidRPr="00EC6135">
              <w:rPr>
                <w:rFonts w:ascii="Times New Roman" w:hAnsi="Times New Roman" w:cs="Times New Roman"/>
                <w:color w:val="auto"/>
                <w:spacing w:val="-6"/>
                <w:lang w:val="en-NZ"/>
              </w:rPr>
              <w:t>Avispa</w:t>
            </w:r>
            <w:proofErr w:type="spellEnd"/>
            <w:r w:rsidRPr="00EC6135">
              <w:rPr>
                <w:rFonts w:ascii="Times New Roman" w:hAnsi="Times New Roman" w:cs="Times New Roman"/>
                <w:color w:val="auto"/>
                <w:spacing w:val="-6"/>
                <w:lang w:val="en-NZ"/>
              </w:rPr>
              <w:t xml:space="preserve"> Fukuoka. He was part of the Japanese National Team in the 1998 World Cup. As a coach he started his career at </w:t>
            </w:r>
            <w:proofErr w:type="spellStart"/>
            <w:r w:rsidRPr="00EC6135">
              <w:rPr>
                <w:rFonts w:ascii="Times New Roman" w:hAnsi="Times New Roman" w:cs="Times New Roman"/>
                <w:color w:val="auto"/>
                <w:spacing w:val="-6"/>
                <w:lang w:val="en-NZ"/>
              </w:rPr>
              <w:t>Paulista</w:t>
            </w:r>
            <w:proofErr w:type="spellEnd"/>
            <w:r w:rsidRPr="00EC6135">
              <w:rPr>
                <w:rFonts w:ascii="Times New Roman" w:hAnsi="Times New Roman" w:cs="Times New Roman"/>
                <w:color w:val="auto"/>
                <w:spacing w:val="-6"/>
                <w:lang w:val="en-NZ"/>
              </w:rPr>
              <w:t xml:space="preserve"> FC in 2005, then went to different clubs and currently is back coaching the </w:t>
            </w:r>
            <w:proofErr w:type="spellStart"/>
            <w:r w:rsidRPr="00EC6135">
              <w:rPr>
                <w:rFonts w:ascii="Times New Roman" w:hAnsi="Times New Roman" w:cs="Times New Roman"/>
                <w:color w:val="auto"/>
                <w:spacing w:val="-6"/>
                <w:lang w:val="en-NZ"/>
              </w:rPr>
              <w:t>Paulista</w:t>
            </w:r>
            <w:proofErr w:type="spellEnd"/>
            <w:r w:rsidRPr="00EC6135">
              <w:rPr>
                <w:rFonts w:ascii="Times New Roman" w:hAnsi="Times New Roman" w:cs="Times New Roman"/>
                <w:color w:val="auto"/>
                <w:spacing w:val="-6"/>
                <w:lang w:val="en-NZ"/>
              </w:rPr>
              <w:t xml:space="preserve"> FC for the second time.</w:t>
            </w:r>
          </w:p>
        </w:tc>
        <w:tc>
          <w:tcPr>
            <w:tcW w:w="0" w:type="auto"/>
            <w:tcMar>
              <w:top w:w="72" w:type="dxa"/>
              <w:left w:w="72" w:type="dxa"/>
              <w:bottom w:w="72" w:type="dxa"/>
              <w:right w:w="72" w:type="dxa"/>
            </w:tcMar>
          </w:tcPr>
          <w:p w14:paraId="3AC350C2" w14:textId="77777777" w:rsidR="00EC6135" w:rsidRPr="00EC6135" w:rsidRDefault="00EC6135"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pacing w:val="-6"/>
                <w:lang w:val="en-NZ"/>
              </w:rPr>
            </w:pPr>
            <w:r w:rsidRPr="00EC6135">
              <w:rPr>
                <w:rFonts w:ascii="Times New Roman" w:hAnsi="Times New Roman" w:cs="Times New Roman"/>
                <w:color w:val="auto"/>
                <w:spacing w:val="-6"/>
                <w:lang w:val="en-NZ"/>
              </w:rPr>
              <w:t xml:space="preserve">In Franca we played </w:t>
            </w:r>
            <w:proofErr w:type="spellStart"/>
            <w:r w:rsidRPr="00EC6135">
              <w:rPr>
                <w:rFonts w:ascii="Times New Roman" w:hAnsi="Times New Roman" w:cs="Times New Roman"/>
                <w:color w:val="auto"/>
                <w:spacing w:val="-6"/>
                <w:lang w:val="en-NZ"/>
              </w:rPr>
              <w:t>pelada</w:t>
            </w:r>
            <w:proofErr w:type="spellEnd"/>
            <w:r w:rsidRPr="00EC6135">
              <w:rPr>
                <w:rFonts w:ascii="Times New Roman" w:hAnsi="Times New Roman" w:cs="Times New Roman"/>
                <w:color w:val="auto"/>
                <w:spacing w:val="-6"/>
                <w:lang w:val="en-NZ"/>
              </w:rPr>
              <w:t xml:space="preserve"> on the streets. From the age of 6 to 18, [it] was all mixed. We know that football has 17 rules. In my street there was just one. That is, if you don’t see blood there is no foul. This makes you smart to play. I knew that if I bumped into a boy of 15 years </w:t>
            </w:r>
            <w:proofErr w:type="gramStart"/>
            <w:r w:rsidRPr="00EC6135">
              <w:rPr>
                <w:rFonts w:ascii="Times New Roman" w:hAnsi="Times New Roman" w:cs="Times New Roman"/>
                <w:color w:val="auto"/>
                <w:spacing w:val="-6"/>
                <w:lang w:val="en-NZ"/>
              </w:rPr>
              <w:t>old</w:t>
            </w:r>
            <w:proofErr w:type="gramEnd"/>
            <w:r w:rsidRPr="00EC6135">
              <w:rPr>
                <w:rFonts w:ascii="Times New Roman" w:hAnsi="Times New Roman" w:cs="Times New Roman"/>
                <w:color w:val="auto"/>
                <w:spacing w:val="-6"/>
                <w:lang w:val="en-NZ"/>
              </w:rPr>
              <w:t xml:space="preserve"> I would get injured so I had to avoid physical contact by checking all the time my front and my back. This makes you develop the ability to think quick and seek for free space to play.</w:t>
            </w:r>
          </w:p>
        </w:tc>
      </w:tr>
      <w:bookmarkEnd w:id="4"/>
    </w:tbl>
    <w:p w14:paraId="7F411FF4" w14:textId="3D222E1E" w:rsidR="00EC6135" w:rsidRDefault="00EC6135" w:rsidP="00E211C1">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z w:val="24"/>
          <w:szCs w:val="24"/>
          <w:lang w:val="en-NZ"/>
        </w:rPr>
        <w:sectPr w:rsidR="00EC6135" w:rsidSect="00EC6135">
          <w:type w:val="continuous"/>
          <w:pgSz w:w="12240" w:h="15840" w:code="1"/>
          <w:pgMar w:top="1080" w:right="1080" w:bottom="1080" w:left="1080" w:header="0" w:footer="360" w:gutter="0"/>
          <w:cols w:space="720"/>
          <w:docGrid w:linePitch="299"/>
        </w:sectPr>
      </w:pPr>
    </w:p>
    <w:p w14:paraId="6080D2E4" w14:textId="77777777" w:rsidR="00124BB6" w:rsidRPr="00124BB6" w:rsidRDefault="00124BB6" w:rsidP="00124BB6">
      <w:pPr>
        <w:widowControl/>
        <w:pBdr>
          <w:top w:val="none" w:sz="0" w:space="0" w:color="auto"/>
          <w:left w:val="none" w:sz="0" w:space="0" w:color="auto"/>
          <w:bottom w:val="none" w:sz="0" w:space="0" w:color="auto"/>
          <w:right w:val="none" w:sz="0" w:space="0" w:color="auto"/>
          <w:between w:val="none" w:sz="0" w:space="0" w:color="auto"/>
        </w:pBdr>
        <w:spacing w:after="60" w:line="240" w:lineRule="auto"/>
        <w:ind w:firstLine="360"/>
        <w:rPr>
          <w:rFonts w:ascii="Times New Roman" w:hAnsi="Times New Roman" w:cs="Times New Roman"/>
          <w:color w:val="auto"/>
          <w:sz w:val="24"/>
          <w:szCs w:val="24"/>
          <w:lang w:val="en-NZ"/>
        </w:rPr>
      </w:pPr>
      <w:r w:rsidRPr="00124BB6">
        <w:rPr>
          <w:rFonts w:ascii="Times New Roman" w:hAnsi="Times New Roman" w:cs="Times New Roman"/>
          <w:color w:val="auto"/>
          <w:sz w:val="24"/>
          <w:szCs w:val="24"/>
          <w:lang w:val="en-NZ"/>
        </w:rPr>
        <w:lastRenderedPageBreak/>
        <w:t xml:space="preserve">Based on these insights, the underlying characteristics of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do not quite sit comfortably under the conceptual scope of deliberate practice, nor with deliberate play (see Araújo et al. 2010; </w:t>
      </w:r>
      <w:proofErr w:type="spellStart"/>
      <w:r w:rsidRPr="00124BB6">
        <w:rPr>
          <w:rFonts w:ascii="Times New Roman" w:hAnsi="Times New Roman" w:cs="Times New Roman"/>
          <w:color w:val="auto"/>
          <w:sz w:val="24"/>
          <w:szCs w:val="24"/>
          <w:lang w:val="en-NZ"/>
        </w:rPr>
        <w:t>Côté</w:t>
      </w:r>
      <w:proofErr w:type="spellEnd"/>
      <w:r w:rsidRPr="00124BB6">
        <w:rPr>
          <w:rFonts w:ascii="Times New Roman" w:hAnsi="Times New Roman" w:cs="Times New Roman"/>
          <w:color w:val="auto"/>
          <w:sz w:val="24"/>
          <w:szCs w:val="24"/>
          <w:lang w:val="en-NZ"/>
        </w:rPr>
        <w:t xml:space="preserve"> et al., 2007; </w:t>
      </w:r>
      <w:proofErr w:type="spellStart"/>
      <w:r w:rsidRPr="00124BB6">
        <w:rPr>
          <w:rFonts w:ascii="Times New Roman" w:hAnsi="Times New Roman" w:cs="Times New Roman"/>
          <w:color w:val="auto"/>
          <w:sz w:val="24"/>
          <w:szCs w:val="24"/>
          <w:lang w:val="en-NZ"/>
        </w:rPr>
        <w:t>Côté</w:t>
      </w:r>
      <w:proofErr w:type="spellEnd"/>
      <w:r w:rsidRPr="00124BB6">
        <w:rPr>
          <w:rFonts w:ascii="Times New Roman" w:hAnsi="Times New Roman" w:cs="Times New Roman"/>
          <w:color w:val="auto"/>
          <w:sz w:val="24"/>
          <w:szCs w:val="24"/>
          <w:lang w:val="en-NZ"/>
        </w:rPr>
        <w:t xml:space="preserve">&amp; Hay, 2002).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is not coached or planned or supervised by adults who interfere and start to prescribe ways to perform skill. In contrast, it represents unstructured or informal play, and it is typically participated in for achievement sake alone. That said, results from Uehara’s study (2014) show that the principal difference between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and deliberate play (or practice) is the highly intense, competitive nature of Brazilian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In other words, while the idea is to play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for fun and intrinsic enjoyment, nobody wants to lose. In this way, competition and fun can still be the integrated focus of the engagement in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As one ex-player (Mr. M) graphically points out:</w:t>
      </w:r>
    </w:p>
    <w:p w14:paraId="49274BF8" w14:textId="77777777" w:rsidR="00124BB6" w:rsidRPr="00124BB6" w:rsidRDefault="00124BB6" w:rsidP="00432B51">
      <w:pPr>
        <w:widowControl/>
        <w:pBdr>
          <w:top w:val="none" w:sz="0" w:space="0" w:color="auto"/>
          <w:left w:val="none" w:sz="0" w:space="0" w:color="auto"/>
          <w:bottom w:val="none" w:sz="0" w:space="0" w:color="auto"/>
          <w:right w:val="none" w:sz="0" w:space="0" w:color="auto"/>
          <w:between w:val="none" w:sz="0" w:space="0" w:color="auto"/>
        </w:pBdr>
        <w:spacing w:after="60" w:line="240" w:lineRule="auto"/>
        <w:ind w:left="547" w:right="562"/>
        <w:rPr>
          <w:rFonts w:ascii="Times New Roman" w:hAnsi="Times New Roman" w:cs="Times New Roman"/>
          <w:color w:val="auto"/>
          <w:sz w:val="24"/>
          <w:szCs w:val="24"/>
          <w:lang w:val="en-NZ"/>
        </w:rPr>
      </w:pPr>
      <w:r w:rsidRPr="00124BB6">
        <w:rPr>
          <w:rFonts w:ascii="Times New Roman" w:hAnsi="Times New Roman" w:cs="Times New Roman"/>
          <w:color w:val="auto"/>
          <w:sz w:val="24"/>
          <w:szCs w:val="24"/>
          <w:lang w:val="en-NZ"/>
        </w:rPr>
        <w:t xml:space="preserve">“In Franca we played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on the streets. From the age of 6 to 18 [it] was all mixed. We know that football has 17 rules. In my street there was just one. That is, if you don’t see blood there is no foul” (Interview, February 16, 2011).</w:t>
      </w:r>
    </w:p>
    <w:p w14:paraId="039A4C74" w14:textId="77777777" w:rsidR="00124BB6" w:rsidRPr="00124BB6" w:rsidRDefault="00124BB6"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pPr>
      <w:r w:rsidRPr="00124BB6">
        <w:rPr>
          <w:rFonts w:ascii="Times New Roman" w:hAnsi="Times New Roman" w:cs="Times New Roman"/>
          <w:color w:val="auto"/>
          <w:sz w:val="24"/>
          <w:szCs w:val="24"/>
          <w:lang w:val="en-NZ"/>
        </w:rPr>
        <w:t xml:space="preserve">To further exemplify this issue, in a recent trip to Brazil (January 2017) a colleague of Uehara’s (former Brazilian professional football player), took him to play and observe (participant observation)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with his mates in São Paulo. Based on the number of players available, four teams of five players were formed and the duration of each game was based on 10 minutes or when two goals have been scored. As is typical, the player’s ages ranged from 15 to 60 years old. The level of skills and experience also varied from amateur, former professional, to professional players.</w:t>
      </w:r>
    </w:p>
    <w:p w14:paraId="5173AC12" w14:textId="77777777" w:rsidR="00124BB6" w:rsidRPr="00124BB6" w:rsidRDefault="00124BB6"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pPr>
      <w:r w:rsidRPr="00124BB6">
        <w:rPr>
          <w:rFonts w:ascii="Times New Roman" w:hAnsi="Times New Roman" w:cs="Times New Roman"/>
          <w:color w:val="auto"/>
          <w:sz w:val="24"/>
          <w:szCs w:val="24"/>
          <w:lang w:val="en-NZ"/>
        </w:rPr>
        <w:t xml:space="preserve">What surprised Uehara most was the level of competitiveness involved in these social games. The classic example was the case of a 20-year-old professional player who was playing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with the same level of determination to win as if he was playing “Copa Libertadores,” a competition in which his professional team </w:t>
      </w:r>
      <w:proofErr w:type="spellStart"/>
      <w:r w:rsidRPr="00124BB6">
        <w:rPr>
          <w:rFonts w:ascii="Times New Roman" w:hAnsi="Times New Roman" w:cs="Times New Roman"/>
          <w:color w:val="auto"/>
          <w:sz w:val="24"/>
          <w:szCs w:val="24"/>
          <w:lang w:val="en-NZ"/>
        </w:rPr>
        <w:t>Grêmio</w:t>
      </w:r>
      <w:proofErr w:type="spellEnd"/>
      <w:r w:rsidRPr="00124BB6">
        <w:rPr>
          <w:rFonts w:ascii="Times New Roman" w:hAnsi="Times New Roman" w:cs="Times New Roman"/>
          <w:color w:val="auto"/>
          <w:sz w:val="24"/>
          <w:szCs w:val="24"/>
          <w:lang w:val="en-NZ"/>
        </w:rPr>
        <w:t xml:space="preserve"> (one of the traditional clubs in Brazil) has been recurrently qualified to compete. Bear </w:t>
      </w:r>
      <w:r w:rsidRPr="00124BB6">
        <w:rPr>
          <w:rFonts w:ascii="Times New Roman" w:hAnsi="Times New Roman" w:cs="Times New Roman"/>
          <w:color w:val="auto"/>
          <w:sz w:val="24"/>
          <w:szCs w:val="24"/>
          <w:lang w:val="en-NZ"/>
        </w:rPr>
        <w:t xml:space="preserve">in mind that the notion of the competitive nature of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also encompasses other aspects of Brazilian football such as flamboyance, flair, improvisation, and creativity. As such, the intrinsic motivation of players is not only based on winning, but winning with style, and to achieve that everyone competes hard. In the case of losing, the consequences are considerable: for instance, waiting for their turn to play again or being subjected to jokes and ridicule. </w:t>
      </w:r>
    </w:p>
    <w:p w14:paraId="6E540C04" w14:textId="1956A093" w:rsidR="00124BB6" w:rsidRPr="00447621" w:rsidRDefault="00124BB6" w:rsidP="00447621">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pacing w:val="-6"/>
          <w:sz w:val="24"/>
          <w:szCs w:val="24"/>
          <w:lang w:val="en-NZ"/>
        </w:rPr>
      </w:pPr>
      <w:r w:rsidRPr="00124BB6">
        <w:rPr>
          <w:rFonts w:ascii="Times New Roman" w:hAnsi="Times New Roman" w:cs="Times New Roman"/>
          <w:color w:val="auto"/>
          <w:sz w:val="24"/>
          <w:szCs w:val="24"/>
          <w:lang w:val="en-NZ"/>
        </w:rPr>
        <w:t xml:space="preserve">In summary, Brazilian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is a practice activity that sits somewhere on the continuum between deliberate practice and deliberate play, probably located at the unstructured end. While it is played predominantly for fun, an intense, but intrinsically focused, competitive atmosphere often unfolds. In Brazil, </w:t>
      </w:r>
      <w:proofErr w:type="spellStart"/>
      <w:r w:rsidRPr="00124BB6">
        <w:rPr>
          <w:rFonts w:ascii="Times New Roman" w:hAnsi="Times New Roman" w:cs="Times New Roman"/>
          <w:color w:val="auto"/>
          <w:sz w:val="24"/>
          <w:szCs w:val="24"/>
          <w:lang w:val="en-NZ"/>
        </w:rPr>
        <w:t>pelada’s</w:t>
      </w:r>
      <w:proofErr w:type="spellEnd"/>
      <w:r w:rsidRPr="00124BB6">
        <w:rPr>
          <w:rFonts w:ascii="Times New Roman" w:hAnsi="Times New Roman" w:cs="Times New Roman"/>
          <w:color w:val="auto"/>
          <w:sz w:val="24"/>
          <w:szCs w:val="24"/>
          <w:lang w:val="en-NZ"/>
        </w:rPr>
        <w:t xml:space="preserve"> informal organizational style is sharply juxtaposed against the player’s desire to win “at all costs.” Indeed,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appears to provide a fertile learning environment where children can emulate their playing heroes on the one </w:t>
      </w:r>
      <w:proofErr w:type="gramStart"/>
      <w:r w:rsidRPr="00124BB6">
        <w:rPr>
          <w:rFonts w:ascii="Times New Roman" w:hAnsi="Times New Roman" w:cs="Times New Roman"/>
          <w:color w:val="auto"/>
          <w:sz w:val="24"/>
          <w:szCs w:val="24"/>
          <w:lang w:val="en-NZ"/>
        </w:rPr>
        <w:t xml:space="preserve">hand, </w:t>
      </w:r>
      <w:r w:rsidRPr="00447621">
        <w:rPr>
          <w:rFonts w:ascii="Times New Roman" w:hAnsi="Times New Roman" w:cs="Times New Roman"/>
          <w:color w:val="auto"/>
          <w:spacing w:val="-6"/>
          <w:sz w:val="24"/>
          <w:szCs w:val="24"/>
          <w:lang w:val="en-NZ"/>
        </w:rPr>
        <w:t>yet</w:t>
      </w:r>
      <w:proofErr w:type="gramEnd"/>
      <w:r w:rsidRPr="00447621">
        <w:rPr>
          <w:rFonts w:ascii="Times New Roman" w:hAnsi="Times New Roman" w:cs="Times New Roman"/>
          <w:color w:val="auto"/>
          <w:spacing w:val="-6"/>
          <w:sz w:val="24"/>
          <w:szCs w:val="24"/>
          <w:lang w:val="en-NZ"/>
        </w:rPr>
        <w:t xml:space="preserve"> develop valuable “street-smart” attitudes and </w:t>
      </w:r>
      <w:proofErr w:type="spellStart"/>
      <w:r w:rsidRPr="00447621">
        <w:rPr>
          <w:rFonts w:ascii="Times New Roman" w:hAnsi="Times New Roman" w:cs="Times New Roman"/>
          <w:color w:val="auto"/>
          <w:spacing w:val="-6"/>
          <w:sz w:val="24"/>
          <w:szCs w:val="24"/>
          <w:lang w:val="en-NZ"/>
        </w:rPr>
        <w:t>behaviors</w:t>
      </w:r>
      <w:proofErr w:type="spellEnd"/>
      <w:r w:rsidRPr="00447621">
        <w:rPr>
          <w:rFonts w:ascii="Times New Roman" w:hAnsi="Times New Roman" w:cs="Times New Roman"/>
          <w:color w:val="auto"/>
          <w:spacing w:val="-6"/>
          <w:sz w:val="24"/>
          <w:szCs w:val="24"/>
          <w:lang w:val="en-NZ"/>
        </w:rPr>
        <w:t xml:space="preserve"> on the other hand. A Brazilian player typically grows up practicing </w:t>
      </w:r>
      <w:proofErr w:type="spellStart"/>
      <w:r w:rsidRPr="00447621">
        <w:rPr>
          <w:rFonts w:ascii="Times New Roman" w:hAnsi="Times New Roman" w:cs="Times New Roman"/>
          <w:color w:val="auto"/>
          <w:spacing w:val="-6"/>
          <w:sz w:val="24"/>
          <w:szCs w:val="24"/>
          <w:lang w:val="en-NZ"/>
        </w:rPr>
        <w:t>pelada</w:t>
      </w:r>
      <w:proofErr w:type="spellEnd"/>
      <w:r w:rsidRPr="00447621">
        <w:rPr>
          <w:rFonts w:ascii="Times New Roman" w:hAnsi="Times New Roman" w:cs="Times New Roman"/>
          <w:color w:val="auto"/>
          <w:spacing w:val="-6"/>
          <w:sz w:val="24"/>
          <w:szCs w:val="24"/>
          <w:lang w:val="en-NZ"/>
        </w:rPr>
        <w:t xml:space="preserve"> in all sorts of different environments such as the street, beach, grass, and gym and is highly valued by many players and coaches. In the next section we consider more closely what scientific principles of practice may support the effectiveness of </w:t>
      </w:r>
      <w:proofErr w:type="spellStart"/>
      <w:r w:rsidRPr="00447621">
        <w:rPr>
          <w:rFonts w:ascii="Times New Roman" w:hAnsi="Times New Roman" w:cs="Times New Roman"/>
          <w:color w:val="auto"/>
          <w:spacing w:val="-6"/>
          <w:sz w:val="24"/>
          <w:szCs w:val="24"/>
          <w:lang w:val="en-NZ"/>
        </w:rPr>
        <w:t>pelada</w:t>
      </w:r>
      <w:proofErr w:type="spellEnd"/>
      <w:r w:rsidRPr="00447621">
        <w:rPr>
          <w:rFonts w:ascii="Times New Roman" w:hAnsi="Times New Roman" w:cs="Times New Roman"/>
          <w:color w:val="auto"/>
          <w:spacing w:val="-6"/>
          <w:sz w:val="24"/>
          <w:szCs w:val="24"/>
          <w:lang w:val="en-NZ"/>
        </w:rPr>
        <w:t xml:space="preserve"> as a developmental activity.</w:t>
      </w:r>
    </w:p>
    <w:p w14:paraId="371B6922" w14:textId="77777777" w:rsidR="00EA7D1B" w:rsidRDefault="00EA7D1B" w:rsidP="00124BB6">
      <w:pPr>
        <w:widowControl/>
        <w:pBdr>
          <w:top w:val="none" w:sz="0" w:space="0" w:color="auto"/>
          <w:left w:val="none" w:sz="0" w:space="0" w:color="auto"/>
          <w:bottom w:val="none" w:sz="0" w:space="0" w:color="auto"/>
          <w:right w:val="none" w:sz="0" w:space="0" w:color="auto"/>
          <w:between w:val="none" w:sz="0" w:space="0" w:color="auto"/>
        </w:pBdr>
        <w:spacing w:after="120" w:line="240" w:lineRule="auto"/>
        <w:rPr>
          <w:rFonts w:ascii="Arial" w:hAnsi="Arial" w:cs="Arial"/>
          <w:b/>
          <w:color w:val="auto"/>
          <w:sz w:val="24"/>
          <w:szCs w:val="24"/>
          <w:lang w:val="en-NZ"/>
        </w:rPr>
      </w:pPr>
    </w:p>
    <w:p w14:paraId="295DF4AF" w14:textId="53B3E314" w:rsidR="00124BB6" w:rsidRPr="00124BB6" w:rsidRDefault="00124BB6" w:rsidP="00124BB6">
      <w:pPr>
        <w:widowControl/>
        <w:pBdr>
          <w:top w:val="none" w:sz="0" w:space="0" w:color="auto"/>
          <w:left w:val="none" w:sz="0" w:space="0" w:color="auto"/>
          <w:bottom w:val="none" w:sz="0" w:space="0" w:color="auto"/>
          <w:right w:val="none" w:sz="0" w:space="0" w:color="auto"/>
          <w:between w:val="none" w:sz="0" w:space="0" w:color="auto"/>
        </w:pBdr>
        <w:spacing w:after="120" w:line="240" w:lineRule="auto"/>
        <w:rPr>
          <w:rFonts w:ascii="Arial" w:hAnsi="Arial" w:cs="Arial"/>
          <w:b/>
          <w:color w:val="auto"/>
          <w:sz w:val="24"/>
          <w:szCs w:val="24"/>
          <w:lang w:val="en-NZ"/>
        </w:rPr>
      </w:pPr>
      <w:r w:rsidRPr="00124BB6">
        <w:rPr>
          <w:rFonts w:ascii="Arial" w:hAnsi="Arial" w:cs="Arial"/>
          <w:b/>
          <w:color w:val="auto"/>
          <w:sz w:val="24"/>
          <w:szCs w:val="24"/>
          <w:lang w:val="en-NZ"/>
        </w:rPr>
        <w:t xml:space="preserve">Scientific </w:t>
      </w:r>
      <w:r>
        <w:rPr>
          <w:rFonts w:ascii="Arial" w:hAnsi="Arial" w:cs="Arial"/>
          <w:b/>
          <w:color w:val="auto"/>
          <w:sz w:val="24"/>
          <w:szCs w:val="24"/>
          <w:lang w:val="en-NZ"/>
        </w:rPr>
        <w:t>P</w:t>
      </w:r>
      <w:r w:rsidRPr="00124BB6">
        <w:rPr>
          <w:rFonts w:ascii="Arial" w:hAnsi="Arial" w:cs="Arial"/>
          <w:b/>
          <w:color w:val="auto"/>
          <w:sz w:val="24"/>
          <w:szCs w:val="24"/>
          <w:lang w:val="en-NZ"/>
        </w:rPr>
        <w:t xml:space="preserve">rinciples of </w:t>
      </w:r>
      <w:r>
        <w:rPr>
          <w:rFonts w:ascii="Arial" w:hAnsi="Arial" w:cs="Arial"/>
          <w:b/>
          <w:color w:val="auto"/>
          <w:sz w:val="24"/>
          <w:szCs w:val="24"/>
          <w:lang w:val="en-NZ"/>
        </w:rPr>
        <w:t>P</w:t>
      </w:r>
      <w:r w:rsidRPr="00124BB6">
        <w:rPr>
          <w:rFonts w:ascii="Arial" w:hAnsi="Arial" w:cs="Arial"/>
          <w:b/>
          <w:color w:val="auto"/>
          <w:sz w:val="24"/>
          <w:szCs w:val="24"/>
          <w:lang w:val="en-NZ"/>
        </w:rPr>
        <w:t xml:space="preserve">ractice that </w:t>
      </w:r>
      <w:r>
        <w:rPr>
          <w:rFonts w:ascii="Arial" w:hAnsi="Arial" w:cs="Arial"/>
          <w:b/>
          <w:color w:val="auto"/>
          <w:sz w:val="24"/>
          <w:szCs w:val="24"/>
          <w:lang w:val="en-NZ"/>
        </w:rPr>
        <w:t>U</w:t>
      </w:r>
      <w:r w:rsidRPr="00124BB6">
        <w:rPr>
          <w:rFonts w:ascii="Arial" w:hAnsi="Arial" w:cs="Arial"/>
          <w:b/>
          <w:color w:val="auto"/>
          <w:sz w:val="24"/>
          <w:szCs w:val="24"/>
          <w:lang w:val="en-NZ"/>
        </w:rPr>
        <w:t xml:space="preserve">nderpin </w:t>
      </w:r>
      <w:proofErr w:type="spellStart"/>
      <w:r>
        <w:rPr>
          <w:rFonts w:ascii="Arial" w:hAnsi="Arial" w:cs="Arial"/>
          <w:b/>
          <w:color w:val="auto"/>
          <w:sz w:val="24"/>
          <w:szCs w:val="24"/>
          <w:lang w:val="en-NZ"/>
        </w:rPr>
        <w:t>P</w:t>
      </w:r>
      <w:r w:rsidRPr="00124BB6">
        <w:rPr>
          <w:rFonts w:ascii="Arial" w:hAnsi="Arial" w:cs="Arial"/>
          <w:b/>
          <w:color w:val="auto"/>
          <w:sz w:val="24"/>
          <w:szCs w:val="24"/>
          <w:lang w:val="en-NZ"/>
        </w:rPr>
        <w:t>elada</w:t>
      </w:r>
      <w:proofErr w:type="spellEnd"/>
    </w:p>
    <w:p w14:paraId="1480A18A" w14:textId="77777777" w:rsidR="00124BB6" w:rsidRPr="00124BB6" w:rsidRDefault="00124BB6"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z w:val="24"/>
          <w:szCs w:val="24"/>
          <w:lang w:val="en-NZ"/>
        </w:rPr>
      </w:pP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allows learners to engage in many hours of unstructured, holistic practice which enables them to acquire often unique and innovative skills, requisite mental toughness, and the physical conditioning that underpins expertise in football. For example, unstructured practice opportunities without the presence of evaluative coaches signify that players can try things and make mistakes without admonishments from coaches and parents. Learning in these fun environments can lead to a lifelong love of games </w:t>
      </w:r>
      <w:r w:rsidRPr="00124BB6">
        <w:rPr>
          <w:rFonts w:ascii="Times New Roman" w:hAnsi="Times New Roman" w:cs="Times New Roman"/>
          <w:noProof/>
          <w:color w:val="auto"/>
          <w:sz w:val="24"/>
          <w:szCs w:val="24"/>
          <w:lang w:val="en-NZ"/>
        </w:rPr>
        <w:t>(Renshaw &amp; Chappell, 2010)</w:t>
      </w:r>
      <w:r w:rsidRPr="00124BB6">
        <w:rPr>
          <w:rFonts w:ascii="Times New Roman" w:hAnsi="Times New Roman" w:cs="Times New Roman"/>
          <w:color w:val="auto"/>
          <w:sz w:val="24"/>
          <w:szCs w:val="24"/>
          <w:lang w:val="en-NZ"/>
        </w:rPr>
        <w:t xml:space="preserve">. Through this “romance” with the game </w:t>
      </w:r>
      <w:r w:rsidRPr="00124BB6">
        <w:rPr>
          <w:rFonts w:ascii="Times New Roman" w:hAnsi="Times New Roman" w:cs="Times New Roman"/>
          <w:noProof/>
          <w:color w:val="auto"/>
          <w:sz w:val="24"/>
          <w:szCs w:val="24"/>
          <w:lang w:val="en-NZ"/>
        </w:rPr>
        <w:t>(Bloom, 1985)</w:t>
      </w:r>
      <w:r w:rsidRPr="00124BB6">
        <w:rPr>
          <w:rFonts w:ascii="Times New Roman" w:hAnsi="Times New Roman" w:cs="Times New Roman"/>
          <w:color w:val="auto"/>
          <w:sz w:val="24"/>
          <w:szCs w:val="24"/>
          <w:lang w:val="en-NZ"/>
        </w:rPr>
        <w:t xml:space="preserve">, </w:t>
      </w:r>
      <w:r w:rsidRPr="00124BB6">
        <w:rPr>
          <w:rFonts w:ascii="Times New Roman" w:hAnsi="Times New Roman" w:cs="Times New Roman"/>
          <w:color w:val="auto"/>
          <w:sz w:val="24"/>
          <w:szCs w:val="24"/>
          <w:lang w:val="en-NZ"/>
        </w:rPr>
        <w:lastRenderedPageBreak/>
        <w:t xml:space="preserve">players can develop the intrinsic motivation needed to undertake the significant amounts of play and practice necessary to develop high-level performance skills </w:t>
      </w:r>
      <w:r w:rsidRPr="00124BB6">
        <w:rPr>
          <w:rFonts w:ascii="Times New Roman" w:hAnsi="Times New Roman" w:cs="Times New Roman"/>
          <w:noProof/>
          <w:color w:val="auto"/>
          <w:sz w:val="24"/>
          <w:szCs w:val="24"/>
          <w:lang w:val="en-NZ"/>
        </w:rPr>
        <w:t>(Côté, 1999; Renshaw &amp; Chappell, 2010)</w:t>
      </w:r>
      <w:r w:rsidRPr="00124BB6">
        <w:rPr>
          <w:rFonts w:ascii="Times New Roman" w:hAnsi="Times New Roman" w:cs="Times New Roman"/>
          <w:color w:val="auto"/>
          <w:sz w:val="24"/>
          <w:szCs w:val="24"/>
          <w:lang w:val="en-NZ"/>
        </w:rPr>
        <w:t>.Capturing these emotion-provoking conditions within practice is the essence of representative affective learning design, a general learning principle which has recently been advocated by</w:t>
      </w:r>
      <w:r w:rsidRPr="00124BB6">
        <w:rPr>
          <w:rFonts w:ascii="Times New Roman" w:hAnsi="Times New Roman" w:cs="Times New Roman"/>
          <w:noProof/>
          <w:color w:val="auto"/>
          <w:sz w:val="24"/>
          <w:szCs w:val="24"/>
          <w:lang w:val="en-NZ"/>
        </w:rPr>
        <w:t xml:space="preserve"> Headrick, Renshaw, Davids, Pinder, and Araújo (2015)</w:t>
      </w:r>
      <w:r w:rsidRPr="00124BB6">
        <w:rPr>
          <w:rFonts w:ascii="Times New Roman" w:hAnsi="Times New Roman" w:cs="Times New Roman"/>
          <w:color w:val="auto"/>
          <w:sz w:val="24"/>
          <w:szCs w:val="24"/>
          <w:lang w:val="en-NZ"/>
        </w:rPr>
        <w:t xml:space="preserve"> among others.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seems to help “light the fire” in terms of children’s imaginations and motivations to improve, which is undoubtedly a crucial component in developing the resilience needed to excel </w:t>
      </w:r>
      <w:r w:rsidRPr="00124BB6">
        <w:rPr>
          <w:rFonts w:ascii="Times New Roman" w:hAnsi="Times New Roman" w:cs="Times New Roman"/>
          <w:noProof/>
          <w:color w:val="auto"/>
          <w:sz w:val="24"/>
          <w:szCs w:val="24"/>
          <w:lang w:val="en-NZ"/>
        </w:rPr>
        <w:t>(Chappell, 2004; Côté, 1999; Renshaw, Oldham, &amp; Bawden, 2012)</w:t>
      </w:r>
      <w:r w:rsidRPr="00124BB6">
        <w:rPr>
          <w:rFonts w:ascii="Times New Roman" w:hAnsi="Times New Roman" w:cs="Times New Roman"/>
          <w:color w:val="auto"/>
          <w:sz w:val="24"/>
          <w:szCs w:val="24"/>
          <w:lang w:val="en-NZ"/>
        </w:rPr>
        <w:t xml:space="preserve">. </w:t>
      </w:r>
    </w:p>
    <w:p w14:paraId="25C1D4F2" w14:textId="77777777" w:rsidR="00124BB6" w:rsidRPr="00124BB6" w:rsidRDefault="00124BB6"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pPr>
      <w:r w:rsidRPr="00124BB6">
        <w:rPr>
          <w:rFonts w:ascii="Times New Roman" w:hAnsi="Times New Roman" w:cs="Times New Roman"/>
          <w:color w:val="auto"/>
          <w:sz w:val="24"/>
          <w:szCs w:val="24"/>
          <w:lang w:val="en-NZ"/>
        </w:rPr>
        <w:t xml:space="preserve">In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essentially no skill is ever repeated, but instead, as Sheets-Johnstone </w:t>
      </w:r>
      <w:r w:rsidRPr="00124BB6">
        <w:rPr>
          <w:rFonts w:ascii="Times New Roman" w:hAnsi="Times New Roman" w:cs="Times New Roman"/>
          <w:noProof/>
          <w:color w:val="auto"/>
          <w:sz w:val="24"/>
          <w:szCs w:val="24"/>
          <w:lang w:val="en-NZ"/>
        </w:rPr>
        <w:t xml:space="preserve">(2009) </w:t>
      </w:r>
      <w:r w:rsidRPr="00124BB6">
        <w:rPr>
          <w:rFonts w:ascii="Times New Roman" w:hAnsi="Times New Roman" w:cs="Times New Roman"/>
          <w:color w:val="auto"/>
          <w:sz w:val="24"/>
          <w:szCs w:val="24"/>
          <w:lang w:val="en-NZ"/>
        </w:rPr>
        <w:t xml:space="preserve">describes, “a </w:t>
      </w:r>
      <w:proofErr w:type="gramStart"/>
      <w:r w:rsidRPr="00124BB6">
        <w:rPr>
          <w:rFonts w:ascii="Times New Roman" w:hAnsi="Times New Roman" w:cs="Times New Roman"/>
          <w:color w:val="auto"/>
          <w:sz w:val="24"/>
          <w:szCs w:val="24"/>
          <w:lang w:val="en-NZ"/>
        </w:rPr>
        <w:t>kinetic dynamics</w:t>
      </w:r>
      <w:proofErr w:type="gramEnd"/>
      <w:r w:rsidRPr="00124BB6">
        <w:rPr>
          <w:rFonts w:ascii="Times New Roman" w:hAnsi="Times New Roman" w:cs="Times New Roman"/>
          <w:color w:val="auto"/>
          <w:sz w:val="24"/>
          <w:szCs w:val="24"/>
          <w:lang w:val="en-NZ"/>
        </w:rPr>
        <w:t xml:space="preserve"> unfolds that is at once both familiar and yet quintessentially tailored kinetically to the particular situation at hand” (p. 765).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provides children with the perfect environment to ensure that variability is an intrinsic feature of skilled motor performance, providing the flexibility to adapt performance in different situations </w:t>
      </w:r>
      <w:r w:rsidRPr="00124BB6">
        <w:rPr>
          <w:rFonts w:ascii="Times New Roman" w:hAnsi="Times New Roman" w:cs="Times New Roman"/>
          <w:noProof/>
          <w:color w:val="auto"/>
          <w:sz w:val="24"/>
          <w:szCs w:val="24"/>
          <w:lang w:val="en-NZ"/>
        </w:rPr>
        <w:t>(see Araújo, Davids, &amp; Passos, 2007)</w:t>
      </w:r>
      <w:r w:rsidRPr="00124BB6">
        <w:rPr>
          <w:rFonts w:ascii="Times New Roman" w:hAnsi="Times New Roman" w:cs="Times New Roman"/>
          <w:color w:val="auto"/>
          <w:sz w:val="24"/>
          <w:szCs w:val="24"/>
          <w:lang w:val="en-NZ"/>
        </w:rPr>
        <w:t xml:space="preserve">. The fluid negotiation and reconstruction of rules that occurs in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games </w:t>
      </w:r>
      <w:r w:rsidRPr="00124BB6">
        <w:rPr>
          <w:rFonts w:ascii="Times New Roman" w:hAnsi="Times New Roman" w:cs="Times New Roman"/>
          <w:noProof/>
          <w:color w:val="auto"/>
          <w:sz w:val="24"/>
          <w:szCs w:val="24"/>
          <w:lang w:val="en-NZ"/>
        </w:rPr>
        <w:t>(Pimenta, 2009, 2013)</w:t>
      </w:r>
      <w:r w:rsidRPr="00124BB6">
        <w:rPr>
          <w:rFonts w:ascii="Times New Roman" w:hAnsi="Times New Roman" w:cs="Times New Roman"/>
          <w:color w:val="auto"/>
          <w:sz w:val="24"/>
          <w:szCs w:val="24"/>
          <w:lang w:val="en-NZ"/>
        </w:rPr>
        <w:t xml:space="preserve"> typifies the shared responsibility of players to monitor the playing environment and regulate each other’s actions in the absence of an authoritarian or controlling figure. There is some indicative evidence in the sport expertise literature concerning athletes who have received little systematic and structured coaching during their development </w:t>
      </w:r>
      <w:r w:rsidRPr="00124BB6">
        <w:rPr>
          <w:rFonts w:ascii="Times New Roman" w:hAnsi="Times New Roman" w:cs="Times New Roman"/>
          <w:noProof/>
          <w:color w:val="auto"/>
          <w:sz w:val="24"/>
          <w:szCs w:val="24"/>
          <w:lang w:val="en-NZ"/>
        </w:rPr>
        <w:t>(Araújo et al., 2010; Phillips et al., 2010)</w:t>
      </w:r>
      <w:r w:rsidRPr="00124BB6">
        <w:rPr>
          <w:rFonts w:ascii="Times New Roman" w:hAnsi="Times New Roman" w:cs="Times New Roman"/>
          <w:color w:val="auto"/>
          <w:sz w:val="24"/>
          <w:szCs w:val="24"/>
          <w:lang w:val="en-NZ"/>
        </w:rPr>
        <w:t xml:space="preserve">. For example, </w:t>
      </w:r>
      <w:r w:rsidRPr="00124BB6">
        <w:rPr>
          <w:rFonts w:ascii="Times New Roman" w:hAnsi="Times New Roman" w:cs="Times New Roman"/>
          <w:noProof/>
          <w:color w:val="auto"/>
          <w:sz w:val="24"/>
          <w:szCs w:val="24"/>
          <w:lang w:val="en-NZ"/>
        </w:rPr>
        <w:t>(Salmela &amp; Moraes, 2003, 2004)</w:t>
      </w:r>
      <w:r w:rsidRPr="00124BB6">
        <w:rPr>
          <w:rFonts w:ascii="Times New Roman" w:hAnsi="Times New Roman" w:cs="Times New Roman"/>
          <w:color w:val="auto"/>
          <w:sz w:val="24"/>
          <w:szCs w:val="24"/>
          <w:lang w:val="en-NZ"/>
        </w:rPr>
        <w:t xml:space="preserve"> identified that many talented Brazilian football players aged 16 to 17 years, tend to have received little, if any, structured coaching in programs, in contrast to a multitude of unstructured football experiences played on the streets. In a series of interviews with elite players and coaches, </w:t>
      </w:r>
      <w:proofErr w:type="spellStart"/>
      <w:r w:rsidRPr="00124BB6">
        <w:rPr>
          <w:rFonts w:ascii="Times New Roman" w:hAnsi="Times New Roman" w:cs="Times New Roman"/>
          <w:color w:val="auto"/>
          <w:sz w:val="24"/>
          <w:szCs w:val="24"/>
          <w:lang w:val="en-NZ"/>
        </w:rPr>
        <w:t>Garganta</w:t>
      </w:r>
      <w:proofErr w:type="spellEnd"/>
      <w:r w:rsidRPr="00124BB6">
        <w:rPr>
          <w:rFonts w:ascii="Times New Roman" w:hAnsi="Times New Roman" w:cs="Times New Roman"/>
          <w:color w:val="auto"/>
          <w:sz w:val="24"/>
          <w:szCs w:val="24"/>
          <w:lang w:val="en-NZ"/>
        </w:rPr>
        <w:t xml:space="preserve"> and Fonseca </w:t>
      </w:r>
      <w:r w:rsidRPr="00124BB6">
        <w:rPr>
          <w:rFonts w:ascii="Times New Roman" w:hAnsi="Times New Roman" w:cs="Times New Roman"/>
          <w:noProof/>
          <w:color w:val="auto"/>
          <w:sz w:val="24"/>
          <w:szCs w:val="24"/>
          <w:lang w:val="en-NZ"/>
        </w:rPr>
        <w:t>(2008)</w:t>
      </w:r>
      <w:r w:rsidRPr="00124BB6">
        <w:rPr>
          <w:rFonts w:ascii="Times New Roman" w:hAnsi="Times New Roman" w:cs="Times New Roman"/>
          <w:color w:val="auto"/>
          <w:sz w:val="24"/>
          <w:szCs w:val="24"/>
          <w:lang w:val="en-NZ"/>
        </w:rPr>
        <w:t xml:space="preserve"> provided qualitative data on the general perception that unstructured football played on the streets had a crucial role in learning game skills for these elite players. The possibilities for </w:t>
      </w:r>
      <w:r w:rsidRPr="00124BB6">
        <w:rPr>
          <w:rFonts w:ascii="Times New Roman" w:hAnsi="Times New Roman" w:cs="Times New Roman"/>
          <w:color w:val="auto"/>
          <w:sz w:val="24"/>
          <w:szCs w:val="24"/>
          <w:lang w:val="en-NZ"/>
        </w:rPr>
        <w:t xml:space="preserve">free exploration, creativity, and goal achievement under unpredictably variable performance conditions were considered essential for developing football expertise by these expert coaches and players (see Araújo et al., 2010, for other illustrative examples of street football). </w:t>
      </w:r>
    </w:p>
    <w:p w14:paraId="18130908" w14:textId="77777777" w:rsidR="00124BB6" w:rsidRPr="00124BB6" w:rsidRDefault="00124BB6"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pPr>
      <w:r w:rsidRPr="00124BB6">
        <w:rPr>
          <w:rFonts w:ascii="Times New Roman" w:hAnsi="Times New Roman" w:cs="Times New Roman"/>
          <w:color w:val="auto"/>
          <w:sz w:val="24"/>
          <w:szCs w:val="24"/>
          <w:lang w:val="en-NZ"/>
        </w:rPr>
        <w:t xml:space="preserve">We should acknowledge that, while the self-organizing tendencies of teams can be promoted through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this environment may provide negative as well as positive affordances </w:t>
      </w:r>
      <w:r w:rsidRPr="00124BB6">
        <w:rPr>
          <w:rFonts w:ascii="Times New Roman" w:hAnsi="Times New Roman" w:cs="Times New Roman"/>
          <w:noProof/>
          <w:color w:val="auto"/>
          <w:sz w:val="24"/>
          <w:szCs w:val="24"/>
          <w:lang w:val="en-NZ"/>
        </w:rPr>
        <w:t>(Gibson, 1979, 1986)</w:t>
      </w:r>
      <w:r w:rsidRPr="00124BB6">
        <w:rPr>
          <w:rFonts w:ascii="Times New Roman" w:hAnsi="Times New Roman" w:cs="Times New Roman"/>
          <w:color w:val="auto"/>
          <w:sz w:val="24"/>
          <w:szCs w:val="24"/>
          <w:lang w:val="en-NZ"/>
        </w:rPr>
        <w:t xml:space="preserve">. They could potentially foster undesirable technical/tactical and even negative social/affective outcomes for less able or undisciplined players in the complete absence of any formal coaching or adult supervision. While a fair amount of “self-policing” of </w:t>
      </w:r>
      <w:proofErr w:type="spellStart"/>
      <w:r w:rsidRPr="00124BB6">
        <w:rPr>
          <w:rFonts w:ascii="Times New Roman" w:hAnsi="Times New Roman" w:cs="Times New Roman"/>
          <w:color w:val="auto"/>
          <w:sz w:val="24"/>
          <w:szCs w:val="24"/>
          <w:lang w:val="en-NZ"/>
        </w:rPr>
        <w:t>behaviors</w:t>
      </w:r>
      <w:proofErr w:type="spellEnd"/>
      <w:r w:rsidRPr="00124BB6">
        <w:rPr>
          <w:rFonts w:ascii="Times New Roman" w:hAnsi="Times New Roman" w:cs="Times New Roman"/>
          <w:color w:val="auto"/>
          <w:sz w:val="24"/>
          <w:szCs w:val="24"/>
          <w:lang w:val="en-NZ"/>
        </w:rPr>
        <w:t xml:space="preserve"> is natural to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it may on occasion be necessary to introduce an impartial referee or mentor. Usually this is done by a person who is waiting with his team for their turn to play. The informal nature of this intervention seeks to provide a minimal amount of intervention (just enough to foster a competitive but not unenjoyable atmosphere). Imposing too much structure and regulation upon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would be counterintuitive to its relaxed and improvised nature. </w:t>
      </w:r>
    </w:p>
    <w:p w14:paraId="2D4E2577" w14:textId="77777777" w:rsidR="00124BB6" w:rsidRPr="00EA7D1B" w:rsidRDefault="00124BB6"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pacing w:val="-6"/>
          <w:sz w:val="24"/>
          <w:szCs w:val="24"/>
          <w:lang w:val="en-NZ"/>
        </w:rPr>
      </w:pPr>
      <w:r w:rsidRPr="00124BB6">
        <w:rPr>
          <w:rFonts w:ascii="Times New Roman" w:hAnsi="Times New Roman" w:cs="Times New Roman"/>
          <w:color w:val="auto"/>
          <w:sz w:val="24"/>
          <w:szCs w:val="24"/>
          <w:lang w:val="en-NZ"/>
        </w:rPr>
        <w:t xml:space="preserve">Moreover, in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the players are active designers; they are empowered to collectively design the unfolding game to enhance its challenge and the need for participants to adapt to changing constraints. In contrast, in structured practices, players are mere receptors of instructions or of a coach-led task design. This active and empowering characteristic of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is a key constraint to keep, even if some </w:t>
      </w:r>
      <w:r w:rsidRPr="00EA7D1B">
        <w:rPr>
          <w:rFonts w:ascii="Times New Roman" w:hAnsi="Times New Roman" w:cs="Times New Roman"/>
          <w:color w:val="auto"/>
          <w:spacing w:val="-6"/>
          <w:sz w:val="24"/>
          <w:szCs w:val="24"/>
          <w:lang w:val="en-NZ"/>
        </w:rPr>
        <w:t xml:space="preserve">structured practice is presented. Rather than simply replacing the teacher or coach, perhaps the optimal approach is to blend the essence of </w:t>
      </w:r>
      <w:proofErr w:type="spellStart"/>
      <w:r w:rsidRPr="00EA7D1B">
        <w:rPr>
          <w:rFonts w:ascii="Times New Roman" w:hAnsi="Times New Roman" w:cs="Times New Roman"/>
          <w:color w:val="auto"/>
          <w:spacing w:val="-6"/>
          <w:sz w:val="24"/>
          <w:szCs w:val="24"/>
          <w:lang w:val="en-NZ"/>
        </w:rPr>
        <w:t>pelada</w:t>
      </w:r>
      <w:proofErr w:type="spellEnd"/>
      <w:r w:rsidRPr="00EA7D1B">
        <w:rPr>
          <w:rFonts w:ascii="Times New Roman" w:hAnsi="Times New Roman" w:cs="Times New Roman"/>
          <w:color w:val="auto"/>
          <w:spacing w:val="-6"/>
          <w:sz w:val="24"/>
          <w:szCs w:val="24"/>
          <w:lang w:val="en-NZ"/>
        </w:rPr>
        <w:t xml:space="preserve"> with semi-structured practice activities, as is being recommended in contemporary teaching approaches such as the constraints-led approach </w:t>
      </w:r>
      <w:r w:rsidRPr="00EA7D1B">
        <w:rPr>
          <w:rFonts w:ascii="Times New Roman" w:hAnsi="Times New Roman" w:cs="Times New Roman"/>
          <w:noProof/>
          <w:color w:val="auto"/>
          <w:spacing w:val="-6"/>
          <w:sz w:val="24"/>
          <w:szCs w:val="24"/>
          <w:lang w:val="en-NZ"/>
        </w:rPr>
        <w:t>(Davids et al., 2008)</w:t>
      </w:r>
      <w:r w:rsidRPr="00EA7D1B">
        <w:rPr>
          <w:rFonts w:ascii="Times New Roman" w:hAnsi="Times New Roman" w:cs="Times New Roman"/>
          <w:color w:val="auto"/>
          <w:spacing w:val="-6"/>
          <w:sz w:val="24"/>
          <w:szCs w:val="24"/>
          <w:lang w:val="en-NZ"/>
        </w:rPr>
        <w:t xml:space="preserve">, sport education and teaching games for understanding </w:t>
      </w:r>
      <w:r w:rsidRPr="00EA7D1B">
        <w:rPr>
          <w:rFonts w:ascii="Times New Roman" w:hAnsi="Times New Roman" w:cs="Times New Roman"/>
          <w:noProof/>
          <w:color w:val="auto"/>
          <w:spacing w:val="-6"/>
          <w:sz w:val="24"/>
          <w:szCs w:val="24"/>
          <w:lang w:val="en-NZ"/>
        </w:rPr>
        <w:t>(Alexander &amp; Penney, 2005)</w:t>
      </w:r>
      <w:r w:rsidRPr="00EA7D1B">
        <w:rPr>
          <w:rFonts w:ascii="Times New Roman" w:hAnsi="Times New Roman" w:cs="Times New Roman"/>
          <w:color w:val="auto"/>
          <w:spacing w:val="-6"/>
          <w:sz w:val="24"/>
          <w:szCs w:val="24"/>
          <w:lang w:val="en-NZ"/>
        </w:rPr>
        <w:t>. Also, engagement in learning could be facilitated by encouraging performers to actively suggest ways that a practice design might be made more challenging and beneficial.</w:t>
      </w:r>
    </w:p>
    <w:p w14:paraId="36DD022F" w14:textId="587F456A" w:rsidR="00124BB6" w:rsidRDefault="00124BB6"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sectPr w:rsidR="00124BB6" w:rsidSect="00366397">
          <w:type w:val="continuous"/>
          <w:pgSz w:w="12240" w:h="15840" w:code="1"/>
          <w:pgMar w:top="1080" w:right="1080" w:bottom="1080" w:left="1080" w:header="0" w:footer="360" w:gutter="0"/>
          <w:cols w:num="2" w:space="720"/>
          <w:docGrid w:linePitch="299"/>
        </w:sectPr>
      </w:pPr>
      <w:r w:rsidRPr="00124BB6">
        <w:rPr>
          <w:rFonts w:ascii="Times New Roman" w:hAnsi="Times New Roman" w:cs="Times New Roman"/>
          <w:color w:val="auto"/>
          <w:sz w:val="24"/>
          <w:szCs w:val="24"/>
          <w:lang w:val="en-NZ"/>
        </w:rPr>
        <w:lastRenderedPageBreak/>
        <w:t xml:space="preserve">Historically, from a motor learning perspective, the ideal conditions for practice of skills have been viewed as being specific to the conditions in which the skill/s must be reproduced </w:t>
      </w:r>
      <w:r w:rsidRPr="00124BB6">
        <w:rPr>
          <w:rFonts w:ascii="Times New Roman" w:hAnsi="Times New Roman" w:cs="Times New Roman"/>
          <w:noProof/>
          <w:color w:val="auto"/>
          <w:sz w:val="24"/>
          <w:szCs w:val="24"/>
          <w:lang w:val="en-NZ"/>
        </w:rPr>
        <w:t>(Proteau, Marteniuk, &amp; Lévesque, 1992)</w:t>
      </w:r>
      <w:r w:rsidRPr="00124BB6">
        <w:rPr>
          <w:rFonts w:ascii="Times New Roman" w:hAnsi="Times New Roman" w:cs="Times New Roman"/>
          <w:color w:val="auto"/>
          <w:sz w:val="24"/>
          <w:szCs w:val="24"/>
          <w:lang w:val="en-NZ"/>
        </w:rPr>
        <w:t xml:space="preserve">. In stark contrast, the range of informal conditions present in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appears to provide perceptual-motor expertise which is adaptable to different playing environments. Indeed, emerging evidence from the motor learning literature is recognizing the potential value of manipulated constraints for skill development (see Table 2). Changing factors such as pitch </w:t>
      </w:r>
      <w:r w:rsidRPr="00124BB6">
        <w:rPr>
          <w:rFonts w:ascii="Times New Roman" w:hAnsi="Times New Roman" w:cs="Times New Roman"/>
          <w:color w:val="auto"/>
          <w:sz w:val="24"/>
          <w:szCs w:val="24"/>
          <w:lang w:val="en-NZ"/>
        </w:rPr>
        <w:t xml:space="preserve">surface, size, player density, and even the ball can each promote different kinds of adaptive </w:t>
      </w:r>
      <w:proofErr w:type="spellStart"/>
      <w:r w:rsidRPr="00124BB6">
        <w:rPr>
          <w:rFonts w:ascii="Times New Roman" w:hAnsi="Times New Roman" w:cs="Times New Roman"/>
          <w:color w:val="auto"/>
          <w:sz w:val="24"/>
          <w:szCs w:val="24"/>
          <w:lang w:val="en-NZ"/>
        </w:rPr>
        <w:t>behaviors</w:t>
      </w:r>
      <w:proofErr w:type="spellEnd"/>
      <w:r w:rsidRPr="00124BB6">
        <w:rPr>
          <w:rFonts w:ascii="Times New Roman" w:hAnsi="Times New Roman" w:cs="Times New Roman"/>
          <w:color w:val="auto"/>
          <w:sz w:val="24"/>
          <w:szCs w:val="24"/>
          <w:lang w:val="en-NZ"/>
        </w:rPr>
        <w:t xml:space="preserve"> as players reorganize their skills under the new constraints. An interesting challenge for players familiar with small sided games like futsal, beach soccer, and </w:t>
      </w:r>
      <w:proofErr w:type="spellStart"/>
      <w:r w:rsidRPr="00124BB6">
        <w:rPr>
          <w:rFonts w:ascii="Times New Roman" w:hAnsi="Times New Roman" w:cs="Times New Roman"/>
          <w:color w:val="auto"/>
          <w:sz w:val="24"/>
          <w:szCs w:val="24"/>
          <w:lang w:val="en-NZ"/>
        </w:rPr>
        <w:t>pelada</w:t>
      </w:r>
      <w:proofErr w:type="spellEnd"/>
      <w:r w:rsidRPr="00124BB6">
        <w:rPr>
          <w:rFonts w:ascii="Times New Roman" w:hAnsi="Times New Roman" w:cs="Times New Roman"/>
          <w:color w:val="auto"/>
          <w:sz w:val="24"/>
          <w:szCs w:val="24"/>
          <w:lang w:val="en-NZ"/>
        </w:rPr>
        <w:t xml:space="preserve"> is how to transfer their skills into regulation football. The large proportion of current elite football players attesting that this transfer formed part of their pathway suggests that there is considerable transfer between such football codes </w:t>
      </w:r>
      <w:r w:rsidRPr="00124BB6">
        <w:rPr>
          <w:rFonts w:ascii="Times New Roman" w:hAnsi="Times New Roman" w:cs="Times New Roman"/>
          <w:noProof/>
          <w:color w:val="auto"/>
          <w:sz w:val="24"/>
          <w:szCs w:val="24"/>
          <w:lang w:val="en-NZ"/>
        </w:rPr>
        <w:t>(see Travassos, Davids, &amp; Araújo, 2018 for a recent discussion)</w:t>
      </w:r>
      <w:r w:rsidRPr="00124BB6">
        <w:rPr>
          <w:rFonts w:ascii="Times New Roman" w:hAnsi="Times New Roman" w:cs="Times New Roman"/>
          <w:color w:val="auto"/>
          <w:sz w:val="24"/>
          <w:szCs w:val="24"/>
          <w:lang w:val="en-NZ"/>
        </w:rPr>
        <w:t>.</w:t>
      </w:r>
    </w:p>
    <w:p w14:paraId="1F9E9B90" w14:textId="22C2B091" w:rsidR="00124BB6" w:rsidRDefault="00124BB6" w:rsidP="00AE21A9">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z w:val="24"/>
          <w:szCs w:val="24"/>
          <w:lang w:val="en-NZ"/>
        </w:rPr>
      </w:pPr>
    </w:p>
    <w:p w14:paraId="7C493A18" w14:textId="77777777" w:rsidR="00124BB6" w:rsidRPr="00AE21A9" w:rsidRDefault="00124BB6" w:rsidP="00124BB6">
      <w:pPr>
        <w:widowControl/>
        <w:pBdr>
          <w:top w:val="none" w:sz="0" w:space="0" w:color="auto"/>
          <w:left w:val="none" w:sz="0" w:space="0" w:color="auto"/>
          <w:bottom w:val="none" w:sz="0" w:space="0" w:color="auto"/>
          <w:right w:val="none" w:sz="0" w:space="0" w:color="auto"/>
          <w:between w:val="none" w:sz="0" w:space="0" w:color="auto"/>
        </w:pBdr>
        <w:spacing w:after="200" w:line="240" w:lineRule="auto"/>
        <w:rPr>
          <w:rFonts w:ascii="Times New Roman" w:hAnsi="Times New Roman" w:cs="Times New Roman"/>
          <w:color w:val="auto"/>
          <w:sz w:val="20"/>
          <w:szCs w:val="20"/>
          <w:lang w:val="en-NZ"/>
        </w:rPr>
      </w:pPr>
      <w:r w:rsidRPr="00AE21A9">
        <w:rPr>
          <w:rFonts w:ascii="Arial" w:hAnsi="Arial" w:cs="Arial"/>
          <w:b/>
          <w:color w:val="auto"/>
          <w:sz w:val="18"/>
          <w:szCs w:val="18"/>
          <w:lang w:val="en-NZ"/>
        </w:rPr>
        <w:t>Table 2:</w:t>
      </w:r>
      <w:r w:rsidRPr="00AE21A9">
        <w:rPr>
          <w:rFonts w:ascii="Times New Roman" w:hAnsi="Times New Roman" w:cs="Times New Roman"/>
          <w:color w:val="auto"/>
          <w:sz w:val="24"/>
          <w:szCs w:val="24"/>
          <w:lang w:val="en-NZ"/>
        </w:rPr>
        <w:t xml:space="preserve"> </w:t>
      </w:r>
      <w:r w:rsidRPr="00AE21A9">
        <w:rPr>
          <w:rFonts w:ascii="Times New Roman" w:hAnsi="Times New Roman" w:cs="Times New Roman"/>
          <w:color w:val="auto"/>
          <w:sz w:val="20"/>
          <w:szCs w:val="20"/>
          <w:lang w:val="en-NZ"/>
        </w:rPr>
        <w:t xml:space="preserve">Summary of practice principles and associated evidence base that underpins </w:t>
      </w:r>
      <w:proofErr w:type="spellStart"/>
      <w:r w:rsidRPr="00AE21A9">
        <w:rPr>
          <w:rFonts w:ascii="Times New Roman" w:hAnsi="Times New Roman" w:cs="Times New Roman"/>
          <w:color w:val="auto"/>
          <w:sz w:val="20"/>
          <w:szCs w:val="20"/>
          <w:lang w:val="en-NZ"/>
        </w:rPr>
        <w:t>pelada</w:t>
      </w:r>
      <w:proofErr w:type="spellEnd"/>
    </w:p>
    <w:tbl>
      <w:tblPr>
        <w:tblStyle w:val="TableGrid1"/>
        <w:tblW w:w="0" w:type="auto"/>
        <w:tblLook w:val="04A0" w:firstRow="1" w:lastRow="0" w:firstColumn="1" w:lastColumn="0" w:noHBand="0" w:noVBand="1"/>
      </w:tblPr>
      <w:tblGrid>
        <w:gridCol w:w="2425"/>
        <w:gridCol w:w="3690"/>
        <w:gridCol w:w="3870"/>
      </w:tblGrid>
      <w:tr w:rsidR="00124BB6" w:rsidRPr="00AE21A9" w14:paraId="4DD7A028" w14:textId="77777777" w:rsidTr="0076471E">
        <w:trPr>
          <w:cantSplit/>
          <w:trHeight w:val="296"/>
          <w:tblHeader/>
        </w:trPr>
        <w:tc>
          <w:tcPr>
            <w:tcW w:w="2425" w:type="dxa"/>
            <w:shd w:val="clear" w:color="auto" w:fill="D9D9D9" w:themeFill="background1" w:themeFillShade="D9"/>
            <w:tcMar>
              <w:top w:w="72" w:type="dxa"/>
              <w:left w:w="72" w:type="dxa"/>
              <w:bottom w:w="72" w:type="dxa"/>
              <w:right w:w="72" w:type="dxa"/>
            </w:tcMar>
          </w:tcPr>
          <w:p w14:paraId="2046AC6C" w14:textId="77777777" w:rsidR="00124BB6" w:rsidRPr="00AE21A9" w:rsidRDefault="00124BB6" w:rsidP="0076471E">
            <w:pPr>
              <w:jc w:val="center"/>
              <w:rPr>
                <w:rFonts w:ascii="Times New Roman" w:hAnsi="Times New Roman"/>
                <w:b/>
                <w:spacing w:val="-6"/>
              </w:rPr>
            </w:pPr>
            <w:r w:rsidRPr="00AE21A9">
              <w:rPr>
                <w:rFonts w:ascii="Times New Roman" w:hAnsi="Times New Roman"/>
                <w:b/>
                <w:spacing w:val="-6"/>
              </w:rPr>
              <w:t>Skill acquisition principle</w:t>
            </w:r>
          </w:p>
        </w:tc>
        <w:tc>
          <w:tcPr>
            <w:tcW w:w="3690" w:type="dxa"/>
            <w:shd w:val="clear" w:color="auto" w:fill="D9D9D9" w:themeFill="background1" w:themeFillShade="D9"/>
            <w:tcMar>
              <w:top w:w="72" w:type="dxa"/>
              <w:left w:w="72" w:type="dxa"/>
              <w:bottom w:w="72" w:type="dxa"/>
              <w:right w:w="72" w:type="dxa"/>
            </w:tcMar>
          </w:tcPr>
          <w:p w14:paraId="52516EE5" w14:textId="77777777" w:rsidR="00124BB6" w:rsidRPr="00AE21A9" w:rsidRDefault="00124BB6" w:rsidP="0076471E">
            <w:pPr>
              <w:jc w:val="center"/>
              <w:rPr>
                <w:rFonts w:ascii="Times New Roman" w:hAnsi="Times New Roman"/>
                <w:b/>
                <w:spacing w:val="-6"/>
              </w:rPr>
            </w:pPr>
            <w:r w:rsidRPr="00AE21A9">
              <w:rPr>
                <w:rFonts w:ascii="Times New Roman" w:hAnsi="Times New Roman"/>
                <w:b/>
                <w:spacing w:val="-6"/>
              </w:rPr>
              <w:t xml:space="preserve">How principle is manifested in </w:t>
            </w:r>
            <w:proofErr w:type="spellStart"/>
            <w:r w:rsidRPr="00AE21A9">
              <w:rPr>
                <w:rFonts w:ascii="Times New Roman" w:hAnsi="Times New Roman"/>
                <w:b/>
                <w:spacing w:val="-6"/>
              </w:rPr>
              <w:t>pelada</w:t>
            </w:r>
            <w:proofErr w:type="spellEnd"/>
          </w:p>
        </w:tc>
        <w:tc>
          <w:tcPr>
            <w:tcW w:w="3870" w:type="dxa"/>
            <w:shd w:val="clear" w:color="auto" w:fill="D9D9D9" w:themeFill="background1" w:themeFillShade="D9"/>
            <w:tcMar>
              <w:top w:w="72" w:type="dxa"/>
              <w:left w:w="72" w:type="dxa"/>
              <w:bottom w:w="72" w:type="dxa"/>
              <w:right w:w="72" w:type="dxa"/>
            </w:tcMar>
          </w:tcPr>
          <w:p w14:paraId="191821DB" w14:textId="77777777" w:rsidR="00124BB6" w:rsidRPr="00AE21A9" w:rsidRDefault="00124BB6" w:rsidP="0076471E">
            <w:pPr>
              <w:jc w:val="center"/>
              <w:rPr>
                <w:rFonts w:ascii="Times New Roman" w:hAnsi="Times New Roman"/>
                <w:b/>
                <w:spacing w:val="-6"/>
              </w:rPr>
            </w:pPr>
            <w:r w:rsidRPr="00AE21A9">
              <w:rPr>
                <w:rFonts w:ascii="Times New Roman" w:hAnsi="Times New Roman"/>
                <w:b/>
                <w:spacing w:val="-6"/>
              </w:rPr>
              <w:t>Supporting Literature</w:t>
            </w:r>
          </w:p>
        </w:tc>
      </w:tr>
      <w:tr w:rsidR="00124BB6" w:rsidRPr="00AE21A9" w14:paraId="3D55AB62" w14:textId="77777777" w:rsidTr="0076471E">
        <w:tc>
          <w:tcPr>
            <w:tcW w:w="2425" w:type="dxa"/>
            <w:tcMar>
              <w:top w:w="72" w:type="dxa"/>
              <w:left w:w="72" w:type="dxa"/>
              <w:bottom w:w="72" w:type="dxa"/>
              <w:right w:w="72" w:type="dxa"/>
            </w:tcMar>
          </w:tcPr>
          <w:p w14:paraId="6427F0F3" w14:textId="77777777" w:rsidR="00124BB6" w:rsidRPr="00AE21A9" w:rsidRDefault="00124BB6" w:rsidP="00AE21A9">
            <w:pPr>
              <w:rPr>
                <w:rFonts w:ascii="Times New Roman" w:hAnsi="Times New Roman"/>
                <w:spacing w:val="-6"/>
              </w:rPr>
            </w:pPr>
            <w:r w:rsidRPr="00AE21A9">
              <w:rPr>
                <w:rFonts w:ascii="Times New Roman" w:hAnsi="Times New Roman"/>
                <w:spacing w:val="-6"/>
              </w:rPr>
              <w:t>Unstructured practice / deliberate play</w:t>
            </w:r>
          </w:p>
          <w:p w14:paraId="6B5392FC" w14:textId="77777777" w:rsidR="00124BB6" w:rsidRPr="00AE21A9" w:rsidRDefault="00124BB6" w:rsidP="00AE21A9">
            <w:pPr>
              <w:rPr>
                <w:rFonts w:ascii="Times New Roman" w:hAnsi="Times New Roman"/>
                <w:spacing w:val="-6"/>
              </w:rPr>
            </w:pPr>
          </w:p>
        </w:tc>
        <w:tc>
          <w:tcPr>
            <w:tcW w:w="3690" w:type="dxa"/>
            <w:tcMar>
              <w:top w:w="72" w:type="dxa"/>
              <w:left w:w="72" w:type="dxa"/>
              <w:bottom w:w="72" w:type="dxa"/>
              <w:right w:w="72" w:type="dxa"/>
            </w:tcMar>
          </w:tcPr>
          <w:p w14:paraId="003ABF4B" w14:textId="77777777" w:rsidR="00124BB6" w:rsidRPr="00AE21A9" w:rsidRDefault="00124BB6" w:rsidP="00AE21A9">
            <w:pPr>
              <w:rPr>
                <w:rFonts w:ascii="Times New Roman" w:hAnsi="Times New Roman"/>
                <w:spacing w:val="-6"/>
              </w:rPr>
            </w:pPr>
            <w:r w:rsidRPr="00AE21A9">
              <w:rPr>
                <w:rFonts w:ascii="Times New Roman" w:hAnsi="Times New Roman"/>
                <w:spacing w:val="-6"/>
              </w:rPr>
              <w:t>No coaches or referees; players agree on and play by their own rules; teams formed by mutual agreement.</w:t>
            </w:r>
          </w:p>
        </w:tc>
        <w:tc>
          <w:tcPr>
            <w:tcW w:w="3870" w:type="dxa"/>
            <w:tcMar>
              <w:top w:w="72" w:type="dxa"/>
              <w:left w:w="72" w:type="dxa"/>
              <w:bottom w:w="72" w:type="dxa"/>
              <w:right w:w="72" w:type="dxa"/>
            </w:tcMar>
          </w:tcPr>
          <w:p w14:paraId="68C94988" w14:textId="77777777" w:rsidR="00124BB6" w:rsidRPr="00AE21A9" w:rsidRDefault="00124BB6" w:rsidP="00AE21A9">
            <w:pPr>
              <w:spacing w:after="60"/>
              <w:rPr>
                <w:rFonts w:ascii="Times New Roman" w:hAnsi="Times New Roman"/>
                <w:spacing w:val="-6"/>
                <w:lang w:val="pt-BR"/>
              </w:rPr>
            </w:pPr>
            <w:r w:rsidRPr="00AE21A9">
              <w:rPr>
                <w:rFonts w:ascii="Times New Roman" w:hAnsi="Times New Roman"/>
                <w:noProof/>
                <w:spacing w:val="-6"/>
                <w:lang w:val="pt-BR"/>
              </w:rPr>
              <w:t>(Pimenta, 2013)</w:t>
            </w:r>
          </w:p>
          <w:p w14:paraId="0D16C379" w14:textId="77777777" w:rsidR="00124BB6" w:rsidRPr="00AE21A9" w:rsidRDefault="00124BB6" w:rsidP="00AE21A9">
            <w:pPr>
              <w:rPr>
                <w:rFonts w:ascii="Times New Roman" w:hAnsi="Times New Roman"/>
                <w:spacing w:val="-6"/>
                <w:lang w:val="pt-BR"/>
              </w:rPr>
            </w:pPr>
            <w:r w:rsidRPr="00AE21A9">
              <w:rPr>
                <w:rFonts w:ascii="Times New Roman" w:hAnsi="Times New Roman"/>
                <w:noProof/>
                <w:spacing w:val="-6"/>
                <w:lang w:val="pt-BR"/>
              </w:rPr>
              <w:t>(Williams &amp; Hodges, 2005)</w:t>
            </w:r>
          </w:p>
        </w:tc>
      </w:tr>
      <w:tr w:rsidR="00124BB6" w:rsidRPr="00AE21A9" w14:paraId="35D21EAA" w14:textId="77777777" w:rsidTr="0076471E">
        <w:tc>
          <w:tcPr>
            <w:tcW w:w="2425" w:type="dxa"/>
            <w:tcMar>
              <w:top w:w="72" w:type="dxa"/>
              <w:left w:w="72" w:type="dxa"/>
              <w:bottom w:w="72" w:type="dxa"/>
              <w:right w:w="72" w:type="dxa"/>
            </w:tcMar>
          </w:tcPr>
          <w:p w14:paraId="1A9CB1CF" w14:textId="77777777" w:rsidR="00124BB6" w:rsidRPr="00AE21A9" w:rsidRDefault="00124BB6" w:rsidP="00AE21A9">
            <w:pPr>
              <w:rPr>
                <w:rFonts w:ascii="Times New Roman" w:hAnsi="Times New Roman"/>
                <w:spacing w:val="-6"/>
              </w:rPr>
            </w:pPr>
            <w:r w:rsidRPr="00AE21A9">
              <w:rPr>
                <w:rFonts w:ascii="Times New Roman" w:hAnsi="Times New Roman"/>
                <w:spacing w:val="-6"/>
              </w:rPr>
              <w:t>Representative, affective learning design</w:t>
            </w:r>
          </w:p>
          <w:p w14:paraId="085E1890" w14:textId="77777777" w:rsidR="00124BB6" w:rsidRPr="00AE21A9" w:rsidRDefault="00124BB6" w:rsidP="00AE21A9">
            <w:pPr>
              <w:rPr>
                <w:rFonts w:ascii="Times New Roman" w:hAnsi="Times New Roman"/>
                <w:spacing w:val="-6"/>
              </w:rPr>
            </w:pPr>
            <w:bookmarkStart w:id="5" w:name="_GoBack"/>
            <w:bookmarkEnd w:id="5"/>
          </w:p>
        </w:tc>
        <w:tc>
          <w:tcPr>
            <w:tcW w:w="3690" w:type="dxa"/>
            <w:tcMar>
              <w:top w:w="72" w:type="dxa"/>
              <w:left w:w="72" w:type="dxa"/>
              <w:bottom w:w="72" w:type="dxa"/>
              <w:right w:w="72" w:type="dxa"/>
            </w:tcMar>
          </w:tcPr>
          <w:p w14:paraId="1CE0EEEF" w14:textId="77777777" w:rsidR="00124BB6" w:rsidRPr="00AE21A9" w:rsidRDefault="00124BB6" w:rsidP="00AE21A9">
            <w:pPr>
              <w:numPr>
                <w:ilvl w:val="0"/>
                <w:numId w:val="9"/>
              </w:numPr>
              <w:ind w:left="252" w:hanging="252"/>
              <w:contextualSpacing/>
              <w:rPr>
                <w:rFonts w:ascii="Times New Roman" w:hAnsi="Times New Roman"/>
                <w:spacing w:val="-6"/>
              </w:rPr>
            </w:pPr>
            <w:r w:rsidRPr="00AE21A9">
              <w:rPr>
                <w:rFonts w:ascii="Times New Roman" w:hAnsi="Times New Roman"/>
                <w:spacing w:val="-6"/>
              </w:rPr>
              <w:t>Reproduces many “game-like” sub-phases (such as 1vs.1, or 2 vs.1) with similar perceptual and motor demands to football.</w:t>
            </w:r>
          </w:p>
          <w:p w14:paraId="7C3AF726" w14:textId="77777777" w:rsidR="00124BB6" w:rsidRPr="00AE21A9" w:rsidRDefault="00124BB6" w:rsidP="00AE21A9">
            <w:pPr>
              <w:numPr>
                <w:ilvl w:val="0"/>
                <w:numId w:val="9"/>
              </w:numPr>
              <w:ind w:left="252" w:hanging="252"/>
              <w:contextualSpacing/>
              <w:rPr>
                <w:rFonts w:ascii="Times New Roman" w:hAnsi="Times New Roman"/>
                <w:spacing w:val="-6"/>
              </w:rPr>
            </w:pPr>
            <w:proofErr w:type="spellStart"/>
            <w:r w:rsidRPr="00AE21A9">
              <w:rPr>
                <w:rFonts w:ascii="Times New Roman" w:hAnsi="Times New Roman"/>
                <w:spacing w:val="-6"/>
              </w:rPr>
              <w:t>Pelada</w:t>
            </w:r>
            <w:proofErr w:type="spellEnd"/>
            <w:r w:rsidRPr="00AE21A9">
              <w:rPr>
                <w:rFonts w:ascii="Times New Roman" w:hAnsi="Times New Roman"/>
                <w:spacing w:val="-6"/>
              </w:rPr>
              <w:t xml:space="preserve"> can be described as an “emotion-laden” practice activity (i.e., often encourages intense expressions of joy, sadness, determination, excitement, </w:t>
            </w:r>
            <w:proofErr w:type="spellStart"/>
            <w:r w:rsidRPr="00AE21A9">
              <w:rPr>
                <w:rFonts w:ascii="Times New Roman" w:hAnsi="Times New Roman"/>
                <w:spacing w:val="-6"/>
              </w:rPr>
              <w:t>humor</w:t>
            </w:r>
            <w:proofErr w:type="spellEnd"/>
            <w:r w:rsidRPr="00AE21A9">
              <w:rPr>
                <w:rFonts w:ascii="Times New Roman" w:hAnsi="Times New Roman"/>
                <w:spacing w:val="-6"/>
              </w:rPr>
              <w:t>, etc.).</w:t>
            </w:r>
          </w:p>
        </w:tc>
        <w:tc>
          <w:tcPr>
            <w:tcW w:w="3870" w:type="dxa"/>
            <w:tcMar>
              <w:top w:w="72" w:type="dxa"/>
              <w:left w:w="72" w:type="dxa"/>
              <w:bottom w:w="72" w:type="dxa"/>
              <w:right w:w="72" w:type="dxa"/>
            </w:tcMar>
          </w:tcPr>
          <w:p w14:paraId="7D287313" w14:textId="77777777" w:rsidR="00124BB6" w:rsidRPr="00AE21A9" w:rsidRDefault="00124BB6" w:rsidP="00AE21A9">
            <w:pPr>
              <w:spacing w:after="60"/>
              <w:rPr>
                <w:rFonts w:ascii="Times New Roman" w:hAnsi="Times New Roman"/>
                <w:spacing w:val="-6"/>
              </w:rPr>
            </w:pPr>
            <w:r w:rsidRPr="00AE21A9">
              <w:rPr>
                <w:rFonts w:ascii="Times New Roman" w:hAnsi="Times New Roman"/>
                <w:noProof/>
                <w:spacing w:val="-6"/>
              </w:rPr>
              <w:t>(Pinder, Davids, Renshaw, &amp; Araújo, 2011)</w:t>
            </w:r>
          </w:p>
          <w:p w14:paraId="13D38CED" w14:textId="77777777" w:rsidR="00124BB6" w:rsidRPr="00AE21A9" w:rsidRDefault="00124BB6" w:rsidP="00AE21A9">
            <w:pPr>
              <w:rPr>
                <w:rFonts w:ascii="Times New Roman" w:hAnsi="Times New Roman"/>
                <w:spacing w:val="-6"/>
              </w:rPr>
            </w:pPr>
            <w:r w:rsidRPr="00AE21A9">
              <w:rPr>
                <w:rFonts w:ascii="Times New Roman" w:hAnsi="Times New Roman"/>
                <w:noProof/>
                <w:spacing w:val="-6"/>
              </w:rPr>
              <w:t>(Headrick et al., 2015)</w:t>
            </w:r>
          </w:p>
        </w:tc>
      </w:tr>
      <w:tr w:rsidR="00124BB6" w:rsidRPr="00AE21A9" w14:paraId="2A128FEB" w14:textId="77777777" w:rsidTr="0076471E">
        <w:tc>
          <w:tcPr>
            <w:tcW w:w="2425" w:type="dxa"/>
            <w:tcMar>
              <w:top w:w="72" w:type="dxa"/>
              <w:left w:w="72" w:type="dxa"/>
              <w:bottom w:w="72" w:type="dxa"/>
              <w:right w:w="72" w:type="dxa"/>
            </w:tcMar>
          </w:tcPr>
          <w:p w14:paraId="58EF2CEF" w14:textId="77777777" w:rsidR="00124BB6" w:rsidRPr="00AE21A9" w:rsidRDefault="00124BB6" w:rsidP="00AE21A9">
            <w:pPr>
              <w:rPr>
                <w:rFonts w:ascii="Times New Roman" w:hAnsi="Times New Roman"/>
                <w:spacing w:val="-6"/>
              </w:rPr>
            </w:pPr>
            <w:r w:rsidRPr="00AE21A9">
              <w:rPr>
                <w:rFonts w:ascii="Times New Roman" w:hAnsi="Times New Roman"/>
                <w:spacing w:val="-6"/>
              </w:rPr>
              <w:t>Modified task and environmental constraints</w:t>
            </w:r>
          </w:p>
          <w:p w14:paraId="6A9BAA1C" w14:textId="77777777" w:rsidR="00124BB6" w:rsidRPr="00AE21A9" w:rsidRDefault="00124BB6" w:rsidP="00AE21A9">
            <w:pPr>
              <w:rPr>
                <w:rFonts w:ascii="Times New Roman" w:hAnsi="Times New Roman"/>
                <w:spacing w:val="-6"/>
              </w:rPr>
            </w:pPr>
          </w:p>
        </w:tc>
        <w:tc>
          <w:tcPr>
            <w:tcW w:w="3690" w:type="dxa"/>
            <w:tcMar>
              <w:top w:w="72" w:type="dxa"/>
              <w:left w:w="72" w:type="dxa"/>
              <w:bottom w:w="72" w:type="dxa"/>
              <w:right w:w="72" w:type="dxa"/>
            </w:tcMar>
          </w:tcPr>
          <w:p w14:paraId="70D9D37A" w14:textId="77777777" w:rsidR="00124BB6" w:rsidRPr="00AE21A9" w:rsidRDefault="00124BB6" w:rsidP="00AE21A9">
            <w:pPr>
              <w:numPr>
                <w:ilvl w:val="0"/>
                <w:numId w:val="9"/>
              </w:numPr>
              <w:ind w:left="207" w:hanging="207"/>
              <w:contextualSpacing/>
              <w:rPr>
                <w:rFonts w:ascii="Times New Roman" w:hAnsi="Times New Roman"/>
                <w:spacing w:val="-6"/>
              </w:rPr>
            </w:pPr>
            <w:r w:rsidRPr="00AE21A9">
              <w:rPr>
                <w:rFonts w:ascii="Times New Roman" w:hAnsi="Times New Roman"/>
                <w:spacing w:val="-6"/>
              </w:rPr>
              <w:t>Small, dynamic physical spaces used to form playing area (e.g., futsal court, street, side alley, backyard)</w:t>
            </w:r>
          </w:p>
          <w:p w14:paraId="6F92F151" w14:textId="77777777" w:rsidR="00124BB6" w:rsidRPr="00AE21A9" w:rsidRDefault="00124BB6" w:rsidP="00AE21A9">
            <w:pPr>
              <w:numPr>
                <w:ilvl w:val="0"/>
                <w:numId w:val="9"/>
              </w:numPr>
              <w:ind w:left="207" w:hanging="207"/>
              <w:contextualSpacing/>
              <w:rPr>
                <w:rFonts w:ascii="Times New Roman" w:hAnsi="Times New Roman"/>
                <w:spacing w:val="-6"/>
              </w:rPr>
            </w:pPr>
            <w:r w:rsidRPr="00AE21A9">
              <w:rPr>
                <w:rFonts w:ascii="Times New Roman" w:hAnsi="Times New Roman"/>
                <w:spacing w:val="-6"/>
              </w:rPr>
              <w:t>Range of irregular and adapted playing surfaces</w:t>
            </w:r>
          </w:p>
          <w:p w14:paraId="7340B652" w14:textId="77777777" w:rsidR="00124BB6" w:rsidRPr="00AE21A9" w:rsidRDefault="00124BB6" w:rsidP="00AE21A9">
            <w:pPr>
              <w:numPr>
                <w:ilvl w:val="0"/>
                <w:numId w:val="9"/>
              </w:numPr>
              <w:ind w:left="207" w:hanging="207"/>
              <w:contextualSpacing/>
              <w:rPr>
                <w:rFonts w:ascii="Times New Roman" w:hAnsi="Times New Roman"/>
                <w:spacing w:val="-6"/>
              </w:rPr>
            </w:pPr>
            <w:r w:rsidRPr="00AE21A9">
              <w:rPr>
                <w:rFonts w:ascii="Times New Roman" w:hAnsi="Times New Roman"/>
                <w:spacing w:val="-6"/>
              </w:rPr>
              <w:t>Different types of equipment used (e.g., ball, shoes, goals)</w:t>
            </w:r>
          </w:p>
        </w:tc>
        <w:tc>
          <w:tcPr>
            <w:tcW w:w="3870" w:type="dxa"/>
            <w:tcMar>
              <w:top w:w="72" w:type="dxa"/>
              <w:left w:w="72" w:type="dxa"/>
              <w:bottom w:w="72" w:type="dxa"/>
              <w:right w:w="72" w:type="dxa"/>
            </w:tcMar>
          </w:tcPr>
          <w:p w14:paraId="149F5869" w14:textId="77777777" w:rsidR="00124BB6" w:rsidRPr="00AE21A9" w:rsidRDefault="00124BB6" w:rsidP="00AE21A9">
            <w:pPr>
              <w:spacing w:after="60"/>
              <w:rPr>
                <w:rFonts w:ascii="Times New Roman" w:hAnsi="Times New Roman"/>
                <w:spacing w:val="-6"/>
              </w:rPr>
            </w:pPr>
            <w:r w:rsidRPr="00AE21A9">
              <w:rPr>
                <w:rFonts w:ascii="Times New Roman" w:hAnsi="Times New Roman"/>
                <w:noProof/>
                <w:spacing w:val="-6"/>
              </w:rPr>
              <w:t>(Button, Bennett, Davids, &amp; Stephenson, 1999)</w:t>
            </w:r>
          </w:p>
          <w:p w14:paraId="400F67EC" w14:textId="77777777" w:rsidR="00124BB6" w:rsidRPr="00AE21A9" w:rsidRDefault="00124BB6" w:rsidP="00AE21A9">
            <w:pPr>
              <w:rPr>
                <w:rFonts w:ascii="Times New Roman" w:hAnsi="Times New Roman"/>
                <w:spacing w:val="-6"/>
              </w:rPr>
            </w:pPr>
            <w:r w:rsidRPr="00AE21A9">
              <w:rPr>
                <w:rFonts w:ascii="Times New Roman" w:hAnsi="Times New Roman"/>
                <w:noProof/>
                <w:spacing w:val="-6"/>
              </w:rPr>
              <w:t>(Buszard, Reid, Masters, &amp; Farrow, 2016)</w:t>
            </w:r>
          </w:p>
        </w:tc>
      </w:tr>
      <w:tr w:rsidR="00124BB6" w:rsidRPr="00AE21A9" w14:paraId="4EEC7224" w14:textId="77777777" w:rsidTr="0076471E">
        <w:tc>
          <w:tcPr>
            <w:tcW w:w="2425" w:type="dxa"/>
            <w:tcMar>
              <w:top w:w="72" w:type="dxa"/>
              <w:left w:w="72" w:type="dxa"/>
              <w:bottom w:w="72" w:type="dxa"/>
              <w:right w:w="72" w:type="dxa"/>
            </w:tcMar>
          </w:tcPr>
          <w:p w14:paraId="2527F347" w14:textId="77777777" w:rsidR="00124BB6" w:rsidRPr="00AE21A9" w:rsidRDefault="00124BB6" w:rsidP="00AE21A9">
            <w:pPr>
              <w:rPr>
                <w:rFonts w:ascii="Times New Roman" w:hAnsi="Times New Roman"/>
                <w:spacing w:val="-6"/>
              </w:rPr>
            </w:pPr>
            <w:r w:rsidRPr="00AE21A9">
              <w:rPr>
                <w:rFonts w:ascii="Times New Roman" w:hAnsi="Times New Roman"/>
                <w:spacing w:val="-6"/>
              </w:rPr>
              <w:t>Contextual uncertainty</w:t>
            </w:r>
          </w:p>
          <w:p w14:paraId="08ACBA85" w14:textId="77777777" w:rsidR="00124BB6" w:rsidRPr="00AE21A9" w:rsidRDefault="00124BB6" w:rsidP="00AE21A9">
            <w:pPr>
              <w:rPr>
                <w:rFonts w:ascii="Times New Roman" w:hAnsi="Times New Roman"/>
                <w:spacing w:val="-6"/>
              </w:rPr>
            </w:pPr>
          </w:p>
        </w:tc>
        <w:tc>
          <w:tcPr>
            <w:tcW w:w="3690" w:type="dxa"/>
            <w:tcMar>
              <w:top w:w="72" w:type="dxa"/>
              <w:left w:w="72" w:type="dxa"/>
              <w:bottom w:w="72" w:type="dxa"/>
              <w:right w:w="72" w:type="dxa"/>
            </w:tcMar>
          </w:tcPr>
          <w:p w14:paraId="657C3DFB" w14:textId="77777777" w:rsidR="00124BB6" w:rsidRPr="00AE21A9" w:rsidRDefault="00124BB6" w:rsidP="00AE21A9">
            <w:pPr>
              <w:rPr>
                <w:rFonts w:ascii="Times New Roman" w:hAnsi="Times New Roman"/>
                <w:spacing w:val="-6"/>
              </w:rPr>
            </w:pPr>
            <w:r w:rsidRPr="00AE21A9">
              <w:rPr>
                <w:rFonts w:ascii="Times New Roman" w:hAnsi="Times New Roman"/>
                <w:spacing w:val="-6"/>
              </w:rPr>
              <w:t>A diverse range of football skills are required in a random format (inducing high contextual interference conditions)</w:t>
            </w:r>
          </w:p>
        </w:tc>
        <w:tc>
          <w:tcPr>
            <w:tcW w:w="3870" w:type="dxa"/>
            <w:tcMar>
              <w:top w:w="72" w:type="dxa"/>
              <w:left w:w="72" w:type="dxa"/>
              <w:bottom w:w="72" w:type="dxa"/>
              <w:right w:w="72" w:type="dxa"/>
            </w:tcMar>
          </w:tcPr>
          <w:p w14:paraId="6A62B2D4" w14:textId="77777777" w:rsidR="00124BB6" w:rsidRPr="00AE21A9" w:rsidRDefault="00124BB6" w:rsidP="00AE21A9">
            <w:pPr>
              <w:spacing w:after="60"/>
              <w:rPr>
                <w:rFonts w:ascii="Times New Roman" w:hAnsi="Times New Roman"/>
                <w:spacing w:val="-6"/>
                <w:lang w:val="de-DE"/>
              </w:rPr>
            </w:pPr>
            <w:r w:rsidRPr="00AE21A9">
              <w:rPr>
                <w:rFonts w:ascii="Times New Roman" w:hAnsi="Times New Roman"/>
                <w:noProof/>
                <w:spacing w:val="-6"/>
                <w:lang w:val="de-DE"/>
              </w:rPr>
              <w:t>(Davids et al., 2013)</w:t>
            </w:r>
          </w:p>
          <w:p w14:paraId="67735763" w14:textId="77777777" w:rsidR="00124BB6" w:rsidRPr="00AE21A9" w:rsidRDefault="00124BB6" w:rsidP="00AE21A9">
            <w:pPr>
              <w:rPr>
                <w:rFonts w:ascii="Times New Roman" w:hAnsi="Times New Roman"/>
                <w:spacing w:val="-6"/>
                <w:lang w:val="de-DE"/>
              </w:rPr>
            </w:pPr>
            <w:r w:rsidRPr="00AE21A9">
              <w:rPr>
                <w:rFonts w:ascii="Times New Roman" w:hAnsi="Times New Roman"/>
                <w:noProof/>
                <w:spacing w:val="-6"/>
                <w:lang w:val="de-DE"/>
              </w:rPr>
              <w:t>(Ollis, Button, &amp; Fairweather, 2005)</w:t>
            </w:r>
          </w:p>
        </w:tc>
      </w:tr>
      <w:tr w:rsidR="00124BB6" w:rsidRPr="00AE21A9" w14:paraId="59E4E3D6" w14:textId="77777777" w:rsidTr="0076471E">
        <w:tc>
          <w:tcPr>
            <w:tcW w:w="2425" w:type="dxa"/>
            <w:tcMar>
              <w:top w:w="72" w:type="dxa"/>
              <w:left w:w="72" w:type="dxa"/>
              <w:bottom w:w="72" w:type="dxa"/>
              <w:right w:w="72" w:type="dxa"/>
            </w:tcMar>
          </w:tcPr>
          <w:p w14:paraId="5FE3AE9C" w14:textId="77777777" w:rsidR="00124BB6" w:rsidRPr="00AE21A9" w:rsidRDefault="00124BB6" w:rsidP="00AE21A9">
            <w:pPr>
              <w:rPr>
                <w:rFonts w:ascii="Times New Roman" w:hAnsi="Times New Roman"/>
                <w:spacing w:val="-6"/>
              </w:rPr>
            </w:pPr>
            <w:r w:rsidRPr="00AE21A9">
              <w:rPr>
                <w:rFonts w:ascii="Times New Roman" w:hAnsi="Times New Roman"/>
                <w:spacing w:val="-6"/>
              </w:rPr>
              <w:t>Variability of practice</w:t>
            </w:r>
          </w:p>
          <w:p w14:paraId="3CAE8737" w14:textId="77777777" w:rsidR="00124BB6" w:rsidRPr="00AE21A9" w:rsidRDefault="00124BB6" w:rsidP="00AE21A9">
            <w:pPr>
              <w:rPr>
                <w:rFonts w:ascii="Times New Roman" w:hAnsi="Times New Roman"/>
                <w:spacing w:val="-6"/>
              </w:rPr>
            </w:pPr>
          </w:p>
        </w:tc>
        <w:tc>
          <w:tcPr>
            <w:tcW w:w="3690" w:type="dxa"/>
            <w:tcMar>
              <w:top w:w="72" w:type="dxa"/>
              <w:left w:w="72" w:type="dxa"/>
              <w:bottom w:w="72" w:type="dxa"/>
              <w:right w:w="72" w:type="dxa"/>
            </w:tcMar>
          </w:tcPr>
          <w:p w14:paraId="0E861C14" w14:textId="77777777" w:rsidR="00124BB6" w:rsidRPr="00AE21A9" w:rsidRDefault="00124BB6" w:rsidP="00AE21A9">
            <w:pPr>
              <w:rPr>
                <w:rFonts w:ascii="Times New Roman" w:hAnsi="Times New Roman"/>
                <w:spacing w:val="-6"/>
              </w:rPr>
            </w:pPr>
            <w:r w:rsidRPr="00AE21A9">
              <w:rPr>
                <w:rFonts w:ascii="Times New Roman" w:hAnsi="Times New Roman"/>
                <w:spacing w:val="-6"/>
              </w:rPr>
              <w:t>Continuous adjustment of key movement parameters (e.g., speed, force and direction of running and kicking)</w:t>
            </w:r>
          </w:p>
          <w:p w14:paraId="49EFEF9A" w14:textId="77777777" w:rsidR="00124BB6" w:rsidRPr="00AE21A9" w:rsidRDefault="00124BB6" w:rsidP="00AE21A9">
            <w:pPr>
              <w:rPr>
                <w:rFonts w:ascii="Times New Roman" w:hAnsi="Times New Roman"/>
                <w:spacing w:val="-6"/>
              </w:rPr>
            </w:pPr>
          </w:p>
        </w:tc>
        <w:tc>
          <w:tcPr>
            <w:tcW w:w="3870" w:type="dxa"/>
            <w:tcMar>
              <w:top w:w="72" w:type="dxa"/>
              <w:left w:w="72" w:type="dxa"/>
              <w:bottom w:w="72" w:type="dxa"/>
              <w:right w:w="72" w:type="dxa"/>
            </w:tcMar>
          </w:tcPr>
          <w:p w14:paraId="14C7B39A" w14:textId="77777777" w:rsidR="00124BB6" w:rsidRPr="00AE21A9" w:rsidRDefault="00124BB6" w:rsidP="00AE21A9">
            <w:pPr>
              <w:spacing w:after="60"/>
              <w:rPr>
                <w:rFonts w:ascii="Times New Roman" w:hAnsi="Times New Roman"/>
                <w:spacing w:val="-6"/>
              </w:rPr>
            </w:pPr>
            <w:r w:rsidRPr="00AE21A9">
              <w:rPr>
                <w:rFonts w:ascii="Times New Roman" w:hAnsi="Times New Roman"/>
                <w:noProof/>
                <w:spacing w:val="-6"/>
              </w:rPr>
              <w:t>(Chow et al., 2009)</w:t>
            </w:r>
          </w:p>
          <w:p w14:paraId="4C41C774" w14:textId="77777777" w:rsidR="00124BB6" w:rsidRPr="00AE21A9" w:rsidRDefault="00124BB6" w:rsidP="00AE21A9">
            <w:pPr>
              <w:rPr>
                <w:rFonts w:ascii="Times New Roman" w:hAnsi="Times New Roman"/>
                <w:spacing w:val="-6"/>
              </w:rPr>
            </w:pPr>
            <w:r w:rsidRPr="00AE21A9">
              <w:rPr>
                <w:rFonts w:ascii="Times New Roman" w:hAnsi="Times New Roman"/>
                <w:noProof/>
                <w:spacing w:val="-6"/>
              </w:rPr>
              <w:t>(Dicks, Uehara, &amp; Lima, 2011)</w:t>
            </w:r>
          </w:p>
          <w:p w14:paraId="128D82F0" w14:textId="77777777" w:rsidR="00124BB6" w:rsidRPr="00AE21A9" w:rsidRDefault="00124BB6" w:rsidP="00AE21A9">
            <w:pPr>
              <w:rPr>
                <w:rFonts w:ascii="Times New Roman" w:hAnsi="Times New Roman"/>
                <w:spacing w:val="-6"/>
              </w:rPr>
            </w:pPr>
            <w:r w:rsidRPr="00AE21A9">
              <w:rPr>
                <w:rFonts w:ascii="Times New Roman" w:hAnsi="Times New Roman"/>
                <w:noProof/>
                <w:spacing w:val="-6"/>
              </w:rPr>
              <w:t>(Gabbett, Kelly, &amp; Sheppard, 2008)</w:t>
            </w:r>
          </w:p>
        </w:tc>
      </w:tr>
      <w:tr w:rsidR="00124BB6" w:rsidRPr="00AE21A9" w14:paraId="27579E6B" w14:textId="77777777" w:rsidTr="0076471E">
        <w:tc>
          <w:tcPr>
            <w:tcW w:w="2425" w:type="dxa"/>
            <w:tcMar>
              <w:top w:w="72" w:type="dxa"/>
              <w:left w:w="72" w:type="dxa"/>
              <w:bottom w:w="72" w:type="dxa"/>
              <w:right w:w="72" w:type="dxa"/>
            </w:tcMar>
          </w:tcPr>
          <w:p w14:paraId="3D0580DA" w14:textId="77777777" w:rsidR="00124BB6" w:rsidRPr="00AE21A9" w:rsidRDefault="00124BB6" w:rsidP="00AE21A9">
            <w:pPr>
              <w:rPr>
                <w:rFonts w:ascii="Times New Roman" w:hAnsi="Times New Roman"/>
                <w:spacing w:val="-6"/>
              </w:rPr>
            </w:pPr>
            <w:r w:rsidRPr="00AE21A9">
              <w:rPr>
                <w:rFonts w:ascii="Times New Roman" w:hAnsi="Times New Roman"/>
                <w:spacing w:val="-6"/>
              </w:rPr>
              <w:t>Range of challenge points to suit individual learners</w:t>
            </w:r>
          </w:p>
          <w:p w14:paraId="172D0B8E" w14:textId="77777777" w:rsidR="00124BB6" w:rsidRPr="00AE21A9" w:rsidRDefault="00124BB6" w:rsidP="00AE21A9">
            <w:pPr>
              <w:rPr>
                <w:rFonts w:ascii="Times New Roman" w:hAnsi="Times New Roman"/>
                <w:spacing w:val="-6"/>
              </w:rPr>
            </w:pPr>
          </w:p>
        </w:tc>
        <w:tc>
          <w:tcPr>
            <w:tcW w:w="3690" w:type="dxa"/>
            <w:tcMar>
              <w:top w:w="72" w:type="dxa"/>
              <w:left w:w="72" w:type="dxa"/>
              <w:bottom w:w="72" w:type="dxa"/>
              <w:right w:w="72" w:type="dxa"/>
            </w:tcMar>
          </w:tcPr>
          <w:p w14:paraId="362110B1" w14:textId="77777777" w:rsidR="00124BB6" w:rsidRPr="00AE21A9" w:rsidRDefault="00124BB6" w:rsidP="00AE21A9">
            <w:pPr>
              <w:rPr>
                <w:rFonts w:ascii="Times New Roman" w:hAnsi="Times New Roman"/>
                <w:spacing w:val="-6"/>
              </w:rPr>
            </w:pPr>
            <w:r w:rsidRPr="00AE21A9">
              <w:rPr>
                <w:rFonts w:ascii="Times New Roman" w:hAnsi="Times New Roman"/>
                <w:spacing w:val="-6"/>
              </w:rPr>
              <w:t>Players of different skill levels can compete together creating range of difficulty levels; teams matched for skill by senior players picking the sides.</w:t>
            </w:r>
          </w:p>
        </w:tc>
        <w:tc>
          <w:tcPr>
            <w:tcW w:w="3870" w:type="dxa"/>
            <w:tcMar>
              <w:top w:w="72" w:type="dxa"/>
              <w:left w:w="72" w:type="dxa"/>
              <w:bottom w:w="72" w:type="dxa"/>
              <w:right w:w="72" w:type="dxa"/>
            </w:tcMar>
          </w:tcPr>
          <w:p w14:paraId="2D8A226E" w14:textId="77777777" w:rsidR="00124BB6" w:rsidRPr="00AE21A9" w:rsidRDefault="00124BB6" w:rsidP="00AE21A9">
            <w:pPr>
              <w:rPr>
                <w:rFonts w:ascii="Times New Roman" w:hAnsi="Times New Roman"/>
                <w:spacing w:val="-6"/>
              </w:rPr>
            </w:pPr>
            <w:r w:rsidRPr="00AE21A9">
              <w:rPr>
                <w:rFonts w:ascii="Times New Roman" w:hAnsi="Times New Roman"/>
                <w:noProof/>
                <w:spacing w:val="-6"/>
              </w:rPr>
              <w:t>(Guadagnoli &amp; Lee, 2004)</w:t>
            </w:r>
          </w:p>
        </w:tc>
      </w:tr>
      <w:tr w:rsidR="00124BB6" w:rsidRPr="00AE21A9" w14:paraId="1D032275" w14:textId="77777777" w:rsidTr="0076471E">
        <w:trPr>
          <w:trHeight w:val="60"/>
        </w:trPr>
        <w:tc>
          <w:tcPr>
            <w:tcW w:w="2425" w:type="dxa"/>
            <w:tcMar>
              <w:top w:w="72" w:type="dxa"/>
              <w:left w:w="72" w:type="dxa"/>
              <w:bottom w:w="72" w:type="dxa"/>
              <w:right w:w="72" w:type="dxa"/>
            </w:tcMar>
          </w:tcPr>
          <w:p w14:paraId="67653B25" w14:textId="77777777" w:rsidR="00124BB6" w:rsidRPr="00AE21A9" w:rsidRDefault="00124BB6" w:rsidP="00AE21A9">
            <w:pPr>
              <w:rPr>
                <w:rFonts w:ascii="Times New Roman" w:hAnsi="Times New Roman"/>
                <w:spacing w:val="-6"/>
              </w:rPr>
            </w:pPr>
            <w:r w:rsidRPr="00AE21A9">
              <w:rPr>
                <w:rFonts w:ascii="Times New Roman" w:hAnsi="Times New Roman"/>
                <w:spacing w:val="-6"/>
              </w:rPr>
              <w:lastRenderedPageBreak/>
              <w:t>Active and empowering role of players in the design of the practice</w:t>
            </w:r>
          </w:p>
        </w:tc>
        <w:tc>
          <w:tcPr>
            <w:tcW w:w="3690" w:type="dxa"/>
            <w:tcMar>
              <w:top w:w="72" w:type="dxa"/>
              <w:left w:w="72" w:type="dxa"/>
              <w:bottom w:w="72" w:type="dxa"/>
              <w:right w:w="72" w:type="dxa"/>
            </w:tcMar>
          </w:tcPr>
          <w:p w14:paraId="319AF733" w14:textId="77777777" w:rsidR="00124BB6" w:rsidRPr="00AE21A9" w:rsidRDefault="00124BB6" w:rsidP="00AE21A9">
            <w:pPr>
              <w:rPr>
                <w:rFonts w:ascii="Times New Roman" w:hAnsi="Times New Roman"/>
                <w:spacing w:val="-6"/>
              </w:rPr>
            </w:pPr>
          </w:p>
        </w:tc>
        <w:tc>
          <w:tcPr>
            <w:tcW w:w="3870" w:type="dxa"/>
            <w:tcMar>
              <w:top w:w="72" w:type="dxa"/>
              <w:left w:w="72" w:type="dxa"/>
              <w:bottom w:w="72" w:type="dxa"/>
              <w:right w:w="72" w:type="dxa"/>
            </w:tcMar>
          </w:tcPr>
          <w:p w14:paraId="210A2390" w14:textId="77777777" w:rsidR="00124BB6" w:rsidRPr="00AE21A9" w:rsidRDefault="00124BB6" w:rsidP="00AE21A9">
            <w:pPr>
              <w:rPr>
                <w:rFonts w:ascii="Times New Roman" w:hAnsi="Times New Roman"/>
                <w:spacing w:val="-6"/>
              </w:rPr>
            </w:pPr>
            <w:r w:rsidRPr="00AE21A9">
              <w:rPr>
                <w:rFonts w:ascii="Times New Roman" w:hAnsi="Times New Roman"/>
                <w:spacing w:val="-6"/>
              </w:rPr>
              <w:t>Araújo et al., 2010</w:t>
            </w:r>
          </w:p>
        </w:tc>
      </w:tr>
    </w:tbl>
    <w:p w14:paraId="68EC9F6E" w14:textId="77777777" w:rsidR="00124BB6" w:rsidRDefault="00124BB6" w:rsidP="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sectPr w:rsidR="00124BB6" w:rsidSect="00124BB6">
          <w:type w:val="continuous"/>
          <w:pgSz w:w="12240" w:h="15840" w:code="1"/>
          <w:pgMar w:top="1080" w:right="1080" w:bottom="1080" w:left="1080" w:header="0" w:footer="360" w:gutter="0"/>
          <w:cols w:space="720"/>
          <w:docGrid w:linePitch="299"/>
        </w:sectPr>
      </w:pPr>
    </w:p>
    <w:p w14:paraId="57556444" w14:textId="77777777" w:rsidR="00AE21A9" w:rsidRPr="00AE21A9" w:rsidRDefault="00AE21A9" w:rsidP="00AE21A9">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pPr>
      <w:r w:rsidRPr="00AE21A9">
        <w:rPr>
          <w:rFonts w:ascii="Times New Roman" w:hAnsi="Times New Roman" w:cs="Times New Roman"/>
          <w:color w:val="auto"/>
          <w:sz w:val="24"/>
          <w:szCs w:val="24"/>
          <w:lang w:val="en-NZ"/>
        </w:rPr>
        <w:t xml:space="preserve">Building upon the inspirations offered to us by Araújo and colleagues (2010), we suggest that characteristics of learning environments like </w:t>
      </w:r>
      <w:proofErr w:type="spellStart"/>
      <w:r w:rsidRPr="00AE21A9">
        <w:rPr>
          <w:rFonts w:ascii="Times New Roman" w:hAnsi="Times New Roman" w:cs="Times New Roman"/>
          <w:color w:val="auto"/>
          <w:sz w:val="24"/>
          <w:szCs w:val="24"/>
          <w:lang w:val="en-NZ"/>
        </w:rPr>
        <w:t>pelada</w:t>
      </w:r>
      <w:proofErr w:type="spellEnd"/>
      <w:r w:rsidRPr="00AE21A9">
        <w:rPr>
          <w:rFonts w:ascii="Times New Roman" w:hAnsi="Times New Roman" w:cs="Times New Roman"/>
          <w:color w:val="auto"/>
          <w:sz w:val="24"/>
          <w:szCs w:val="24"/>
          <w:lang w:val="en-NZ"/>
        </w:rPr>
        <w:t xml:space="preserve"> and “backyard games” </w:t>
      </w:r>
      <w:r w:rsidRPr="00AE21A9">
        <w:rPr>
          <w:rFonts w:ascii="Times New Roman" w:hAnsi="Times New Roman" w:cs="Times New Roman"/>
          <w:noProof/>
          <w:color w:val="auto"/>
          <w:sz w:val="24"/>
          <w:szCs w:val="24"/>
          <w:lang w:val="en-NZ"/>
        </w:rPr>
        <w:t>(see Phillips et al., 2010)</w:t>
      </w:r>
      <w:r w:rsidRPr="00AE21A9">
        <w:rPr>
          <w:rFonts w:ascii="Times New Roman" w:hAnsi="Times New Roman" w:cs="Times New Roman"/>
          <w:color w:val="auto"/>
          <w:sz w:val="24"/>
          <w:szCs w:val="24"/>
          <w:lang w:val="en-NZ"/>
        </w:rPr>
        <w:t xml:space="preserve"> can constitute powerful tools for practitioners to enhance the acquisition of skill and learning in football through less formalized and structured environments. Araújo and colleagues suggested that key characteristics of learning design in team games should include the following: (1) not relying on formalized games and training drills all the time; (2) designing activities for fun and enjoyment; (3) creating learning environments that encourage search, discovery, and exploration in movements; (4) enhancing adaptive </w:t>
      </w:r>
      <w:proofErr w:type="spellStart"/>
      <w:r w:rsidRPr="00AE21A9">
        <w:rPr>
          <w:rFonts w:ascii="Times New Roman" w:hAnsi="Times New Roman" w:cs="Times New Roman"/>
          <w:color w:val="auto"/>
          <w:sz w:val="24"/>
          <w:szCs w:val="24"/>
          <w:lang w:val="en-NZ"/>
        </w:rPr>
        <w:t>behaviors</w:t>
      </w:r>
      <w:proofErr w:type="spellEnd"/>
      <w:r w:rsidRPr="00AE21A9">
        <w:rPr>
          <w:rFonts w:ascii="Times New Roman" w:hAnsi="Times New Roman" w:cs="Times New Roman"/>
          <w:color w:val="auto"/>
          <w:sz w:val="24"/>
          <w:szCs w:val="24"/>
          <w:lang w:val="en-NZ"/>
        </w:rPr>
        <w:t xml:space="preserve"> by creating opportunities for learners to satisfy different constraints (playing in different weather conditions, against children from different age groups, gender, number of players, etc.); (5) varying equipment and facilities for practice, varying surfaces and textures, footwear, ball types; (6) not conceptualizing an idealized target movement pattern as “the” way to perform a skill; (7) making sure that skill practice encompasses “repetition without repetition”; and (8) ensuring that practice tasks are always dynamic and never decomposed (such as in traditional practice drills). The analysis of practice principles we have presented in this section provides further evidence that each of these features are present in </w:t>
      </w:r>
      <w:proofErr w:type="spellStart"/>
      <w:r w:rsidRPr="00AE21A9">
        <w:rPr>
          <w:rFonts w:ascii="Times New Roman" w:hAnsi="Times New Roman" w:cs="Times New Roman"/>
          <w:color w:val="auto"/>
          <w:sz w:val="24"/>
          <w:szCs w:val="24"/>
          <w:lang w:val="en-NZ"/>
        </w:rPr>
        <w:t>pelada</w:t>
      </w:r>
      <w:proofErr w:type="spellEnd"/>
      <w:r w:rsidRPr="00AE21A9">
        <w:rPr>
          <w:rFonts w:ascii="Times New Roman" w:hAnsi="Times New Roman" w:cs="Times New Roman"/>
          <w:color w:val="auto"/>
          <w:sz w:val="24"/>
          <w:szCs w:val="24"/>
          <w:lang w:val="en-NZ"/>
        </w:rPr>
        <w:t xml:space="preserve">. </w:t>
      </w:r>
    </w:p>
    <w:p w14:paraId="01F46F68" w14:textId="77777777" w:rsidR="00AE21A9" w:rsidRPr="00AE21A9" w:rsidRDefault="00AE21A9" w:rsidP="00AE21A9">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eastAsia="Times New Roman" w:hAnsi="Times New Roman" w:cs="Times New Roman"/>
          <w:color w:val="auto"/>
          <w:sz w:val="24"/>
          <w:szCs w:val="24"/>
          <w:lang w:val="en-NZ" w:eastAsia="en-NZ"/>
        </w:rPr>
      </w:pPr>
      <w:r w:rsidRPr="00AE21A9">
        <w:rPr>
          <w:rFonts w:ascii="Times New Roman" w:hAnsi="Times New Roman" w:cs="Times New Roman"/>
          <w:color w:val="auto"/>
          <w:sz w:val="24"/>
          <w:szCs w:val="24"/>
          <w:lang w:val="en-NZ"/>
        </w:rPr>
        <w:t xml:space="preserve">Thus far, evidence from the present analysis suggests that learning in football (and all sorts of other games and sports) can be enhanced in informal learning environments under key socio-cultural constraints that can influence the development of players. In Brazilian football, the impoverished environmental conditions usually present in </w:t>
      </w:r>
      <w:proofErr w:type="spellStart"/>
      <w:r w:rsidRPr="00AE21A9">
        <w:rPr>
          <w:rFonts w:ascii="Times New Roman" w:hAnsi="Times New Roman" w:cs="Times New Roman"/>
          <w:color w:val="auto"/>
          <w:sz w:val="24"/>
          <w:szCs w:val="24"/>
          <w:lang w:val="en-NZ"/>
        </w:rPr>
        <w:t>pelada</w:t>
      </w:r>
      <w:proofErr w:type="spellEnd"/>
      <w:r w:rsidRPr="00AE21A9">
        <w:rPr>
          <w:rFonts w:ascii="Times New Roman" w:hAnsi="Times New Roman" w:cs="Times New Roman"/>
          <w:color w:val="auto"/>
          <w:sz w:val="24"/>
          <w:szCs w:val="24"/>
          <w:lang w:val="en-NZ"/>
        </w:rPr>
        <w:t xml:space="preserve"> that would appear seemingly aversive to learning to play football, may in fact be harnessed in a positive way to </w:t>
      </w:r>
      <w:r w:rsidRPr="00AE21A9">
        <w:rPr>
          <w:rFonts w:ascii="Times New Roman" w:hAnsi="Times New Roman" w:cs="Times New Roman"/>
          <w:color w:val="auto"/>
          <w:sz w:val="24"/>
          <w:szCs w:val="24"/>
          <w:lang w:val="en-NZ"/>
        </w:rPr>
        <w:t xml:space="preserve">facilitate adaptability, resilience, and skill acquisition under peer pressure rather than coach pressure and intrinsic enjoyment. The range of informal situations in which Brazilian players develop their talent appears to provide perceptual-motor expertise which is adaptable, innovative and effective if the global reputation of Brazilian footballers can be used as a gauge. This line of focus is supported by previous studies which provided evidence on the importance of the environment influencing talent development </w:t>
      </w:r>
      <w:r w:rsidRPr="00AE21A9">
        <w:rPr>
          <w:rFonts w:ascii="Times New Roman" w:hAnsi="Times New Roman" w:cs="Times New Roman"/>
          <w:noProof/>
          <w:color w:val="auto"/>
          <w:sz w:val="24"/>
          <w:szCs w:val="24"/>
          <w:lang w:val="en-NZ"/>
        </w:rPr>
        <w:t>(see Bloom, 1985)</w:t>
      </w:r>
      <w:r w:rsidRPr="00AE21A9">
        <w:rPr>
          <w:rFonts w:ascii="Times New Roman" w:hAnsi="Times New Roman" w:cs="Times New Roman"/>
          <w:color w:val="auto"/>
          <w:sz w:val="24"/>
          <w:szCs w:val="24"/>
          <w:lang w:val="en-NZ"/>
        </w:rPr>
        <w:t xml:space="preserve">. </w:t>
      </w:r>
      <w:r w:rsidRPr="00AE21A9">
        <w:rPr>
          <w:rFonts w:ascii="Times New Roman" w:eastAsia="Times New Roman" w:hAnsi="Times New Roman" w:cs="Times New Roman"/>
          <w:color w:val="auto"/>
          <w:sz w:val="24"/>
          <w:szCs w:val="24"/>
          <w:lang w:val="en-NZ" w:eastAsia="en-NZ"/>
        </w:rPr>
        <w:t xml:space="preserve">The benefits of this type of unstructured form of play and practice can be based on skill acquisition principles such as representative learning design and adaptive variability of practice (see </w:t>
      </w:r>
      <w:proofErr w:type="spellStart"/>
      <w:r w:rsidRPr="00AE21A9">
        <w:rPr>
          <w:rFonts w:ascii="Times New Roman" w:eastAsia="Times New Roman" w:hAnsi="Times New Roman" w:cs="Times New Roman"/>
          <w:color w:val="auto"/>
          <w:sz w:val="24"/>
          <w:szCs w:val="24"/>
          <w:lang w:val="en-NZ" w:eastAsia="en-NZ"/>
        </w:rPr>
        <w:t>Davids</w:t>
      </w:r>
      <w:proofErr w:type="spellEnd"/>
      <w:r w:rsidRPr="00AE21A9">
        <w:rPr>
          <w:rFonts w:ascii="Times New Roman" w:eastAsia="Times New Roman" w:hAnsi="Times New Roman" w:cs="Times New Roman"/>
          <w:color w:val="auto"/>
          <w:sz w:val="24"/>
          <w:szCs w:val="24"/>
          <w:lang w:val="en-NZ" w:eastAsia="en-NZ"/>
        </w:rPr>
        <w:t xml:space="preserve"> et al., 2008). From a psychological point of view, </w:t>
      </w:r>
      <w:proofErr w:type="spellStart"/>
      <w:r w:rsidRPr="00AE21A9">
        <w:rPr>
          <w:rFonts w:ascii="Times New Roman" w:eastAsia="Times New Roman" w:hAnsi="Times New Roman" w:cs="Times New Roman"/>
          <w:color w:val="auto"/>
          <w:sz w:val="24"/>
          <w:szCs w:val="24"/>
          <w:lang w:val="en-NZ" w:eastAsia="en-NZ"/>
        </w:rPr>
        <w:t>pelada</w:t>
      </w:r>
      <w:proofErr w:type="spellEnd"/>
      <w:r w:rsidRPr="00AE21A9">
        <w:rPr>
          <w:rFonts w:ascii="Times New Roman" w:eastAsia="Times New Roman" w:hAnsi="Times New Roman" w:cs="Times New Roman"/>
          <w:color w:val="auto"/>
          <w:sz w:val="24"/>
          <w:szCs w:val="24"/>
          <w:lang w:val="en-NZ" w:eastAsia="en-NZ"/>
        </w:rPr>
        <w:t xml:space="preserve"> also prioritizes playing purely for the “love of the game” (intrinsic motivation) which invokes passion, pleasure, and prolonged participation to play the game in a specific way. </w:t>
      </w:r>
    </w:p>
    <w:p w14:paraId="19628F13" w14:textId="77777777" w:rsidR="00AE21A9" w:rsidRPr="00AE21A9" w:rsidRDefault="00AE21A9" w:rsidP="00AE21A9">
      <w:pPr>
        <w:widowControl/>
        <w:pBdr>
          <w:top w:val="none" w:sz="0" w:space="0" w:color="auto"/>
          <w:left w:val="none" w:sz="0" w:space="0" w:color="auto"/>
          <w:bottom w:val="none" w:sz="0" w:space="0" w:color="auto"/>
          <w:right w:val="none" w:sz="0" w:space="0" w:color="auto"/>
          <w:between w:val="none" w:sz="0" w:space="0" w:color="auto"/>
        </w:pBdr>
        <w:spacing w:after="200" w:line="240" w:lineRule="auto"/>
        <w:ind w:firstLine="720"/>
        <w:rPr>
          <w:rFonts w:ascii="Times New Roman" w:eastAsia="Times New Roman" w:hAnsi="Times New Roman" w:cs="Times New Roman"/>
          <w:color w:val="auto"/>
          <w:sz w:val="24"/>
          <w:szCs w:val="24"/>
          <w:lang w:val="en-NZ" w:eastAsia="en-NZ"/>
        </w:rPr>
      </w:pPr>
    </w:p>
    <w:p w14:paraId="75177869" w14:textId="77777777" w:rsidR="00AE21A9" w:rsidRPr="00AE21A9" w:rsidRDefault="00AE21A9" w:rsidP="00AE21A9">
      <w:pPr>
        <w:widowControl/>
        <w:pBdr>
          <w:top w:val="none" w:sz="0" w:space="0" w:color="auto"/>
          <w:left w:val="none" w:sz="0" w:space="0" w:color="auto"/>
          <w:bottom w:val="none" w:sz="0" w:space="0" w:color="auto"/>
          <w:right w:val="none" w:sz="0" w:space="0" w:color="auto"/>
          <w:between w:val="none" w:sz="0" w:space="0" w:color="auto"/>
        </w:pBdr>
        <w:spacing w:after="120" w:line="240" w:lineRule="auto"/>
        <w:rPr>
          <w:rFonts w:ascii="Arial" w:hAnsi="Arial" w:cs="Arial"/>
          <w:b/>
          <w:color w:val="auto"/>
          <w:sz w:val="24"/>
          <w:szCs w:val="24"/>
          <w:lang w:val="en-NZ"/>
        </w:rPr>
      </w:pPr>
      <w:r w:rsidRPr="00AE21A9">
        <w:rPr>
          <w:rFonts w:ascii="Arial" w:hAnsi="Arial" w:cs="Arial"/>
          <w:b/>
          <w:color w:val="auto"/>
          <w:sz w:val="24"/>
          <w:szCs w:val="24"/>
          <w:lang w:val="en-NZ"/>
        </w:rPr>
        <w:t>Concluding Comments</w:t>
      </w:r>
    </w:p>
    <w:p w14:paraId="207340F1" w14:textId="1647DCBF" w:rsidR="00AE21A9" w:rsidRPr="00AE21A9" w:rsidRDefault="00AE21A9"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b/>
          <w:color w:val="auto"/>
          <w:sz w:val="24"/>
          <w:szCs w:val="24"/>
          <w:lang w:val="en-NZ"/>
        </w:rPr>
      </w:pPr>
      <w:r w:rsidRPr="00AE21A9">
        <w:rPr>
          <w:rFonts w:ascii="Times New Roman" w:hAnsi="Times New Roman" w:cs="Times New Roman"/>
          <w:iCs/>
          <w:color w:val="auto"/>
          <w:sz w:val="24"/>
          <w:szCs w:val="24"/>
          <w:lang w:val="en-NZ"/>
        </w:rPr>
        <w:t xml:space="preserve">In this article, our contention is that informal and unstructured practice activities, such as </w:t>
      </w:r>
      <w:proofErr w:type="spellStart"/>
      <w:r w:rsidRPr="00AE21A9">
        <w:rPr>
          <w:rFonts w:ascii="Times New Roman" w:hAnsi="Times New Roman" w:cs="Times New Roman"/>
          <w:iCs/>
          <w:color w:val="auto"/>
          <w:sz w:val="24"/>
          <w:szCs w:val="24"/>
          <w:lang w:val="en-NZ"/>
        </w:rPr>
        <w:t>pelada</w:t>
      </w:r>
      <w:proofErr w:type="spellEnd"/>
      <w:r w:rsidRPr="00AE21A9">
        <w:rPr>
          <w:rFonts w:ascii="Times New Roman" w:hAnsi="Times New Roman" w:cs="Times New Roman"/>
          <w:iCs/>
          <w:color w:val="auto"/>
          <w:sz w:val="24"/>
          <w:szCs w:val="24"/>
          <w:lang w:val="en-NZ"/>
        </w:rPr>
        <w:t xml:space="preserve">, have considerable potential to develop skill acquisition in sport. </w:t>
      </w:r>
      <w:r w:rsidRPr="00AE21A9">
        <w:rPr>
          <w:rFonts w:ascii="Times New Roman" w:hAnsi="Times New Roman" w:cs="Times New Roman"/>
          <w:color w:val="auto"/>
          <w:sz w:val="24"/>
          <w:szCs w:val="24"/>
          <w:lang w:val="en-NZ"/>
        </w:rPr>
        <w:t xml:space="preserve">Based on Bronfenbrenner’s model, </w:t>
      </w:r>
      <w:proofErr w:type="spellStart"/>
      <w:r w:rsidRPr="00AE21A9">
        <w:rPr>
          <w:rFonts w:ascii="Times New Roman" w:hAnsi="Times New Roman" w:cs="Times New Roman"/>
          <w:color w:val="auto"/>
          <w:sz w:val="24"/>
          <w:szCs w:val="24"/>
          <w:lang w:val="en-NZ"/>
        </w:rPr>
        <w:t>pelada</w:t>
      </w:r>
      <w:proofErr w:type="spellEnd"/>
      <w:r w:rsidRPr="00AE21A9">
        <w:rPr>
          <w:rFonts w:ascii="Times New Roman" w:hAnsi="Times New Roman" w:cs="Times New Roman"/>
          <w:color w:val="auto"/>
          <w:sz w:val="24"/>
          <w:szCs w:val="24"/>
          <w:lang w:val="en-NZ"/>
        </w:rPr>
        <w:t xml:space="preserve"> </w:t>
      </w:r>
      <w:proofErr w:type="gramStart"/>
      <w:r w:rsidRPr="00AE21A9">
        <w:rPr>
          <w:rFonts w:ascii="Times New Roman" w:hAnsi="Times New Roman" w:cs="Times New Roman"/>
          <w:color w:val="auto"/>
          <w:sz w:val="24"/>
          <w:szCs w:val="24"/>
          <w:lang w:val="en-NZ"/>
        </w:rPr>
        <w:t>can be seen as</w:t>
      </w:r>
      <w:proofErr w:type="gramEnd"/>
      <w:r w:rsidRPr="00AE21A9">
        <w:rPr>
          <w:rFonts w:ascii="Times New Roman" w:hAnsi="Times New Roman" w:cs="Times New Roman"/>
          <w:color w:val="auto"/>
          <w:sz w:val="24"/>
          <w:szCs w:val="24"/>
          <w:lang w:val="en-NZ"/>
        </w:rPr>
        <w:t xml:space="preserve"> a microsystem. However, </w:t>
      </w:r>
      <w:proofErr w:type="spellStart"/>
      <w:r w:rsidRPr="00AE21A9">
        <w:rPr>
          <w:rFonts w:ascii="Times New Roman" w:hAnsi="Times New Roman" w:cs="Times New Roman"/>
          <w:color w:val="auto"/>
          <w:sz w:val="24"/>
          <w:szCs w:val="24"/>
          <w:lang w:val="en-NZ"/>
        </w:rPr>
        <w:t>pelada</w:t>
      </w:r>
      <w:proofErr w:type="spellEnd"/>
      <w:r w:rsidRPr="00AE21A9">
        <w:rPr>
          <w:rFonts w:ascii="Times New Roman" w:hAnsi="Times New Roman" w:cs="Times New Roman"/>
          <w:color w:val="auto"/>
          <w:sz w:val="24"/>
          <w:szCs w:val="24"/>
          <w:lang w:val="en-NZ"/>
        </w:rPr>
        <w:t xml:space="preserve"> is influenced and influences many other microsystems creating unique meso-, </w:t>
      </w:r>
      <w:proofErr w:type="spellStart"/>
      <w:r w:rsidRPr="00AE21A9">
        <w:rPr>
          <w:rFonts w:ascii="Times New Roman" w:hAnsi="Times New Roman" w:cs="Times New Roman"/>
          <w:color w:val="auto"/>
          <w:sz w:val="24"/>
          <w:szCs w:val="24"/>
          <w:lang w:val="en-NZ"/>
        </w:rPr>
        <w:t>exo</w:t>
      </w:r>
      <w:proofErr w:type="spellEnd"/>
      <w:r w:rsidRPr="00AE21A9">
        <w:rPr>
          <w:rFonts w:ascii="Times New Roman" w:hAnsi="Times New Roman" w:cs="Times New Roman"/>
          <w:color w:val="auto"/>
          <w:sz w:val="24"/>
          <w:szCs w:val="24"/>
          <w:lang w:val="en-NZ"/>
        </w:rPr>
        <w:t xml:space="preserve">-, and macrosystems that makes it a specific vehicle for learning football. As such, </w:t>
      </w:r>
      <w:proofErr w:type="spellStart"/>
      <w:r w:rsidRPr="00AE21A9">
        <w:rPr>
          <w:rFonts w:ascii="Times New Roman" w:hAnsi="Times New Roman" w:cs="Times New Roman"/>
          <w:color w:val="auto"/>
          <w:sz w:val="24"/>
          <w:szCs w:val="24"/>
          <w:lang w:val="en-NZ"/>
        </w:rPr>
        <w:t>pelada</w:t>
      </w:r>
      <w:proofErr w:type="spellEnd"/>
      <w:r w:rsidRPr="00AE21A9">
        <w:rPr>
          <w:rFonts w:ascii="Times New Roman" w:hAnsi="Times New Roman" w:cs="Times New Roman"/>
          <w:color w:val="auto"/>
          <w:sz w:val="24"/>
          <w:szCs w:val="24"/>
          <w:lang w:val="en-NZ"/>
        </w:rPr>
        <w:t xml:space="preserve"> at a microsystemic level offers numerous learning opportunities across a range of skill levels. It is perhaps fair to argue that in Brazil, at least, </w:t>
      </w:r>
      <w:proofErr w:type="spellStart"/>
      <w:r w:rsidRPr="00AE21A9">
        <w:rPr>
          <w:rFonts w:ascii="Times New Roman" w:hAnsi="Times New Roman" w:cs="Times New Roman"/>
          <w:color w:val="auto"/>
          <w:sz w:val="24"/>
          <w:szCs w:val="24"/>
          <w:lang w:val="en-NZ"/>
        </w:rPr>
        <w:t>pelada</w:t>
      </w:r>
      <w:proofErr w:type="spellEnd"/>
      <w:r w:rsidRPr="00AE21A9">
        <w:rPr>
          <w:rFonts w:ascii="Times New Roman" w:hAnsi="Times New Roman" w:cs="Times New Roman"/>
          <w:color w:val="auto"/>
          <w:sz w:val="24"/>
          <w:szCs w:val="24"/>
          <w:lang w:val="en-NZ"/>
        </w:rPr>
        <w:t xml:space="preserve"> has become so interwoven within the socio-cultural fabric that it is not possible to isolate it and fully explain its value. In the same way, in other countries around the world, popular leisure activities like “backyard” ice hockey in Canada, “jumpers for goalposts” in England, “beach </w:t>
      </w:r>
      <w:r w:rsidRPr="00AE21A9">
        <w:rPr>
          <w:rFonts w:ascii="Times New Roman" w:hAnsi="Times New Roman" w:cs="Times New Roman"/>
          <w:color w:val="auto"/>
          <w:sz w:val="24"/>
          <w:szCs w:val="24"/>
          <w:lang w:val="en-NZ"/>
        </w:rPr>
        <w:lastRenderedPageBreak/>
        <w:t xml:space="preserve">cricket” in Australia, and </w:t>
      </w:r>
      <w:proofErr w:type="spellStart"/>
      <w:r w:rsidRPr="00AE21A9">
        <w:rPr>
          <w:rFonts w:ascii="Times New Roman" w:hAnsi="Times New Roman" w:cs="Times New Roman"/>
          <w:color w:val="auto"/>
          <w:sz w:val="24"/>
          <w:szCs w:val="24"/>
          <w:lang w:val="en-NZ"/>
        </w:rPr>
        <w:t>pétanque</w:t>
      </w:r>
      <w:proofErr w:type="spellEnd"/>
      <w:r w:rsidRPr="00AE21A9">
        <w:rPr>
          <w:rFonts w:ascii="Times New Roman" w:hAnsi="Times New Roman" w:cs="Times New Roman"/>
          <w:color w:val="auto"/>
          <w:sz w:val="24"/>
          <w:szCs w:val="24"/>
          <w:lang w:val="en-NZ"/>
        </w:rPr>
        <w:t xml:space="preserve"> in France</w:t>
      </w:r>
      <w:r w:rsidR="00F8673A">
        <w:rPr>
          <w:rFonts w:ascii="Times New Roman" w:hAnsi="Times New Roman" w:cs="Times New Roman"/>
          <w:color w:val="auto"/>
          <w:sz w:val="24"/>
          <w:szCs w:val="24"/>
          <w:lang w:val="en-NZ"/>
        </w:rPr>
        <w:t xml:space="preserve"> </w:t>
      </w:r>
      <w:r w:rsidRPr="00AE21A9">
        <w:rPr>
          <w:rFonts w:ascii="Times New Roman" w:hAnsi="Times New Roman" w:cs="Times New Roman"/>
          <w:color w:val="auto"/>
          <w:sz w:val="24"/>
          <w:szCs w:val="24"/>
          <w:lang w:val="en-NZ"/>
        </w:rPr>
        <w:t xml:space="preserve">have come to influence the “form of life” </w:t>
      </w:r>
      <w:r w:rsidRPr="00AE21A9">
        <w:rPr>
          <w:rFonts w:ascii="Times New Roman" w:hAnsi="Times New Roman" w:cs="Times New Roman"/>
          <w:noProof/>
          <w:color w:val="auto"/>
          <w:sz w:val="24"/>
          <w:szCs w:val="24"/>
          <w:lang w:val="en-NZ"/>
        </w:rPr>
        <w:t xml:space="preserve">(see Rietveld &amp; Kiverstein, 2014) </w:t>
      </w:r>
      <w:r w:rsidRPr="00AE21A9">
        <w:rPr>
          <w:rFonts w:ascii="Times New Roman" w:hAnsi="Times New Roman" w:cs="Times New Roman"/>
          <w:color w:val="auto"/>
          <w:sz w:val="24"/>
          <w:szCs w:val="24"/>
          <w:lang w:val="en-NZ"/>
        </w:rPr>
        <w:t xml:space="preserve">much more than being just enjoyable pastimes. </w:t>
      </w:r>
    </w:p>
    <w:p w14:paraId="1DFC7DDD" w14:textId="2596D956" w:rsidR="0076471E" w:rsidRDefault="00AE21A9" w:rsidP="00AE21A9">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iCs/>
          <w:color w:val="auto"/>
          <w:sz w:val="24"/>
          <w:szCs w:val="24"/>
          <w:lang w:val="en-NZ"/>
        </w:rPr>
        <w:sectPr w:rsidR="0076471E" w:rsidSect="00AE21A9">
          <w:type w:val="continuous"/>
          <w:pgSz w:w="12240" w:h="15840" w:code="1"/>
          <w:pgMar w:top="1080" w:right="1080" w:bottom="1080" w:left="1080" w:header="0" w:footer="360" w:gutter="0"/>
          <w:cols w:num="2" w:space="720"/>
          <w:docGrid w:linePitch="299"/>
        </w:sectPr>
      </w:pPr>
      <w:r w:rsidRPr="00AE21A9">
        <w:rPr>
          <w:rFonts w:ascii="Times New Roman" w:hAnsi="Times New Roman" w:cs="Times New Roman"/>
          <w:iCs/>
          <w:color w:val="auto"/>
          <w:sz w:val="24"/>
          <w:szCs w:val="24"/>
          <w:lang w:val="en-NZ"/>
        </w:rPr>
        <w:t xml:space="preserve">The physical environments in which </w:t>
      </w:r>
      <w:proofErr w:type="spellStart"/>
      <w:r w:rsidRPr="00AE21A9">
        <w:rPr>
          <w:rFonts w:ascii="Times New Roman" w:hAnsi="Times New Roman" w:cs="Times New Roman"/>
          <w:iCs/>
          <w:color w:val="auto"/>
          <w:sz w:val="24"/>
          <w:szCs w:val="24"/>
          <w:lang w:val="en-NZ"/>
        </w:rPr>
        <w:t>pelada</w:t>
      </w:r>
      <w:proofErr w:type="spellEnd"/>
      <w:r w:rsidRPr="00AE21A9">
        <w:rPr>
          <w:rFonts w:ascii="Times New Roman" w:hAnsi="Times New Roman" w:cs="Times New Roman"/>
          <w:iCs/>
          <w:color w:val="auto"/>
          <w:sz w:val="24"/>
          <w:szCs w:val="24"/>
          <w:lang w:val="en-NZ"/>
        </w:rPr>
        <w:t xml:space="preserve"> takes place in Brazilian society seem central to its success as a vehicle for accelerating learning in football. Like many other contemporary recreational activities (i.e., skateboarding, </w:t>
      </w:r>
      <w:r w:rsidRPr="00AE21A9">
        <w:rPr>
          <w:rFonts w:ascii="Times New Roman" w:hAnsi="Times New Roman" w:cs="Times New Roman"/>
          <w:iCs/>
          <w:color w:val="auto"/>
          <w:sz w:val="24"/>
          <w:szCs w:val="24"/>
          <w:lang w:val="en-NZ"/>
        </w:rPr>
        <w:t xml:space="preserve">parkour, free-running) </w:t>
      </w:r>
      <w:proofErr w:type="spellStart"/>
      <w:r w:rsidRPr="00AE21A9">
        <w:rPr>
          <w:rFonts w:ascii="Times New Roman" w:hAnsi="Times New Roman" w:cs="Times New Roman"/>
          <w:iCs/>
          <w:color w:val="auto"/>
          <w:sz w:val="24"/>
          <w:szCs w:val="24"/>
          <w:lang w:val="en-NZ"/>
        </w:rPr>
        <w:t>pelada</w:t>
      </w:r>
      <w:proofErr w:type="spellEnd"/>
      <w:r w:rsidRPr="00AE21A9">
        <w:rPr>
          <w:rFonts w:ascii="Times New Roman" w:hAnsi="Times New Roman" w:cs="Times New Roman"/>
          <w:iCs/>
          <w:color w:val="auto"/>
          <w:sz w:val="24"/>
          <w:szCs w:val="24"/>
          <w:lang w:val="en-NZ"/>
        </w:rPr>
        <w:t xml:space="preserve"> can be practiced in many types of environments and is not constrained to performance on a flat, grassy patch in the same way that association football tends to be. Even urban environments can present opportunities to play, which is perhaps of significance in many densely occupied countries with restricted access to open “green” spaces</w:t>
      </w:r>
      <w:r w:rsidR="0076471E">
        <w:rPr>
          <w:rFonts w:ascii="Times New Roman" w:hAnsi="Times New Roman" w:cs="Times New Roman"/>
          <w:iCs/>
          <w:color w:val="auto"/>
          <w:sz w:val="24"/>
          <w:szCs w:val="24"/>
          <w:lang w:val="en-NZ"/>
        </w:rPr>
        <w:t xml:space="preserve"> (s</w:t>
      </w:r>
      <w:r w:rsidRPr="00AE21A9">
        <w:rPr>
          <w:rFonts w:ascii="Times New Roman" w:hAnsi="Times New Roman" w:cs="Times New Roman"/>
          <w:iCs/>
          <w:color w:val="auto"/>
          <w:sz w:val="24"/>
          <w:szCs w:val="24"/>
          <w:lang w:val="en-NZ"/>
        </w:rPr>
        <w:t xml:space="preserve">ee </w:t>
      </w:r>
      <w:r w:rsidR="0076471E">
        <w:rPr>
          <w:rFonts w:ascii="Times New Roman" w:hAnsi="Times New Roman" w:cs="Times New Roman"/>
          <w:iCs/>
          <w:color w:val="auto"/>
          <w:sz w:val="24"/>
          <w:szCs w:val="24"/>
          <w:lang w:val="en-NZ"/>
        </w:rPr>
        <w:t>Figure 2.).</w:t>
      </w:r>
    </w:p>
    <w:p w14:paraId="008F2D81" w14:textId="7115C610" w:rsidR="00AE21A9" w:rsidRDefault="00AE21A9" w:rsidP="00AE21A9">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iCs/>
          <w:color w:val="auto"/>
          <w:sz w:val="24"/>
          <w:szCs w:val="24"/>
          <w:lang w:val="en-NZ"/>
        </w:rPr>
      </w:pPr>
    </w:p>
    <w:p w14:paraId="7E423DAC" w14:textId="6B5C4CD2" w:rsidR="0076471E" w:rsidRDefault="007813EC" w:rsidP="00AE21A9">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iCs/>
          <w:color w:val="auto"/>
          <w:sz w:val="24"/>
          <w:szCs w:val="24"/>
          <w:lang w:val="en-NZ"/>
        </w:rPr>
      </w:pPr>
      <w:r>
        <w:rPr>
          <w:noProof/>
          <w:lang w:eastAsia="en-NZ"/>
        </w:rPr>
        <w:drawing>
          <wp:anchor distT="0" distB="0" distL="114300" distR="114300" simplePos="0" relativeHeight="251671552" behindDoc="1" locked="0" layoutInCell="1" allowOverlap="1" wp14:anchorId="5EDB0A57" wp14:editId="5475862E">
            <wp:simplePos x="0" y="0"/>
            <wp:positionH relativeFrom="column">
              <wp:posOffset>428625</wp:posOffset>
            </wp:positionH>
            <wp:positionV relativeFrom="paragraph">
              <wp:posOffset>154305</wp:posOffset>
            </wp:positionV>
            <wp:extent cx="5486400" cy="3566160"/>
            <wp:effectExtent l="0" t="0" r="0" b="0"/>
            <wp:wrapTight wrapText="bothSides">
              <wp:wrapPolygon edited="0">
                <wp:start x="0" y="0"/>
                <wp:lineTo x="0" y="21462"/>
                <wp:lineTo x="21525" y="21462"/>
                <wp:lineTo x="21525" y="0"/>
                <wp:lineTo x="0" y="0"/>
              </wp:wrapPolygon>
            </wp:wrapTight>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a:xfrm>
                      <a:off x="0" y="0"/>
                      <a:ext cx="5486400" cy="3566160"/>
                    </a:xfrm>
                    <a:prstGeom prst="rect">
                      <a:avLst/>
                    </a:prstGeom>
                  </pic:spPr>
                </pic:pic>
              </a:graphicData>
            </a:graphic>
            <wp14:sizeRelH relativeFrom="page">
              <wp14:pctWidth>0</wp14:pctWidth>
            </wp14:sizeRelH>
            <wp14:sizeRelV relativeFrom="page">
              <wp14:pctHeight>0</wp14:pctHeight>
            </wp14:sizeRelV>
          </wp:anchor>
        </w:drawing>
      </w:r>
    </w:p>
    <w:p w14:paraId="6E226ADA"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34FB663D"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03CE0968"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7A29CE4A"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7DDBB0EA"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6F507404"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497F4017"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448D9386"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5DE9EEB2"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5BE999B4"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2B59D8CB"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6AEB42DF"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3BACEA1D"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14AE56AF"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5BDD221A"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2CC25CE2"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2F35F91B"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219979B5"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58E80EC7"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61F3E067"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3BF15BF1"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669AF7DC"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0C06820C"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51A0AC97"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43D9ECE4"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31A80320" w14:textId="77777777" w:rsidR="0076471E" w:rsidRDefault="0076471E"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Arial" w:hAnsi="Arial" w:cs="Arial"/>
          <w:b/>
          <w:iCs/>
          <w:color w:val="auto"/>
          <w:sz w:val="18"/>
          <w:szCs w:val="18"/>
          <w:lang w:val="en-NZ"/>
        </w:rPr>
      </w:pPr>
    </w:p>
    <w:p w14:paraId="33F0A275" w14:textId="77777777" w:rsidR="007813EC" w:rsidRDefault="0076471E" w:rsidP="0076471E">
      <w:pPr>
        <w:widowControl/>
        <w:pBdr>
          <w:top w:val="none" w:sz="0" w:space="0" w:color="auto"/>
          <w:left w:val="none" w:sz="0" w:space="0" w:color="auto"/>
          <w:bottom w:val="none" w:sz="0" w:space="0" w:color="auto"/>
          <w:right w:val="none" w:sz="0" w:space="0" w:color="auto"/>
          <w:between w:val="none" w:sz="0" w:space="0" w:color="auto"/>
        </w:pBdr>
        <w:spacing w:before="60" w:after="0" w:line="240" w:lineRule="auto"/>
        <w:rPr>
          <w:rFonts w:ascii="Arial" w:hAnsi="Arial" w:cs="Arial"/>
          <w:b/>
          <w:iCs/>
          <w:color w:val="auto"/>
          <w:sz w:val="18"/>
          <w:szCs w:val="18"/>
          <w:lang w:val="en-NZ"/>
        </w:rPr>
      </w:pPr>
      <w:r>
        <w:rPr>
          <w:rFonts w:ascii="Arial" w:hAnsi="Arial" w:cs="Arial"/>
          <w:b/>
          <w:iCs/>
          <w:color w:val="auto"/>
          <w:sz w:val="18"/>
          <w:szCs w:val="18"/>
          <w:lang w:val="en-NZ"/>
        </w:rPr>
        <w:t xml:space="preserve">             </w:t>
      </w:r>
    </w:p>
    <w:p w14:paraId="2BAD5C61" w14:textId="1960541B" w:rsidR="0076471E" w:rsidRDefault="007813EC" w:rsidP="0076471E">
      <w:pPr>
        <w:widowControl/>
        <w:pBdr>
          <w:top w:val="none" w:sz="0" w:space="0" w:color="auto"/>
          <w:left w:val="none" w:sz="0" w:space="0" w:color="auto"/>
          <w:bottom w:val="none" w:sz="0" w:space="0" w:color="auto"/>
          <w:right w:val="none" w:sz="0" w:space="0" w:color="auto"/>
          <w:between w:val="none" w:sz="0" w:space="0" w:color="auto"/>
        </w:pBdr>
        <w:spacing w:before="60" w:after="0" w:line="240" w:lineRule="auto"/>
        <w:rPr>
          <w:rFonts w:ascii="Times New Roman" w:hAnsi="Times New Roman" w:cs="Times New Roman"/>
          <w:iCs/>
          <w:color w:val="auto"/>
          <w:sz w:val="20"/>
          <w:szCs w:val="20"/>
          <w:lang w:val="en-NZ"/>
        </w:rPr>
        <w:sectPr w:rsidR="0076471E" w:rsidSect="0076471E">
          <w:type w:val="continuous"/>
          <w:pgSz w:w="12240" w:h="15840" w:code="1"/>
          <w:pgMar w:top="1080" w:right="1080" w:bottom="1080" w:left="1080" w:header="0" w:footer="360" w:gutter="0"/>
          <w:cols w:space="720"/>
          <w:docGrid w:linePitch="299"/>
        </w:sectPr>
      </w:pPr>
      <w:r>
        <w:rPr>
          <w:rFonts w:ascii="Arial" w:hAnsi="Arial" w:cs="Arial"/>
          <w:b/>
          <w:iCs/>
          <w:color w:val="auto"/>
          <w:sz w:val="18"/>
          <w:szCs w:val="18"/>
          <w:lang w:val="en-NZ"/>
        </w:rPr>
        <w:t xml:space="preserve">            </w:t>
      </w:r>
      <w:r w:rsidR="0076471E" w:rsidRPr="0076471E">
        <w:rPr>
          <w:rFonts w:ascii="Arial" w:hAnsi="Arial" w:cs="Arial"/>
          <w:b/>
          <w:iCs/>
          <w:color w:val="auto"/>
          <w:sz w:val="18"/>
          <w:szCs w:val="18"/>
          <w:lang w:val="en-NZ"/>
        </w:rPr>
        <w:t>Figure 2.</w:t>
      </w:r>
      <w:r w:rsidR="0076471E">
        <w:rPr>
          <w:rFonts w:ascii="Times New Roman" w:hAnsi="Times New Roman" w:cs="Times New Roman"/>
          <w:iCs/>
          <w:color w:val="auto"/>
          <w:sz w:val="24"/>
          <w:szCs w:val="24"/>
          <w:lang w:val="en-NZ"/>
        </w:rPr>
        <w:t xml:space="preserve"> </w:t>
      </w:r>
      <w:r w:rsidR="0076471E" w:rsidRPr="0076471E">
        <w:rPr>
          <w:rFonts w:ascii="Times New Roman" w:hAnsi="Times New Roman" w:cs="Times New Roman"/>
          <w:iCs/>
          <w:color w:val="auto"/>
          <w:sz w:val="20"/>
          <w:szCs w:val="20"/>
          <w:lang w:val="en-NZ"/>
        </w:rPr>
        <w:t>A</w:t>
      </w:r>
      <w:r w:rsidR="0076471E" w:rsidRPr="00AE21A9">
        <w:rPr>
          <w:rFonts w:ascii="Times New Roman" w:hAnsi="Times New Roman" w:cs="Times New Roman"/>
          <w:iCs/>
          <w:color w:val="auto"/>
          <w:sz w:val="20"/>
          <w:szCs w:val="20"/>
          <w:lang w:val="en-NZ"/>
        </w:rPr>
        <w:t xml:space="preserve"> </w:t>
      </w:r>
      <w:proofErr w:type="spellStart"/>
      <w:r w:rsidR="0076471E" w:rsidRPr="00AE21A9">
        <w:rPr>
          <w:rFonts w:ascii="Times New Roman" w:hAnsi="Times New Roman" w:cs="Times New Roman"/>
          <w:iCs/>
          <w:color w:val="auto"/>
          <w:sz w:val="20"/>
          <w:szCs w:val="20"/>
          <w:lang w:val="en-NZ"/>
        </w:rPr>
        <w:t>pelada</w:t>
      </w:r>
      <w:proofErr w:type="spellEnd"/>
      <w:r w:rsidR="00271BBC">
        <w:rPr>
          <w:rFonts w:ascii="Times New Roman" w:hAnsi="Times New Roman" w:cs="Times New Roman"/>
          <w:iCs/>
          <w:color w:val="auto"/>
          <w:sz w:val="20"/>
          <w:szCs w:val="20"/>
          <w:lang w:val="en-NZ"/>
        </w:rPr>
        <w:t>-</w:t>
      </w:r>
      <w:r w:rsidR="0076471E" w:rsidRPr="00AE21A9">
        <w:rPr>
          <w:rFonts w:ascii="Times New Roman" w:hAnsi="Times New Roman" w:cs="Times New Roman"/>
          <w:iCs/>
          <w:color w:val="auto"/>
          <w:sz w:val="20"/>
          <w:szCs w:val="20"/>
          <w:lang w:val="en-NZ"/>
        </w:rPr>
        <w:t>inspired court</w:t>
      </w:r>
      <w:r w:rsidR="0076471E" w:rsidRPr="0076471E">
        <w:rPr>
          <w:rFonts w:ascii="Times New Roman" w:hAnsi="Times New Roman" w:cs="Times New Roman"/>
          <w:iCs/>
          <w:color w:val="auto"/>
          <w:sz w:val="20"/>
          <w:szCs w:val="20"/>
          <w:lang w:val="en-NZ"/>
        </w:rPr>
        <w:t xml:space="preserve"> in Thailand. </w:t>
      </w:r>
      <w:r w:rsidR="00271BBC">
        <w:rPr>
          <w:rFonts w:ascii="Times New Roman" w:hAnsi="Times New Roman" w:cs="Times New Roman"/>
          <w:iCs/>
          <w:color w:val="auto"/>
          <w:sz w:val="20"/>
          <w:szCs w:val="20"/>
          <w:lang w:val="en-NZ"/>
        </w:rPr>
        <w:t xml:space="preserve">Source: </w:t>
      </w:r>
      <w:r w:rsidR="0076471E" w:rsidRPr="00AE21A9">
        <w:rPr>
          <w:rFonts w:ascii="Times New Roman" w:hAnsi="Times New Roman" w:cs="Times New Roman"/>
          <w:iCs/>
          <w:color w:val="auto"/>
          <w:sz w:val="20"/>
          <w:szCs w:val="20"/>
          <w:lang w:val="en-NZ"/>
        </w:rPr>
        <w:t>http://www.bbc.com/mundo/deportes-37895983</w:t>
      </w:r>
    </w:p>
    <w:p w14:paraId="173A7B7B" w14:textId="77777777" w:rsidR="0027764F" w:rsidRDefault="0027764F" w:rsidP="0027764F">
      <w:pPr>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iCs/>
          <w:color w:val="auto"/>
          <w:sz w:val="24"/>
          <w:szCs w:val="24"/>
          <w:lang w:val="en-NZ"/>
        </w:rPr>
      </w:pPr>
    </w:p>
    <w:p w14:paraId="1868D1CE" w14:textId="3E532836" w:rsidR="007813EC" w:rsidRPr="0027764F" w:rsidRDefault="0076471E" w:rsidP="0027764F">
      <w:pPr>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iCs/>
          <w:color w:val="auto"/>
          <w:sz w:val="24"/>
          <w:szCs w:val="24"/>
          <w:lang w:val="en-NZ"/>
        </w:rPr>
      </w:pPr>
      <w:r w:rsidRPr="0027764F">
        <w:rPr>
          <w:rFonts w:ascii="Times New Roman" w:hAnsi="Times New Roman" w:cs="Times New Roman"/>
          <w:iCs/>
          <w:color w:val="auto"/>
          <w:sz w:val="24"/>
          <w:szCs w:val="24"/>
          <w:lang w:val="en-NZ"/>
        </w:rPr>
        <w:t xml:space="preserve">Additionally, </w:t>
      </w:r>
      <w:r w:rsidR="00C94DCE" w:rsidRPr="0027764F">
        <w:rPr>
          <w:rFonts w:ascii="Times New Roman" w:hAnsi="Times New Roman" w:cs="Times New Roman"/>
          <w:iCs/>
          <w:color w:val="auto"/>
          <w:sz w:val="24"/>
          <w:szCs w:val="24"/>
          <w:lang w:val="en-NZ"/>
        </w:rPr>
        <w:t xml:space="preserve">participation in </w:t>
      </w:r>
      <w:proofErr w:type="spellStart"/>
      <w:r w:rsidR="00C94DCE" w:rsidRPr="0027764F">
        <w:rPr>
          <w:rFonts w:ascii="Times New Roman" w:hAnsi="Times New Roman" w:cs="Times New Roman"/>
          <w:iCs/>
          <w:color w:val="auto"/>
          <w:sz w:val="24"/>
          <w:szCs w:val="24"/>
          <w:lang w:val="en-NZ"/>
        </w:rPr>
        <w:t>pelada</w:t>
      </w:r>
      <w:proofErr w:type="spellEnd"/>
      <w:r w:rsidR="00C94DCE" w:rsidRPr="0027764F">
        <w:rPr>
          <w:rFonts w:ascii="Times New Roman" w:hAnsi="Times New Roman" w:cs="Times New Roman"/>
          <w:iCs/>
          <w:color w:val="auto"/>
          <w:sz w:val="24"/>
          <w:szCs w:val="24"/>
          <w:lang w:val="en-NZ"/>
        </w:rPr>
        <w:t xml:space="preserve"> (regardless of age, gender, and skill differences) is facilitated </w:t>
      </w:r>
      <w:proofErr w:type="gramStart"/>
      <w:r w:rsidR="00C94DCE" w:rsidRPr="0027764F">
        <w:rPr>
          <w:rFonts w:ascii="Times New Roman" w:hAnsi="Times New Roman" w:cs="Times New Roman"/>
          <w:iCs/>
          <w:color w:val="auto"/>
          <w:sz w:val="24"/>
          <w:szCs w:val="24"/>
          <w:lang w:val="en-NZ"/>
        </w:rPr>
        <w:t xml:space="preserve">due to </w:t>
      </w:r>
      <w:r w:rsidRPr="0027764F">
        <w:rPr>
          <w:rFonts w:ascii="Times New Roman" w:hAnsi="Times New Roman" w:cs="Times New Roman"/>
          <w:iCs/>
          <w:color w:val="auto"/>
          <w:sz w:val="24"/>
          <w:szCs w:val="24"/>
          <w:lang w:val="en-NZ"/>
        </w:rPr>
        <w:t>the fact that</w:t>
      </w:r>
      <w:proofErr w:type="gramEnd"/>
      <w:r w:rsidRPr="0027764F">
        <w:rPr>
          <w:rFonts w:ascii="Times New Roman" w:hAnsi="Times New Roman" w:cs="Times New Roman"/>
          <w:iCs/>
          <w:color w:val="auto"/>
          <w:sz w:val="24"/>
          <w:szCs w:val="24"/>
          <w:lang w:val="en-NZ"/>
        </w:rPr>
        <w:t xml:space="preserve"> </w:t>
      </w:r>
      <w:proofErr w:type="spellStart"/>
      <w:r w:rsidRPr="0027764F">
        <w:rPr>
          <w:rFonts w:ascii="Times New Roman" w:hAnsi="Times New Roman" w:cs="Times New Roman"/>
          <w:iCs/>
          <w:color w:val="auto"/>
          <w:sz w:val="24"/>
          <w:szCs w:val="24"/>
          <w:lang w:val="en-NZ"/>
        </w:rPr>
        <w:t>pelada</w:t>
      </w:r>
      <w:proofErr w:type="spellEnd"/>
      <w:r w:rsidRPr="0027764F">
        <w:rPr>
          <w:rFonts w:ascii="Times New Roman" w:hAnsi="Times New Roman" w:cs="Times New Roman"/>
          <w:iCs/>
          <w:color w:val="auto"/>
          <w:sz w:val="24"/>
          <w:szCs w:val="24"/>
          <w:lang w:val="en-NZ"/>
        </w:rPr>
        <w:t xml:space="preserve"> emerges without formal structure or the need for specialized equipment</w:t>
      </w:r>
      <w:r w:rsidR="00C94DCE" w:rsidRPr="0027764F">
        <w:rPr>
          <w:rFonts w:ascii="Times New Roman" w:hAnsi="Times New Roman" w:cs="Times New Roman"/>
          <w:iCs/>
          <w:color w:val="auto"/>
          <w:sz w:val="24"/>
          <w:szCs w:val="24"/>
          <w:lang w:val="en-NZ"/>
        </w:rPr>
        <w:t xml:space="preserve">. This </w:t>
      </w:r>
      <w:r w:rsidRPr="0027764F">
        <w:rPr>
          <w:rFonts w:ascii="Times New Roman" w:hAnsi="Times New Roman" w:cs="Times New Roman"/>
          <w:iCs/>
          <w:color w:val="auto"/>
          <w:sz w:val="24"/>
          <w:szCs w:val="24"/>
          <w:lang w:val="en-NZ"/>
        </w:rPr>
        <w:t xml:space="preserve">means that practically anyone (even </w:t>
      </w:r>
      <w:r w:rsidR="00271BBC" w:rsidRPr="0027764F">
        <w:rPr>
          <w:rFonts w:ascii="Times New Roman" w:hAnsi="Times New Roman" w:cs="Times New Roman"/>
          <w:iCs/>
          <w:color w:val="auto"/>
          <w:sz w:val="24"/>
          <w:szCs w:val="24"/>
          <w:lang w:val="en-NZ"/>
        </w:rPr>
        <w:t xml:space="preserve">those </w:t>
      </w:r>
      <w:r w:rsidRPr="0027764F">
        <w:rPr>
          <w:rFonts w:ascii="Times New Roman" w:hAnsi="Times New Roman" w:cs="Times New Roman"/>
          <w:iCs/>
          <w:color w:val="auto"/>
          <w:sz w:val="24"/>
          <w:szCs w:val="24"/>
          <w:lang w:val="en-NZ"/>
        </w:rPr>
        <w:t xml:space="preserve">differing in age and gender) </w:t>
      </w:r>
      <w:proofErr w:type="gramStart"/>
      <w:r w:rsidRPr="0027764F">
        <w:rPr>
          <w:rFonts w:ascii="Times New Roman" w:hAnsi="Times New Roman" w:cs="Times New Roman"/>
          <w:iCs/>
          <w:color w:val="auto"/>
          <w:sz w:val="24"/>
          <w:szCs w:val="24"/>
          <w:lang w:val="en-NZ"/>
        </w:rPr>
        <w:t>is able to</w:t>
      </w:r>
      <w:proofErr w:type="gramEnd"/>
      <w:r w:rsidRPr="0027764F">
        <w:rPr>
          <w:rFonts w:ascii="Times New Roman" w:hAnsi="Times New Roman" w:cs="Times New Roman"/>
          <w:iCs/>
          <w:color w:val="auto"/>
          <w:sz w:val="24"/>
          <w:szCs w:val="24"/>
          <w:lang w:val="en-NZ"/>
        </w:rPr>
        <w:t xml:space="preserve"> participate.</w:t>
      </w:r>
      <w:r w:rsidR="00C94DCE" w:rsidRPr="0027764F">
        <w:rPr>
          <w:rFonts w:ascii="Times New Roman" w:hAnsi="Times New Roman" w:cs="Times New Roman"/>
          <w:iCs/>
          <w:color w:val="auto"/>
          <w:sz w:val="24"/>
          <w:szCs w:val="24"/>
          <w:lang w:val="en-NZ"/>
        </w:rPr>
        <w:t xml:space="preserve"> </w:t>
      </w:r>
      <w:r w:rsidRPr="0027764F">
        <w:rPr>
          <w:rFonts w:ascii="Times New Roman" w:hAnsi="Times New Roman" w:cs="Times New Roman"/>
          <w:iCs/>
          <w:color w:val="auto"/>
          <w:sz w:val="24"/>
          <w:szCs w:val="24"/>
          <w:lang w:val="en-NZ"/>
        </w:rPr>
        <w:t xml:space="preserve">In this article, we have argued that perhaps some of the “special” characteristics </w:t>
      </w:r>
      <w:r w:rsidR="006B371B" w:rsidRPr="0027764F">
        <w:rPr>
          <w:rFonts w:ascii="Times New Roman" w:hAnsi="Times New Roman" w:cs="Times New Roman"/>
          <w:iCs/>
          <w:color w:val="auto"/>
          <w:sz w:val="24"/>
          <w:szCs w:val="24"/>
          <w:lang w:val="en-NZ"/>
        </w:rPr>
        <w:t>enjoyed by</w:t>
      </w:r>
      <w:r w:rsidRPr="0027764F">
        <w:rPr>
          <w:rFonts w:ascii="Times New Roman" w:hAnsi="Times New Roman" w:cs="Times New Roman"/>
          <w:iCs/>
          <w:color w:val="auto"/>
          <w:sz w:val="24"/>
          <w:szCs w:val="24"/>
          <w:lang w:val="en-NZ"/>
        </w:rPr>
        <w:t xml:space="preserve"> Brazilian </w:t>
      </w:r>
      <w:proofErr w:type="spellStart"/>
      <w:r w:rsidRPr="0027764F">
        <w:rPr>
          <w:rFonts w:ascii="Times New Roman" w:hAnsi="Times New Roman" w:cs="Times New Roman"/>
          <w:iCs/>
          <w:color w:val="auto"/>
          <w:sz w:val="24"/>
          <w:szCs w:val="24"/>
          <w:lang w:val="en-NZ"/>
        </w:rPr>
        <w:t>pelada</w:t>
      </w:r>
      <w:proofErr w:type="spellEnd"/>
      <w:r w:rsidR="006B371B" w:rsidRPr="0027764F">
        <w:rPr>
          <w:rFonts w:ascii="Times New Roman" w:hAnsi="Times New Roman" w:cs="Times New Roman"/>
          <w:iCs/>
          <w:color w:val="auto"/>
          <w:sz w:val="24"/>
          <w:szCs w:val="24"/>
          <w:lang w:val="en-NZ"/>
        </w:rPr>
        <w:t xml:space="preserve"> </w:t>
      </w:r>
      <w:r w:rsidRPr="0027764F">
        <w:rPr>
          <w:rFonts w:ascii="Times New Roman" w:hAnsi="Times New Roman" w:cs="Times New Roman"/>
          <w:iCs/>
          <w:color w:val="auto"/>
          <w:sz w:val="24"/>
          <w:szCs w:val="24"/>
          <w:lang w:val="en-NZ"/>
        </w:rPr>
        <w:t xml:space="preserve">include a fierce degree of competitiveness, which is perhaps unique to Brazilian society, the expectation of playing with flair, and an arena in which everyone who plays does so on equal terms. Whether these characteristics play a significant role in the </w:t>
      </w:r>
      <w:r w:rsidR="0027764F">
        <w:rPr>
          <w:rFonts w:ascii="Times New Roman" w:hAnsi="Times New Roman" w:cs="Times New Roman"/>
          <w:iCs/>
          <w:color w:val="auto"/>
          <w:sz w:val="24"/>
          <w:szCs w:val="24"/>
          <w:lang w:val="en-NZ"/>
        </w:rPr>
        <w:br/>
      </w:r>
      <w:r w:rsidRPr="0027764F">
        <w:rPr>
          <w:rFonts w:ascii="Times New Roman" w:hAnsi="Times New Roman" w:cs="Times New Roman"/>
          <w:iCs/>
          <w:color w:val="auto"/>
          <w:sz w:val="24"/>
          <w:szCs w:val="24"/>
          <w:lang w:val="en-NZ"/>
        </w:rPr>
        <w:t>success and global reputation that Brazil has</w:t>
      </w:r>
      <w:r w:rsidR="005557A2" w:rsidRPr="0027764F">
        <w:rPr>
          <w:rFonts w:ascii="Times New Roman" w:hAnsi="Times New Roman" w:cs="Times New Roman"/>
          <w:iCs/>
          <w:color w:val="auto"/>
          <w:sz w:val="24"/>
          <w:szCs w:val="24"/>
          <w:lang w:val="en-NZ"/>
        </w:rPr>
        <w:t xml:space="preserve"> </w:t>
      </w:r>
      <w:r w:rsidR="0027764F">
        <w:rPr>
          <w:rFonts w:ascii="Times New Roman" w:hAnsi="Times New Roman" w:cs="Times New Roman"/>
          <w:iCs/>
          <w:color w:val="auto"/>
          <w:sz w:val="24"/>
          <w:szCs w:val="24"/>
          <w:lang w:val="en-NZ"/>
        </w:rPr>
        <w:br/>
      </w:r>
      <w:r w:rsidR="0027764F">
        <w:rPr>
          <w:rFonts w:ascii="Times New Roman" w:hAnsi="Times New Roman" w:cs="Times New Roman"/>
          <w:iCs/>
          <w:color w:val="auto"/>
          <w:sz w:val="24"/>
          <w:szCs w:val="24"/>
          <w:lang w:val="en-NZ"/>
        </w:rPr>
        <w:br/>
      </w:r>
      <w:r w:rsidR="00D171B3" w:rsidRPr="0027764F">
        <w:rPr>
          <w:rFonts w:ascii="Times New Roman" w:hAnsi="Times New Roman" w:cs="Times New Roman"/>
          <w:iCs/>
          <w:color w:val="auto"/>
          <w:sz w:val="24"/>
          <w:szCs w:val="24"/>
          <w:lang w:val="en-NZ"/>
        </w:rPr>
        <w:t>developed as a football superpower needs further investigation.</w:t>
      </w:r>
      <w:r w:rsidR="00794D8D" w:rsidRPr="0027764F">
        <w:rPr>
          <w:rFonts w:ascii="Times New Roman" w:hAnsi="Times New Roman" w:cs="Times New Roman"/>
          <w:iCs/>
          <w:color w:val="auto"/>
          <w:sz w:val="24"/>
          <w:szCs w:val="24"/>
          <w:lang w:val="en-NZ"/>
        </w:rPr>
        <w:t xml:space="preserve"> </w:t>
      </w:r>
    </w:p>
    <w:p w14:paraId="498C25D8" w14:textId="399FEBAF" w:rsidR="0076471E" w:rsidRPr="005557A2" w:rsidRDefault="0076471E" w:rsidP="005557A2">
      <w:pPr>
        <w:widowControl/>
        <w:pBdr>
          <w:top w:val="none" w:sz="0" w:space="0" w:color="auto"/>
          <w:left w:val="none" w:sz="0" w:space="0" w:color="auto"/>
          <w:bottom w:val="none" w:sz="0" w:space="0" w:color="auto"/>
          <w:right w:val="none" w:sz="0" w:space="0" w:color="auto"/>
          <w:between w:val="none" w:sz="0" w:space="0" w:color="auto"/>
        </w:pBdr>
        <w:spacing w:after="0" w:line="240" w:lineRule="auto"/>
        <w:ind w:firstLine="360"/>
        <w:rPr>
          <w:rFonts w:ascii="Times New Roman" w:hAnsi="Times New Roman" w:cs="Times New Roman"/>
          <w:color w:val="auto"/>
          <w:sz w:val="24"/>
          <w:szCs w:val="24"/>
          <w:lang w:val="en-NZ"/>
        </w:rPr>
      </w:pPr>
      <w:r w:rsidRPr="0076471E">
        <w:rPr>
          <w:rFonts w:ascii="Times New Roman" w:hAnsi="Times New Roman" w:cs="Times New Roman"/>
          <w:color w:val="auto"/>
          <w:sz w:val="24"/>
          <w:szCs w:val="24"/>
          <w:lang w:val="en-NZ"/>
        </w:rPr>
        <w:t>While it is apparent that there exist</w:t>
      </w:r>
      <w:r w:rsidR="007813EC">
        <w:rPr>
          <w:rFonts w:ascii="Times New Roman" w:hAnsi="Times New Roman" w:cs="Times New Roman"/>
          <w:color w:val="auto"/>
          <w:sz w:val="24"/>
          <w:szCs w:val="24"/>
          <w:lang w:val="en-NZ"/>
        </w:rPr>
        <w:t xml:space="preserve"> </w:t>
      </w:r>
      <w:r w:rsidRPr="0076471E">
        <w:rPr>
          <w:rFonts w:ascii="Times New Roman" w:hAnsi="Times New Roman" w:cs="Times New Roman"/>
          <w:color w:val="auto"/>
          <w:sz w:val="24"/>
          <w:szCs w:val="24"/>
          <w:lang w:val="en-NZ"/>
        </w:rPr>
        <w:t>different</w:t>
      </w:r>
      <w:r w:rsidR="0027764F">
        <w:rPr>
          <w:rFonts w:ascii="Times New Roman" w:hAnsi="Times New Roman" w:cs="Times New Roman"/>
          <w:color w:val="auto"/>
          <w:sz w:val="24"/>
          <w:szCs w:val="24"/>
          <w:lang w:val="en-NZ"/>
        </w:rPr>
        <w:t xml:space="preserve"> </w:t>
      </w:r>
      <w:r w:rsidRPr="0076471E">
        <w:rPr>
          <w:rFonts w:ascii="Times New Roman" w:hAnsi="Times New Roman" w:cs="Times New Roman"/>
          <w:color w:val="auto"/>
          <w:sz w:val="24"/>
          <w:szCs w:val="24"/>
          <w:lang w:val="en-NZ"/>
        </w:rPr>
        <w:t xml:space="preserve">versions of informal “pick-up” games played globally, in Brazil, where Uehara (first author) grew up, an interesting observation refers to the demonstrable competitiveness when </w:t>
      </w:r>
      <w:proofErr w:type="spellStart"/>
      <w:r w:rsidRPr="0076471E">
        <w:rPr>
          <w:rFonts w:ascii="Times New Roman" w:hAnsi="Times New Roman" w:cs="Times New Roman"/>
          <w:color w:val="auto"/>
          <w:sz w:val="24"/>
          <w:szCs w:val="24"/>
          <w:lang w:val="en-NZ"/>
        </w:rPr>
        <w:t>pelada</w:t>
      </w:r>
      <w:proofErr w:type="spellEnd"/>
      <w:r w:rsidRPr="0076471E">
        <w:rPr>
          <w:rFonts w:ascii="Times New Roman" w:hAnsi="Times New Roman" w:cs="Times New Roman"/>
          <w:color w:val="auto"/>
          <w:sz w:val="24"/>
          <w:szCs w:val="24"/>
          <w:lang w:val="en-NZ"/>
        </w:rPr>
        <w:t xml:space="preserve"> emerges in informal playing contexts. In other countries with forms of “pick-up” games, in stark contrast to Uehara’s experiences of </w:t>
      </w:r>
      <w:proofErr w:type="spellStart"/>
      <w:r w:rsidRPr="0076471E">
        <w:rPr>
          <w:rFonts w:ascii="Times New Roman" w:hAnsi="Times New Roman" w:cs="Times New Roman"/>
          <w:color w:val="auto"/>
          <w:sz w:val="24"/>
          <w:szCs w:val="24"/>
          <w:lang w:val="en-NZ"/>
        </w:rPr>
        <w:t>pelada</w:t>
      </w:r>
      <w:proofErr w:type="spellEnd"/>
      <w:r w:rsidRPr="0076471E">
        <w:rPr>
          <w:rFonts w:ascii="Times New Roman" w:hAnsi="Times New Roman" w:cs="Times New Roman"/>
          <w:color w:val="auto"/>
          <w:sz w:val="24"/>
          <w:szCs w:val="24"/>
          <w:lang w:val="en-NZ"/>
        </w:rPr>
        <w:t xml:space="preserve"> in Brazil, there was a less noticeable effort of players to compete and win these “street” games. It seems the Brazilian version of </w:t>
      </w:r>
      <w:proofErr w:type="spellStart"/>
      <w:r w:rsidRPr="0076471E">
        <w:rPr>
          <w:rFonts w:ascii="Times New Roman" w:hAnsi="Times New Roman" w:cs="Times New Roman"/>
          <w:color w:val="auto"/>
          <w:sz w:val="24"/>
          <w:szCs w:val="24"/>
          <w:lang w:val="en-NZ"/>
        </w:rPr>
        <w:t>pelada</w:t>
      </w:r>
      <w:proofErr w:type="spellEnd"/>
      <w:r w:rsidRPr="0076471E">
        <w:rPr>
          <w:rFonts w:ascii="Times New Roman" w:hAnsi="Times New Roman" w:cs="Times New Roman"/>
          <w:color w:val="auto"/>
          <w:sz w:val="24"/>
          <w:szCs w:val="24"/>
          <w:lang w:val="en-NZ"/>
        </w:rPr>
        <w:t xml:space="preserve"> is rarely just a “fun game between friends.” More typically they are highly competitive games that no one likes to lose. Perhaps because </w:t>
      </w:r>
      <w:r w:rsidRPr="0076471E">
        <w:rPr>
          <w:rFonts w:ascii="Times New Roman" w:hAnsi="Times New Roman" w:cs="Times New Roman"/>
          <w:color w:val="auto"/>
          <w:sz w:val="24"/>
          <w:szCs w:val="24"/>
          <w:lang w:val="en-NZ"/>
        </w:rPr>
        <w:lastRenderedPageBreak/>
        <w:t>no monetary prize or trophy awaits the winning team, Brazilian players like</w:t>
      </w:r>
      <w:r w:rsidR="005557A2">
        <w:rPr>
          <w:rFonts w:ascii="Times New Roman" w:hAnsi="Times New Roman" w:cs="Times New Roman"/>
          <w:color w:val="auto"/>
          <w:sz w:val="24"/>
          <w:szCs w:val="24"/>
          <w:lang w:val="en-NZ"/>
        </w:rPr>
        <w:t xml:space="preserve"> </w:t>
      </w:r>
      <w:r w:rsidRPr="0076471E">
        <w:rPr>
          <w:rFonts w:ascii="Times New Roman" w:hAnsi="Times New Roman" w:cs="Times New Roman"/>
          <w:color w:val="auto"/>
          <w:sz w:val="24"/>
          <w:szCs w:val="24"/>
          <w:lang w:val="en-NZ"/>
        </w:rPr>
        <w:t xml:space="preserve">to “showboat” their individual skills and try to tease or even humiliate their opposition as well as score “beautiful” goals. Under this scenario, an intense competitive environment is naturally created, with an underlying intrinsic rationale to enjoy the intensity of the informal playing experience. Although this element of </w:t>
      </w:r>
      <w:proofErr w:type="spellStart"/>
      <w:r w:rsidRPr="0076471E">
        <w:rPr>
          <w:rFonts w:ascii="Times New Roman" w:hAnsi="Times New Roman" w:cs="Times New Roman"/>
          <w:color w:val="auto"/>
          <w:sz w:val="24"/>
          <w:szCs w:val="24"/>
          <w:lang w:val="en-NZ"/>
        </w:rPr>
        <w:t>pelada</w:t>
      </w:r>
      <w:proofErr w:type="spellEnd"/>
      <w:r w:rsidRPr="0076471E">
        <w:rPr>
          <w:rFonts w:ascii="Times New Roman" w:hAnsi="Times New Roman" w:cs="Times New Roman"/>
          <w:color w:val="auto"/>
          <w:sz w:val="24"/>
          <w:szCs w:val="24"/>
          <w:lang w:val="en-NZ"/>
        </w:rPr>
        <w:t xml:space="preserve"> can surface at times in other countries’ manifestations of </w:t>
      </w:r>
      <w:proofErr w:type="spellStart"/>
      <w:r w:rsidRPr="0076471E">
        <w:rPr>
          <w:rFonts w:ascii="Times New Roman" w:hAnsi="Times New Roman" w:cs="Times New Roman"/>
          <w:color w:val="auto"/>
          <w:sz w:val="24"/>
          <w:szCs w:val="24"/>
          <w:lang w:val="en-NZ"/>
        </w:rPr>
        <w:t>pelada</w:t>
      </w:r>
      <w:proofErr w:type="spellEnd"/>
      <w:r w:rsidRPr="0076471E">
        <w:rPr>
          <w:rFonts w:ascii="Times New Roman" w:hAnsi="Times New Roman" w:cs="Times New Roman"/>
          <w:color w:val="auto"/>
          <w:sz w:val="24"/>
          <w:szCs w:val="24"/>
          <w:lang w:val="en-NZ"/>
        </w:rPr>
        <w:t xml:space="preserve">, it is possible that the Brazilians have embraced it to their benefit more so than other nations. Further analysis of </w:t>
      </w:r>
      <w:proofErr w:type="spellStart"/>
      <w:r w:rsidRPr="0076471E">
        <w:rPr>
          <w:rFonts w:ascii="Times New Roman" w:hAnsi="Times New Roman" w:cs="Times New Roman"/>
          <w:color w:val="auto"/>
          <w:sz w:val="24"/>
          <w:szCs w:val="24"/>
          <w:lang w:val="en-NZ"/>
        </w:rPr>
        <w:t>pelada</w:t>
      </w:r>
      <w:proofErr w:type="spellEnd"/>
      <w:r w:rsidRPr="0076471E">
        <w:rPr>
          <w:rFonts w:ascii="Times New Roman" w:hAnsi="Times New Roman" w:cs="Times New Roman"/>
          <w:color w:val="auto"/>
          <w:sz w:val="24"/>
          <w:szCs w:val="24"/>
          <w:lang w:val="en-NZ"/>
        </w:rPr>
        <w:t xml:space="preserve"> reproduced in different countries is required to confirm this contention. </w:t>
      </w:r>
    </w:p>
    <w:p w14:paraId="72B59C84" w14:textId="75AD6832" w:rsidR="00C36E79" w:rsidRPr="00C36E79" w:rsidRDefault="00C36E79" w:rsidP="0076471E">
      <w:pPr>
        <w:widowControl/>
        <w:pBdr>
          <w:top w:val="none" w:sz="0" w:space="0" w:color="auto"/>
          <w:left w:val="none" w:sz="0" w:space="0" w:color="auto"/>
          <w:bottom w:val="none" w:sz="0" w:space="0" w:color="auto"/>
          <w:right w:val="none" w:sz="0" w:space="0" w:color="auto"/>
          <w:between w:val="none" w:sz="0" w:space="0" w:color="auto"/>
        </w:pBdr>
        <w:spacing w:after="0" w:line="240" w:lineRule="auto"/>
        <w:rPr>
          <w:rFonts w:ascii="Times New Roman" w:hAnsi="Times New Roman" w:cs="Times New Roman"/>
          <w:color w:val="auto"/>
          <w:sz w:val="24"/>
          <w:szCs w:val="24"/>
          <w:lang w:val="en-NZ"/>
        </w:rPr>
      </w:pPr>
    </w:p>
    <w:p w14:paraId="029A9C93" w14:textId="08874ABD" w:rsidR="00352A18" w:rsidRPr="004A760C" w:rsidRDefault="00096104" w:rsidP="000E4CCF">
      <w:pPr>
        <w:spacing w:after="120" w:line="240" w:lineRule="auto"/>
        <w:rPr>
          <w:rFonts w:ascii="Arial" w:hAnsi="Arial" w:cs="Arial"/>
          <w:b/>
          <w:color w:val="080808"/>
          <w:sz w:val="24"/>
          <w:szCs w:val="24"/>
        </w:rPr>
      </w:pPr>
      <w:r>
        <w:rPr>
          <w:rFonts w:ascii="Arial" w:eastAsia="Times New Roman" w:hAnsi="Arial" w:cs="Arial"/>
          <w:b/>
          <w:color w:val="auto"/>
          <w:sz w:val="24"/>
          <w:szCs w:val="24"/>
        </w:rPr>
        <w:br/>
      </w:r>
      <w:r w:rsidR="00352A18" w:rsidRPr="004A760C">
        <w:rPr>
          <w:rFonts w:ascii="Arial" w:hAnsi="Arial" w:cs="Arial"/>
          <w:b/>
          <w:color w:val="080808"/>
          <w:sz w:val="24"/>
          <w:szCs w:val="24"/>
        </w:rPr>
        <w:t>Authors</w:t>
      </w:r>
      <w:r w:rsidR="00211067">
        <w:rPr>
          <w:rFonts w:ascii="Arial" w:hAnsi="Arial" w:cs="Arial"/>
          <w:b/>
          <w:color w:val="080808"/>
          <w:sz w:val="24"/>
          <w:szCs w:val="24"/>
        </w:rPr>
        <w:t>’</w:t>
      </w:r>
      <w:r w:rsidR="00352A18" w:rsidRPr="004A760C">
        <w:rPr>
          <w:rFonts w:ascii="Arial" w:hAnsi="Arial" w:cs="Arial"/>
          <w:b/>
          <w:color w:val="080808"/>
          <w:sz w:val="24"/>
          <w:szCs w:val="24"/>
        </w:rPr>
        <w:t xml:space="preserve"> Declarations</w:t>
      </w:r>
    </w:p>
    <w:p w14:paraId="00755A98" w14:textId="2C8E30C0" w:rsidR="00352A18" w:rsidRPr="004A760C" w:rsidRDefault="00352A18" w:rsidP="004A760C">
      <w:pPr>
        <w:spacing w:after="120" w:line="240" w:lineRule="auto"/>
        <w:rPr>
          <w:rFonts w:ascii="Times New Roman" w:hAnsi="Times New Roman" w:cs="Times New Roman"/>
          <w:color w:val="080808"/>
          <w:sz w:val="24"/>
          <w:szCs w:val="24"/>
        </w:rPr>
      </w:pPr>
      <w:r w:rsidRPr="004A760C">
        <w:rPr>
          <w:rFonts w:ascii="Times New Roman" w:hAnsi="Times New Roman" w:cs="Times New Roman"/>
          <w:color w:val="080808"/>
          <w:sz w:val="24"/>
          <w:szCs w:val="24"/>
        </w:rPr>
        <w:t>The authors declare that there are no personal or financial conflicts of interest regarding the research in this article.</w:t>
      </w:r>
    </w:p>
    <w:p w14:paraId="31212CA0" w14:textId="59D2686B" w:rsidR="00352A18" w:rsidRDefault="00352A18" w:rsidP="004A760C">
      <w:pPr>
        <w:spacing w:afterLines="60" w:after="144" w:line="240" w:lineRule="auto"/>
        <w:rPr>
          <w:rFonts w:ascii="Times New Roman" w:hAnsi="Times New Roman" w:cs="Times New Roman"/>
          <w:color w:val="auto"/>
          <w:sz w:val="24"/>
          <w:szCs w:val="24"/>
        </w:rPr>
      </w:pPr>
      <w:r w:rsidRPr="003B76D3">
        <w:rPr>
          <w:rFonts w:ascii="Times New Roman" w:hAnsi="Times New Roman" w:cs="Times New Roman"/>
          <w:color w:val="auto"/>
          <w:sz w:val="24"/>
          <w:szCs w:val="24"/>
        </w:rPr>
        <w:t>The authors declare that they conducted the research reported in this article in accordance with the </w:t>
      </w:r>
      <w:hyperlink r:id="rId19" w:tgtFrame="_blank" w:history="1">
        <w:r w:rsidRPr="003B76D3">
          <w:rPr>
            <w:rStyle w:val="Hyperlink"/>
            <w:rFonts w:ascii="Times New Roman" w:hAnsi="Times New Roman" w:cs="Times New Roman"/>
            <w:sz w:val="24"/>
            <w:szCs w:val="24"/>
          </w:rPr>
          <w:t>Ethical Principles</w:t>
        </w:r>
      </w:hyperlink>
      <w:r w:rsidRPr="003B76D3">
        <w:rPr>
          <w:rFonts w:ascii="Times New Roman" w:hAnsi="Times New Roman" w:cs="Times New Roman"/>
          <w:sz w:val="24"/>
          <w:szCs w:val="24"/>
        </w:rPr>
        <w:t> </w:t>
      </w:r>
      <w:r w:rsidRPr="003B76D3">
        <w:rPr>
          <w:rFonts w:ascii="Times New Roman" w:hAnsi="Times New Roman" w:cs="Times New Roman"/>
          <w:color w:val="auto"/>
          <w:sz w:val="24"/>
          <w:szCs w:val="24"/>
        </w:rPr>
        <w:t>of the Journal of Expertise.</w:t>
      </w:r>
    </w:p>
    <w:p w14:paraId="12BC1340" w14:textId="15239261" w:rsidR="003F57F9" w:rsidRPr="003B76D3" w:rsidRDefault="003F57F9" w:rsidP="004A760C">
      <w:pPr>
        <w:spacing w:afterLines="60" w:after="144" w:line="240" w:lineRule="auto"/>
        <w:rPr>
          <w:rFonts w:ascii="Times New Roman" w:hAnsi="Times New Roman" w:cs="Times New Roman"/>
          <w:color w:val="auto"/>
          <w:sz w:val="24"/>
          <w:szCs w:val="24"/>
        </w:rPr>
      </w:pPr>
      <w:r w:rsidRPr="003F57F9">
        <w:rPr>
          <w:rFonts w:ascii="Times New Roman" w:hAnsi="Times New Roman" w:cs="Times New Roman"/>
          <w:color w:val="auto"/>
          <w:sz w:val="24"/>
          <w:szCs w:val="24"/>
        </w:rPr>
        <w:t>The authors declare that they are not able to make the dataset publicly available but are able to provide it upon request.</w:t>
      </w:r>
    </w:p>
    <w:p w14:paraId="51375E66" w14:textId="58CB9AB9" w:rsidR="00B92B53" w:rsidRDefault="00B92B53" w:rsidP="00352A18">
      <w:pPr>
        <w:spacing w:after="120" w:line="240" w:lineRule="auto"/>
        <w:rPr>
          <w:rFonts w:ascii="Arial" w:eastAsia="Times New Roman" w:hAnsi="Arial" w:cs="Arial"/>
          <w:b/>
          <w:color w:val="auto"/>
          <w:sz w:val="24"/>
          <w:szCs w:val="24"/>
        </w:rPr>
      </w:pPr>
    </w:p>
    <w:p w14:paraId="762A0F46" w14:textId="542D3D6E" w:rsidR="005360B8" w:rsidRDefault="009536C1" w:rsidP="00352A18">
      <w:pPr>
        <w:spacing w:after="120" w:line="240" w:lineRule="auto"/>
        <w:rPr>
          <w:rFonts w:ascii="Arial" w:eastAsia="Times New Roman" w:hAnsi="Arial" w:cs="Arial"/>
          <w:b/>
          <w:color w:val="auto"/>
          <w:sz w:val="24"/>
          <w:szCs w:val="24"/>
        </w:rPr>
      </w:pPr>
      <w:r w:rsidRPr="00DB2F02">
        <w:rPr>
          <w:rFonts w:ascii="Arial" w:eastAsia="Times New Roman" w:hAnsi="Arial" w:cs="Arial"/>
          <w:b/>
          <w:color w:val="auto"/>
          <w:sz w:val="24"/>
          <w:szCs w:val="24"/>
        </w:rPr>
        <w:t>References</w:t>
      </w:r>
    </w:p>
    <w:p w14:paraId="0EDAAB58"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Alexander, K., &amp; Penney, D. (2005). Teaching under the influence: feeding games for understanding into the sport education development-refinement cycle. </w:t>
      </w:r>
      <w:r w:rsidRPr="00567F34">
        <w:rPr>
          <w:rFonts w:ascii="Times New Roman" w:hAnsi="Times New Roman" w:cs="Times New Roman"/>
          <w:i/>
          <w:noProof/>
          <w:color w:val="auto"/>
        </w:rPr>
        <w:t>Physical Education and Sport Pedagogy, 10</w:t>
      </w:r>
      <w:r w:rsidRPr="00567F34">
        <w:rPr>
          <w:rFonts w:ascii="Times New Roman" w:hAnsi="Times New Roman" w:cs="Times New Roman"/>
          <w:noProof/>
          <w:color w:val="auto"/>
        </w:rPr>
        <w:t xml:space="preserve">(3), 287-301. </w:t>
      </w:r>
    </w:p>
    <w:p w14:paraId="75EC0CDB"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Ankersen, R. (2013). </w:t>
      </w:r>
      <w:r w:rsidRPr="00567F34">
        <w:rPr>
          <w:rFonts w:ascii="Times New Roman" w:hAnsi="Times New Roman" w:cs="Times New Roman"/>
          <w:i/>
          <w:noProof/>
          <w:color w:val="auto"/>
        </w:rPr>
        <w:t>The gold mine effect: Crack the secrets of high performance</w:t>
      </w:r>
      <w:r w:rsidRPr="00567F34">
        <w:rPr>
          <w:rFonts w:ascii="Times New Roman" w:hAnsi="Times New Roman" w:cs="Times New Roman"/>
          <w:noProof/>
          <w:color w:val="auto"/>
        </w:rPr>
        <w:t>. UK: Icon.</w:t>
      </w:r>
    </w:p>
    <w:p w14:paraId="7BB62F1B" w14:textId="2B295694"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Araújo, D., Davids, K., &amp; Passos, P. (2007). Ecological validity, representative design, and correspondence between experimental task constraints and behavioral setting: comment on Rogers, Kadar, and Costall (2005). </w:t>
      </w:r>
      <w:r w:rsidRPr="00567F34">
        <w:rPr>
          <w:rFonts w:ascii="Times New Roman" w:hAnsi="Times New Roman" w:cs="Times New Roman"/>
          <w:i/>
          <w:noProof/>
          <w:color w:val="auto"/>
        </w:rPr>
        <w:t>Ecological Psychology, 19</w:t>
      </w:r>
      <w:r w:rsidRPr="00567F34">
        <w:rPr>
          <w:rFonts w:ascii="Times New Roman" w:hAnsi="Times New Roman" w:cs="Times New Roman"/>
          <w:noProof/>
          <w:color w:val="auto"/>
        </w:rPr>
        <w:t xml:space="preserve">(1), 69-78. </w:t>
      </w:r>
    </w:p>
    <w:p w14:paraId="173A2143" w14:textId="495094FE"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Araújo, D., Fonseca, C., Davids, K., Garganta, J., Volossovitch, A., Brandao, R., &amp; Krebs, R. (2010). The role of ecological constraints on expertise development. </w:t>
      </w:r>
      <w:r w:rsidRPr="00567F34">
        <w:rPr>
          <w:rFonts w:ascii="Times New Roman" w:hAnsi="Times New Roman" w:cs="Times New Roman"/>
          <w:i/>
          <w:noProof/>
          <w:color w:val="auto"/>
        </w:rPr>
        <w:t>Talent Development &amp; Excellence, 2</w:t>
      </w:r>
      <w:r w:rsidRPr="00567F34">
        <w:rPr>
          <w:rFonts w:ascii="Times New Roman" w:hAnsi="Times New Roman" w:cs="Times New Roman"/>
          <w:noProof/>
          <w:color w:val="auto"/>
        </w:rPr>
        <w:t xml:space="preserve">(2), 165-179. </w:t>
      </w:r>
    </w:p>
    <w:p w14:paraId="2C1AC3F5" w14:textId="355407FB"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Baker, J. (2003). Early specialization in youth sport: A requirement for adult expertise? </w:t>
      </w:r>
      <w:r w:rsidRPr="00567F34">
        <w:rPr>
          <w:rFonts w:ascii="Times New Roman" w:hAnsi="Times New Roman" w:cs="Times New Roman"/>
          <w:i/>
          <w:noProof/>
          <w:color w:val="auto"/>
        </w:rPr>
        <w:t>High Ability Studies, 14</w:t>
      </w:r>
      <w:r w:rsidRPr="00567F34">
        <w:rPr>
          <w:rFonts w:ascii="Times New Roman" w:hAnsi="Times New Roman" w:cs="Times New Roman"/>
          <w:noProof/>
          <w:color w:val="auto"/>
        </w:rPr>
        <w:t xml:space="preserve">, 85-94. </w:t>
      </w:r>
    </w:p>
    <w:p w14:paraId="19DC65D3" w14:textId="30AD5124"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Baker, J., Côté, J., &amp; Abernethy, B. (2003). Learning from the experts: Practice activities of expert decision makers in sport. </w:t>
      </w:r>
      <w:r w:rsidRPr="00567F34">
        <w:rPr>
          <w:rFonts w:ascii="Times New Roman" w:hAnsi="Times New Roman" w:cs="Times New Roman"/>
          <w:i/>
          <w:noProof/>
          <w:color w:val="auto"/>
        </w:rPr>
        <w:t>Research Quarterly For Exercise And Sport, 74</w:t>
      </w:r>
      <w:r w:rsidRPr="00567F34">
        <w:rPr>
          <w:rFonts w:ascii="Times New Roman" w:hAnsi="Times New Roman" w:cs="Times New Roman"/>
          <w:noProof/>
          <w:color w:val="auto"/>
        </w:rPr>
        <w:t>(3), 342-347. doi:10.1080/02701367.2003.10609101</w:t>
      </w:r>
    </w:p>
    <w:p w14:paraId="373AFEA2"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Baker, J., &amp; Farrow, D. (2015). </w:t>
      </w:r>
      <w:r w:rsidRPr="00567F34">
        <w:rPr>
          <w:rFonts w:ascii="Times New Roman" w:hAnsi="Times New Roman" w:cs="Times New Roman"/>
          <w:i/>
          <w:noProof/>
          <w:color w:val="auto"/>
        </w:rPr>
        <w:t>The Routledge handbook of sport expertise</w:t>
      </w:r>
      <w:r w:rsidRPr="00567F34">
        <w:rPr>
          <w:rFonts w:ascii="Times New Roman" w:hAnsi="Times New Roman" w:cs="Times New Roman"/>
          <w:noProof/>
          <w:color w:val="auto"/>
        </w:rPr>
        <w:t>. London: Routledge.</w:t>
      </w:r>
    </w:p>
    <w:p w14:paraId="6D47626B"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Bellos, A. (2002). </w:t>
      </w:r>
      <w:r w:rsidRPr="00567F34">
        <w:rPr>
          <w:rFonts w:ascii="Times New Roman" w:hAnsi="Times New Roman" w:cs="Times New Roman"/>
          <w:i/>
          <w:noProof/>
          <w:color w:val="auto"/>
        </w:rPr>
        <w:t>Futebol: The Brazilian way of life.</w:t>
      </w:r>
      <w:r w:rsidRPr="00567F34">
        <w:rPr>
          <w:rFonts w:ascii="Times New Roman" w:hAnsi="Times New Roman" w:cs="Times New Roman"/>
          <w:noProof/>
          <w:color w:val="auto"/>
        </w:rPr>
        <w:t xml:space="preserve"> London: Bloomsbury Publishing.</w:t>
      </w:r>
    </w:p>
    <w:p w14:paraId="66978D58"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Bloom, B. S. (1985). </w:t>
      </w:r>
      <w:r w:rsidRPr="00567F34">
        <w:rPr>
          <w:rFonts w:ascii="Times New Roman" w:hAnsi="Times New Roman" w:cs="Times New Roman"/>
          <w:i/>
          <w:noProof/>
          <w:color w:val="auto"/>
        </w:rPr>
        <w:t xml:space="preserve">Developing talent in young people </w:t>
      </w:r>
      <w:r w:rsidRPr="00567F34">
        <w:rPr>
          <w:rFonts w:ascii="Times New Roman" w:hAnsi="Times New Roman" w:cs="Times New Roman"/>
          <w:noProof/>
          <w:color w:val="auto"/>
        </w:rPr>
        <w:t>New York: Ballantine.</w:t>
      </w:r>
    </w:p>
    <w:p w14:paraId="19288735" w14:textId="603B00C2" w:rsidR="008A3567" w:rsidRPr="008A3567" w:rsidRDefault="008A3567" w:rsidP="008A3567">
      <w:pPr>
        <w:widowControl/>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after="0" w:line="240" w:lineRule="auto"/>
        <w:ind w:left="288" w:hanging="288"/>
        <w:rPr>
          <w:rFonts w:ascii="Times New Roman" w:hAnsi="Times New Roman" w:cs="Times New Roman"/>
        </w:rPr>
      </w:pPr>
      <w:r w:rsidRPr="008A3567">
        <w:rPr>
          <w:rFonts w:ascii="Times New Roman" w:hAnsi="Times New Roman" w:cs="Times New Roman"/>
        </w:rPr>
        <w:t>Bronfenbrenner, U. 1979. The Ecology of Human Development. Cambridge, MA: Harvard University</w:t>
      </w:r>
      <w:r>
        <w:rPr>
          <w:rFonts w:ascii="Times New Roman" w:hAnsi="Times New Roman" w:cs="Times New Roman"/>
        </w:rPr>
        <w:t xml:space="preserve"> </w:t>
      </w:r>
      <w:r w:rsidRPr="008A3567">
        <w:rPr>
          <w:rFonts w:ascii="Times New Roman" w:hAnsi="Times New Roman" w:cs="Times New Roman"/>
        </w:rPr>
        <w:t>Press.</w:t>
      </w:r>
    </w:p>
    <w:p w14:paraId="5F164727"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Bronfenbrenner, U. (1995). Developmental ecology through space and time: A future perspective. In P. Moen, G. H. Elder, &amp; K. Luscher (Eds.), </w:t>
      </w:r>
      <w:r w:rsidRPr="00567F34">
        <w:rPr>
          <w:rFonts w:ascii="Times New Roman" w:hAnsi="Times New Roman" w:cs="Times New Roman"/>
          <w:i/>
          <w:noProof/>
          <w:color w:val="auto"/>
        </w:rPr>
        <w:t>Examining lives in context: Perspectives on the ecology of human development</w:t>
      </w:r>
      <w:r w:rsidRPr="00567F34">
        <w:rPr>
          <w:rFonts w:ascii="Times New Roman" w:hAnsi="Times New Roman" w:cs="Times New Roman"/>
          <w:noProof/>
          <w:color w:val="auto"/>
        </w:rPr>
        <w:t>. Washington, DC: American Psychological Association.</w:t>
      </w:r>
    </w:p>
    <w:p w14:paraId="74B4895E"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Bronfenbrenner, U. (2005). Bioecological theory of human development. In U. Bronfenbrenner (Ed.), </w:t>
      </w:r>
      <w:r w:rsidRPr="00567F34">
        <w:rPr>
          <w:rFonts w:ascii="Times New Roman" w:hAnsi="Times New Roman" w:cs="Times New Roman"/>
          <w:i/>
          <w:noProof/>
          <w:color w:val="auto"/>
        </w:rPr>
        <w:t>Making human being human: Bioecological perspectives on human development</w:t>
      </w:r>
      <w:r w:rsidRPr="00567F34">
        <w:rPr>
          <w:rFonts w:ascii="Times New Roman" w:hAnsi="Times New Roman" w:cs="Times New Roman"/>
          <w:noProof/>
          <w:color w:val="auto"/>
        </w:rPr>
        <w:t xml:space="preserve"> (pp. 3-15). Thousand Oaks, CA: Sage Publication, Inc.</w:t>
      </w:r>
    </w:p>
    <w:p w14:paraId="4D06D20F"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Bronfenbrenner, U., &amp; Morris, P. (2006). The bioecological model of human development. In W. Damon &amp; R. M. Lerner (Eds.), </w:t>
      </w:r>
      <w:r w:rsidRPr="00567F34">
        <w:rPr>
          <w:rFonts w:ascii="Times New Roman" w:hAnsi="Times New Roman" w:cs="Times New Roman"/>
          <w:i/>
          <w:noProof/>
          <w:color w:val="auto"/>
        </w:rPr>
        <w:t>Handbook of child psychology: Vol. 1. Theoretical models of human development</w:t>
      </w:r>
      <w:r w:rsidRPr="00567F34">
        <w:rPr>
          <w:rFonts w:ascii="Times New Roman" w:hAnsi="Times New Roman" w:cs="Times New Roman"/>
          <w:noProof/>
          <w:color w:val="auto"/>
        </w:rPr>
        <w:t xml:space="preserve"> (6 ed., pp. 793-828). New York: John Wiley.</w:t>
      </w:r>
    </w:p>
    <w:p w14:paraId="19B56D7B" w14:textId="77777777" w:rsidR="00567F34" w:rsidRPr="00F8673A"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spacing w:val="-6"/>
        </w:rPr>
      </w:pPr>
      <w:r w:rsidRPr="00F8673A">
        <w:rPr>
          <w:rFonts w:ascii="Times New Roman" w:hAnsi="Times New Roman" w:cs="Times New Roman"/>
          <w:noProof/>
          <w:color w:val="auto"/>
          <w:spacing w:val="-6"/>
        </w:rPr>
        <w:t xml:space="preserve">Bruner, M. W., Erickson, K., Wilson, B., &amp; Cote, J. (2010). An appraisal of athlete development models through citation network analysis. </w:t>
      </w:r>
      <w:r w:rsidRPr="00F8673A">
        <w:rPr>
          <w:rFonts w:ascii="Times New Roman" w:hAnsi="Times New Roman" w:cs="Times New Roman"/>
          <w:i/>
          <w:noProof/>
          <w:color w:val="auto"/>
          <w:spacing w:val="-6"/>
        </w:rPr>
        <w:t>Psychology of Sport and Exercise, 11</w:t>
      </w:r>
      <w:r w:rsidRPr="00F8673A">
        <w:rPr>
          <w:rFonts w:ascii="Times New Roman" w:hAnsi="Times New Roman" w:cs="Times New Roman"/>
          <w:noProof/>
          <w:color w:val="auto"/>
          <w:spacing w:val="-6"/>
        </w:rPr>
        <w:t xml:space="preserve">(2), 133-139. </w:t>
      </w:r>
    </w:p>
    <w:p w14:paraId="6035CDF7"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Bunker, D., &amp; Thorpe, R. (1982). A model for the teaching of games in the secondary school. </w:t>
      </w:r>
      <w:r w:rsidRPr="00567F34">
        <w:rPr>
          <w:rFonts w:ascii="Times New Roman" w:hAnsi="Times New Roman" w:cs="Times New Roman"/>
          <w:i/>
          <w:noProof/>
          <w:color w:val="auto"/>
        </w:rPr>
        <w:t>Bulletin of Physical Education, 10</w:t>
      </w:r>
      <w:r w:rsidRPr="00567F34">
        <w:rPr>
          <w:rFonts w:ascii="Times New Roman" w:hAnsi="Times New Roman" w:cs="Times New Roman"/>
          <w:noProof/>
          <w:color w:val="auto"/>
        </w:rPr>
        <w:t xml:space="preserve">, 9-16. </w:t>
      </w:r>
    </w:p>
    <w:p w14:paraId="0B2B651C"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Buszard, T., Reid, M., Masters, R., &amp; Farrow, D. (2016). Scaling the equipment and play area in children’s sport to improve motor skill acquisition: A systematic review. </w:t>
      </w:r>
      <w:r w:rsidRPr="00567F34">
        <w:rPr>
          <w:rFonts w:ascii="Times New Roman" w:hAnsi="Times New Roman" w:cs="Times New Roman"/>
          <w:i/>
          <w:noProof/>
          <w:color w:val="auto"/>
        </w:rPr>
        <w:t>Sports Medicine</w:t>
      </w:r>
      <w:r w:rsidRPr="00567F34">
        <w:rPr>
          <w:rFonts w:ascii="Times New Roman" w:hAnsi="Times New Roman" w:cs="Times New Roman"/>
          <w:noProof/>
          <w:color w:val="auto"/>
        </w:rPr>
        <w:t>. doi:10.1007/s40279-015-0452-2</w:t>
      </w:r>
    </w:p>
    <w:p w14:paraId="1AD297A0"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Button, C., Bennett, S. J., Davids, K., &amp; Stephenson, J. M. (1999, 9-12 September). </w:t>
      </w:r>
      <w:r w:rsidRPr="00567F34">
        <w:rPr>
          <w:rFonts w:ascii="Times New Roman" w:hAnsi="Times New Roman" w:cs="Times New Roman"/>
          <w:i/>
          <w:noProof/>
          <w:color w:val="auto"/>
        </w:rPr>
        <w:t>The effects of practicing with a small, heavy soccer ball on the development of soccer related skills.</w:t>
      </w:r>
      <w:r w:rsidRPr="00567F34">
        <w:rPr>
          <w:rFonts w:ascii="Times New Roman" w:hAnsi="Times New Roman" w:cs="Times New Roman"/>
          <w:noProof/>
          <w:color w:val="auto"/>
        </w:rPr>
        <w:t xml:space="preserve"> Paper presented at the British Association of Sports and Exercise Sciences Annual Conference, Leeds Metropolitan University, UK, 9-12 September.</w:t>
      </w:r>
    </w:p>
    <w:p w14:paraId="1C0F8E4C"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lastRenderedPageBreak/>
        <w:t xml:space="preserve">Carlson, R. C. (1988). The socialization of elite tennis players in Sweden: An analysis of the players’ backgrounds and development. </w:t>
      </w:r>
      <w:r w:rsidRPr="00567F34">
        <w:rPr>
          <w:rFonts w:ascii="Times New Roman" w:hAnsi="Times New Roman" w:cs="Times New Roman"/>
          <w:i/>
          <w:noProof/>
          <w:color w:val="auto"/>
        </w:rPr>
        <w:t>Sociology of Sport Journal, 5</w:t>
      </w:r>
      <w:r w:rsidRPr="00567F34">
        <w:rPr>
          <w:rFonts w:ascii="Times New Roman" w:hAnsi="Times New Roman" w:cs="Times New Roman"/>
          <w:noProof/>
          <w:color w:val="auto"/>
        </w:rPr>
        <w:t xml:space="preserve">, 241 - 256. </w:t>
      </w:r>
    </w:p>
    <w:p w14:paraId="1BD2C3CA"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Chappell, G. (2004). </w:t>
      </w:r>
      <w:r w:rsidRPr="00567F34">
        <w:rPr>
          <w:rFonts w:ascii="Times New Roman" w:hAnsi="Times New Roman" w:cs="Times New Roman"/>
          <w:i/>
          <w:noProof/>
          <w:color w:val="auto"/>
        </w:rPr>
        <w:t>Cricket: The making of champions</w:t>
      </w:r>
      <w:r w:rsidRPr="00567F34">
        <w:rPr>
          <w:rFonts w:ascii="Times New Roman" w:hAnsi="Times New Roman" w:cs="Times New Roman"/>
          <w:noProof/>
          <w:color w:val="auto"/>
        </w:rPr>
        <w:t>. Melbourne: Lothian Books.</w:t>
      </w:r>
    </w:p>
    <w:p w14:paraId="7FADEF7A"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Chow, J.-Y., Davids, K., Button, C., &amp; Renshaw, I. (2015). </w:t>
      </w:r>
      <w:r w:rsidRPr="00567F34">
        <w:rPr>
          <w:rFonts w:ascii="Times New Roman" w:hAnsi="Times New Roman" w:cs="Times New Roman"/>
          <w:i/>
          <w:noProof/>
          <w:color w:val="auto"/>
        </w:rPr>
        <w:t>Nonlinear pedagogy in skill acquisition : An introduction</w:t>
      </w:r>
      <w:r w:rsidRPr="00567F34">
        <w:rPr>
          <w:rFonts w:ascii="Times New Roman" w:hAnsi="Times New Roman" w:cs="Times New Roman"/>
          <w:noProof/>
          <w:color w:val="auto"/>
        </w:rPr>
        <w:t>. Abingdon: Routledge.</w:t>
      </w:r>
    </w:p>
    <w:p w14:paraId="4EC90605"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Chow, J.-Y., Davids, K., Button, C., Renshaw, I., Shuttleworth, R., &amp; Uehara, L. (2009). Nonlinear Pedagogy: Implications for teaching games for understanding (TGfU). In T. Hopper, J. Butler, &amp; B. Storey (Eds.).</w:t>
      </w:r>
    </w:p>
    <w:p w14:paraId="10F8BA79"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Clemente, F. M., Wong, D. P., Martins, F. M. L., &amp; Mendes, R. S. (2014). Acute effects of the number of players and scoring method on physiological, physical, and technical performance in small-sided soccer games. </w:t>
      </w:r>
      <w:r w:rsidRPr="00567F34">
        <w:rPr>
          <w:rFonts w:ascii="Times New Roman" w:hAnsi="Times New Roman" w:cs="Times New Roman"/>
          <w:i/>
          <w:noProof/>
          <w:color w:val="auto"/>
        </w:rPr>
        <w:t>Research in Sports Medicine, 22</w:t>
      </w:r>
      <w:r w:rsidRPr="00567F34">
        <w:rPr>
          <w:rFonts w:ascii="Times New Roman" w:hAnsi="Times New Roman" w:cs="Times New Roman"/>
          <w:noProof/>
          <w:color w:val="auto"/>
        </w:rPr>
        <w:t xml:space="preserve">(4), 380-397. </w:t>
      </w:r>
    </w:p>
    <w:p w14:paraId="31166077"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Côté, J. (1999). The influence of the family in the development of talent in sports. </w:t>
      </w:r>
      <w:r w:rsidRPr="00567F34">
        <w:rPr>
          <w:rFonts w:ascii="Times New Roman" w:hAnsi="Times New Roman" w:cs="Times New Roman"/>
          <w:i/>
          <w:noProof/>
          <w:color w:val="auto"/>
        </w:rPr>
        <w:t>The Sports Psychologist, 13</w:t>
      </w:r>
      <w:r w:rsidRPr="00567F34">
        <w:rPr>
          <w:rFonts w:ascii="Times New Roman" w:hAnsi="Times New Roman" w:cs="Times New Roman"/>
          <w:noProof/>
          <w:color w:val="auto"/>
        </w:rPr>
        <w:t xml:space="preserve">. </w:t>
      </w:r>
    </w:p>
    <w:p w14:paraId="427F8B06"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Côté, J., Baker, J., &amp; Abernethy, B. (2007). Practice and play in the development of sport expertise. In G. Tenenbaum &amp; R. C. Eklund (Eds.), </w:t>
      </w:r>
      <w:r w:rsidRPr="00567F34">
        <w:rPr>
          <w:rFonts w:ascii="Times New Roman" w:hAnsi="Times New Roman" w:cs="Times New Roman"/>
          <w:i/>
          <w:noProof/>
          <w:color w:val="auto"/>
        </w:rPr>
        <w:t>Handbook of sport psychology</w:t>
      </w:r>
      <w:r w:rsidRPr="00567F34">
        <w:rPr>
          <w:rFonts w:ascii="Times New Roman" w:hAnsi="Times New Roman" w:cs="Times New Roman"/>
          <w:noProof/>
          <w:color w:val="auto"/>
        </w:rPr>
        <w:t xml:space="preserve"> (3 ed.). New Jersey: John Willey &amp; Sons, Inc.</w:t>
      </w:r>
    </w:p>
    <w:p w14:paraId="32053E32"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Côté, J., &amp; Fraser-Thomas, J. (2007). Youth involvement in sport In P. R. E. Crocker (Ed.), </w:t>
      </w:r>
      <w:r w:rsidRPr="00567F34">
        <w:rPr>
          <w:rFonts w:ascii="Times New Roman" w:hAnsi="Times New Roman" w:cs="Times New Roman"/>
          <w:i/>
          <w:noProof/>
          <w:color w:val="auto"/>
        </w:rPr>
        <w:t>Introduction to sport psychology: A Canadian perspective</w:t>
      </w:r>
      <w:r w:rsidRPr="00567F34">
        <w:rPr>
          <w:rFonts w:ascii="Times New Roman" w:hAnsi="Times New Roman" w:cs="Times New Roman"/>
          <w:noProof/>
          <w:color w:val="auto"/>
        </w:rPr>
        <w:t xml:space="preserve"> (pp. 266-294). Toronto Pearson Prentice Hall.</w:t>
      </w:r>
    </w:p>
    <w:p w14:paraId="0E2FD5EA"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Côté, J., &amp; Hay, J. G. (2002). Children’s involvement in sport: A developmental perspective. In J.M.Silva &amp; D. Stevens (Eds.), </w:t>
      </w:r>
      <w:r w:rsidRPr="00567F34">
        <w:rPr>
          <w:rFonts w:ascii="Times New Roman" w:hAnsi="Times New Roman" w:cs="Times New Roman"/>
          <w:i/>
          <w:noProof/>
          <w:color w:val="auto"/>
        </w:rPr>
        <w:t>Psychological foundations of sport</w:t>
      </w:r>
      <w:r w:rsidRPr="00567F34">
        <w:rPr>
          <w:rFonts w:ascii="Times New Roman" w:hAnsi="Times New Roman" w:cs="Times New Roman"/>
          <w:noProof/>
          <w:color w:val="auto"/>
        </w:rPr>
        <w:t xml:space="preserve"> (2nd ed.). Boston, MA: Merrill.</w:t>
      </w:r>
    </w:p>
    <w:p w14:paraId="5C2E2C00"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Côté, J., Macdonald, D. J., Baker, J., &amp; Abernethy, B. (2006). When “where” is more important than “when”: Birthplace and birthdate effects on the achievement of sporting expertise. </w:t>
      </w:r>
      <w:r w:rsidRPr="00567F34">
        <w:rPr>
          <w:rFonts w:ascii="Times New Roman" w:hAnsi="Times New Roman" w:cs="Times New Roman"/>
          <w:i/>
          <w:noProof/>
          <w:color w:val="auto"/>
        </w:rPr>
        <w:t>Journal of Sports Sciences, 24</w:t>
      </w:r>
      <w:r w:rsidRPr="00567F34">
        <w:rPr>
          <w:rFonts w:ascii="Times New Roman" w:hAnsi="Times New Roman" w:cs="Times New Roman"/>
          <w:noProof/>
          <w:color w:val="auto"/>
        </w:rPr>
        <w:t>(10), 1065-1073. doi:10.1080/02640410500432490</w:t>
      </w:r>
    </w:p>
    <w:p w14:paraId="725AEC77"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Creswell, J. W. (2009). </w:t>
      </w:r>
      <w:r w:rsidRPr="00567F34">
        <w:rPr>
          <w:rFonts w:ascii="Times New Roman" w:hAnsi="Times New Roman" w:cs="Times New Roman"/>
          <w:i/>
          <w:noProof/>
          <w:color w:val="auto"/>
        </w:rPr>
        <w:t>Research design: Qualitative, quantitative, and mixed methods approaches</w:t>
      </w:r>
      <w:r w:rsidRPr="00567F34">
        <w:rPr>
          <w:rFonts w:ascii="Times New Roman" w:hAnsi="Times New Roman" w:cs="Times New Roman"/>
          <w:noProof/>
          <w:color w:val="auto"/>
        </w:rPr>
        <w:t xml:space="preserve"> (3 ed.). Thousand Oaks: Sage Publications.</w:t>
      </w:r>
    </w:p>
    <w:p w14:paraId="252E83B9"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Davids, K., Araújo, D., Correia, V., &amp; Vilar, L. (2013). How small-sided and conditioned games enhance acquisition of movement and decision-making skills. </w:t>
      </w:r>
      <w:r w:rsidRPr="00567F34">
        <w:rPr>
          <w:rFonts w:ascii="Times New Roman" w:hAnsi="Times New Roman" w:cs="Times New Roman"/>
          <w:i/>
          <w:noProof/>
          <w:color w:val="auto"/>
        </w:rPr>
        <w:t>Exercise and Sport Sciences Reviews (ESSR), 41</w:t>
      </w:r>
      <w:r w:rsidRPr="00567F34">
        <w:rPr>
          <w:rFonts w:ascii="Times New Roman" w:hAnsi="Times New Roman" w:cs="Times New Roman"/>
          <w:noProof/>
          <w:color w:val="auto"/>
        </w:rPr>
        <w:t xml:space="preserve">(3), 154-161. </w:t>
      </w:r>
    </w:p>
    <w:p w14:paraId="048018AB"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Davids, K., &amp; Baker, J. (2007). Genes, environment and sport performance - why the nature-nurture dualism is no longer relevant. </w:t>
      </w:r>
      <w:r w:rsidRPr="00567F34">
        <w:rPr>
          <w:rFonts w:ascii="Times New Roman" w:hAnsi="Times New Roman" w:cs="Times New Roman"/>
          <w:i/>
          <w:noProof/>
          <w:color w:val="auto"/>
        </w:rPr>
        <w:t>Sports Medicine, 37</w:t>
      </w:r>
      <w:r w:rsidRPr="00567F34">
        <w:rPr>
          <w:rFonts w:ascii="Times New Roman" w:hAnsi="Times New Roman" w:cs="Times New Roman"/>
          <w:noProof/>
          <w:color w:val="auto"/>
        </w:rPr>
        <w:t xml:space="preserve">(11), 961-980. </w:t>
      </w:r>
    </w:p>
    <w:p w14:paraId="413EFE09"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Davids, K., Button, C., &amp; Bennett, S. (2008). </w:t>
      </w:r>
      <w:r w:rsidRPr="00567F34">
        <w:rPr>
          <w:rFonts w:ascii="Times New Roman" w:hAnsi="Times New Roman" w:cs="Times New Roman"/>
          <w:i/>
          <w:noProof/>
          <w:color w:val="auto"/>
        </w:rPr>
        <w:t>Dynamics of skill acqusition: A constraints-led approach.</w:t>
      </w:r>
      <w:r w:rsidRPr="00567F34">
        <w:rPr>
          <w:rFonts w:ascii="Times New Roman" w:hAnsi="Times New Roman" w:cs="Times New Roman"/>
          <w:noProof/>
          <w:color w:val="auto"/>
        </w:rPr>
        <w:t xml:space="preserve"> Champaign, IL: Human Kinetics.</w:t>
      </w:r>
    </w:p>
    <w:p w14:paraId="28A475AA"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Davids, K., Gullich, A., Shuttleworth, R., &amp; Araújo, D. (2017). Understanding environmental and task constraints on talent development: Analysis of micro-structure of practice and macro-structure of development histories. In J. Baker, S. Cobley, J. Schorer, &amp; N. Wattie (Eds.), </w:t>
      </w:r>
      <w:r w:rsidRPr="00567F34">
        <w:rPr>
          <w:rFonts w:ascii="Times New Roman" w:hAnsi="Times New Roman" w:cs="Times New Roman"/>
          <w:i/>
          <w:noProof/>
          <w:color w:val="auto"/>
        </w:rPr>
        <w:t>Routledge handbook of talent identification and development in sport</w:t>
      </w:r>
      <w:r w:rsidRPr="00567F34">
        <w:rPr>
          <w:rFonts w:ascii="Times New Roman" w:hAnsi="Times New Roman" w:cs="Times New Roman"/>
          <w:noProof/>
          <w:color w:val="auto"/>
        </w:rPr>
        <w:t xml:space="preserve"> (pp. 192-206). Abingdon: Routledge.</w:t>
      </w:r>
    </w:p>
    <w:p w14:paraId="4842BECB"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den Duyn, N. (1997). </w:t>
      </w:r>
      <w:r w:rsidRPr="00567F34">
        <w:rPr>
          <w:rFonts w:ascii="Times New Roman" w:hAnsi="Times New Roman" w:cs="Times New Roman"/>
          <w:i/>
          <w:noProof/>
          <w:color w:val="auto"/>
        </w:rPr>
        <w:t>Game sense: Developing thinking players</w:t>
      </w:r>
      <w:r w:rsidRPr="00567F34">
        <w:rPr>
          <w:rFonts w:ascii="Times New Roman" w:hAnsi="Times New Roman" w:cs="Times New Roman"/>
          <w:noProof/>
          <w:color w:val="auto"/>
        </w:rPr>
        <w:t>. Canberra, Australia: Australian Sports Commission.</w:t>
      </w:r>
    </w:p>
    <w:p w14:paraId="439E48E3"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Dicks, M., Uehara, L., &amp; Lima, C. (2011). Deception, individual differences and penalty kicks: Implications for goalkeeping in association football. </w:t>
      </w:r>
      <w:r w:rsidRPr="00567F34">
        <w:rPr>
          <w:rFonts w:ascii="Times New Roman" w:hAnsi="Times New Roman" w:cs="Times New Roman"/>
          <w:i/>
          <w:noProof/>
          <w:color w:val="auto"/>
        </w:rPr>
        <w:t>International Journal of Sports Science and Coaching (IJSSC), especial issue</w:t>
      </w:r>
      <w:r w:rsidRPr="00567F34">
        <w:rPr>
          <w:rFonts w:ascii="Times New Roman" w:hAnsi="Times New Roman" w:cs="Times New Roman"/>
          <w:noProof/>
          <w:color w:val="auto"/>
        </w:rPr>
        <w:t xml:space="preserve">. </w:t>
      </w:r>
    </w:p>
    <w:p w14:paraId="2A5F0FD2"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Drake, J., &amp; Winner, E. (2018). Why deliberate practice is not enough: Evidence from talent in drawing. . In D. Z. Zambrick, G. Campitelli, &amp; B. N. Macnamara (Eds.), </w:t>
      </w:r>
      <w:r w:rsidRPr="00567F34">
        <w:rPr>
          <w:rFonts w:ascii="Times New Roman" w:hAnsi="Times New Roman" w:cs="Times New Roman"/>
          <w:i/>
          <w:noProof/>
          <w:color w:val="auto"/>
        </w:rPr>
        <w:t>The science of expertise</w:t>
      </w:r>
      <w:r w:rsidRPr="00567F34">
        <w:rPr>
          <w:rFonts w:ascii="Times New Roman" w:hAnsi="Times New Roman" w:cs="Times New Roman"/>
          <w:noProof/>
          <w:color w:val="auto"/>
        </w:rPr>
        <w:t xml:space="preserve"> (pp. 101-128). New York: Routledge.</w:t>
      </w:r>
    </w:p>
    <w:p w14:paraId="1BEEBF96" w14:textId="77777777" w:rsidR="00567F34" w:rsidRPr="00F8673A"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spacing w:val="-6"/>
        </w:rPr>
      </w:pPr>
      <w:r w:rsidRPr="00F8673A">
        <w:rPr>
          <w:rFonts w:ascii="Times New Roman" w:hAnsi="Times New Roman" w:cs="Times New Roman"/>
          <w:noProof/>
          <w:color w:val="auto"/>
          <w:spacing w:val="-6"/>
        </w:rPr>
        <w:t xml:space="preserve">Ericsson, K. A. (1996). </w:t>
      </w:r>
      <w:r w:rsidRPr="00F8673A">
        <w:rPr>
          <w:rFonts w:ascii="Times New Roman" w:hAnsi="Times New Roman" w:cs="Times New Roman"/>
          <w:i/>
          <w:noProof/>
          <w:color w:val="auto"/>
          <w:spacing w:val="-6"/>
        </w:rPr>
        <w:t>The road to excellence: The acquisition of expert performance in the arts and sciences, sports and games</w:t>
      </w:r>
      <w:r w:rsidRPr="00F8673A">
        <w:rPr>
          <w:rFonts w:ascii="Times New Roman" w:hAnsi="Times New Roman" w:cs="Times New Roman"/>
          <w:noProof/>
          <w:color w:val="auto"/>
          <w:spacing w:val="-6"/>
        </w:rPr>
        <w:t>. Mahwah, NJ: Erlbaum.</w:t>
      </w:r>
    </w:p>
    <w:p w14:paraId="31389E3B"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Ericsson, K. A., &amp; Charness, N. (1994). Expert performance: Its structure and acquisition. </w:t>
      </w:r>
      <w:r w:rsidRPr="00567F34">
        <w:rPr>
          <w:rFonts w:ascii="Times New Roman" w:hAnsi="Times New Roman" w:cs="Times New Roman"/>
          <w:i/>
          <w:noProof/>
          <w:color w:val="auto"/>
        </w:rPr>
        <w:t>American Psychologist, 49</w:t>
      </w:r>
      <w:r w:rsidRPr="00567F34">
        <w:rPr>
          <w:rFonts w:ascii="Times New Roman" w:hAnsi="Times New Roman" w:cs="Times New Roman"/>
          <w:noProof/>
          <w:color w:val="auto"/>
        </w:rPr>
        <w:t xml:space="preserve">, 725-747. </w:t>
      </w:r>
    </w:p>
    <w:p w14:paraId="641B14DF"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Ericsson, K. A., Krampe, R. T., &amp; Tesch-Romer, C. (1993). The role of deliberate practice in the acquistion of expert performance. </w:t>
      </w:r>
      <w:r w:rsidRPr="00567F34">
        <w:rPr>
          <w:rFonts w:ascii="Times New Roman" w:hAnsi="Times New Roman" w:cs="Times New Roman"/>
          <w:i/>
          <w:noProof/>
          <w:color w:val="auto"/>
        </w:rPr>
        <w:t>Psychological Review, 100</w:t>
      </w:r>
      <w:r w:rsidRPr="00567F34">
        <w:rPr>
          <w:rFonts w:ascii="Times New Roman" w:hAnsi="Times New Roman" w:cs="Times New Roman"/>
          <w:noProof/>
          <w:color w:val="auto"/>
        </w:rPr>
        <w:t xml:space="preserve">(3), 363-406. </w:t>
      </w:r>
    </w:p>
    <w:p w14:paraId="7DFCAE3D"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Ericsson, K. A., &amp; Pool, R. (2016). </w:t>
      </w:r>
      <w:r w:rsidRPr="00567F34">
        <w:rPr>
          <w:rFonts w:ascii="Times New Roman" w:hAnsi="Times New Roman" w:cs="Times New Roman"/>
          <w:i/>
          <w:noProof/>
          <w:color w:val="auto"/>
        </w:rPr>
        <w:t>Peak: Secrets from the new science of expertise</w:t>
      </w:r>
      <w:r w:rsidRPr="00567F34">
        <w:rPr>
          <w:rFonts w:ascii="Times New Roman" w:hAnsi="Times New Roman" w:cs="Times New Roman"/>
          <w:noProof/>
          <w:color w:val="auto"/>
        </w:rPr>
        <w:t>. Boston: Houghton Mifflin Harcourt.</w:t>
      </w:r>
    </w:p>
    <w:p w14:paraId="61B54455" w14:textId="77777777" w:rsidR="00567F34" w:rsidRPr="00F8673A"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spacing w:val="-6"/>
        </w:rPr>
      </w:pPr>
      <w:r w:rsidRPr="00F8673A">
        <w:rPr>
          <w:rFonts w:ascii="Times New Roman" w:hAnsi="Times New Roman" w:cs="Times New Roman"/>
          <w:noProof/>
          <w:color w:val="auto"/>
          <w:spacing w:val="-6"/>
        </w:rPr>
        <w:t xml:space="preserve">Ericsson, K. A., &amp; Williams, A. M. (2007). Capturing naturally occurring superior performance in the laboratory: Translational research on expert performance. </w:t>
      </w:r>
      <w:r w:rsidRPr="00F8673A">
        <w:rPr>
          <w:rFonts w:ascii="Times New Roman" w:hAnsi="Times New Roman" w:cs="Times New Roman"/>
          <w:i/>
          <w:noProof/>
          <w:color w:val="auto"/>
          <w:spacing w:val="-6"/>
        </w:rPr>
        <w:t>Journal of Experimental Psychology: Applied, 13</w:t>
      </w:r>
      <w:r w:rsidRPr="00F8673A">
        <w:rPr>
          <w:rFonts w:ascii="Times New Roman" w:hAnsi="Times New Roman" w:cs="Times New Roman"/>
          <w:noProof/>
          <w:color w:val="auto"/>
          <w:spacing w:val="-6"/>
        </w:rPr>
        <w:t xml:space="preserve">(3), 115-123. </w:t>
      </w:r>
    </w:p>
    <w:p w14:paraId="020B598F"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Farrow, D., Baker, J., &amp; MacMahon, C. (Eds.). (2013). </w:t>
      </w:r>
      <w:r w:rsidRPr="00567F34">
        <w:rPr>
          <w:rFonts w:ascii="Times New Roman" w:hAnsi="Times New Roman" w:cs="Times New Roman"/>
          <w:i/>
          <w:noProof/>
          <w:color w:val="auto"/>
        </w:rPr>
        <w:t>Developing sport expertise: Researchers and coaches put theory into practice</w:t>
      </w:r>
      <w:r w:rsidRPr="00567F34">
        <w:rPr>
          <w:rFonts w:ascii="Times New Roman" w:hAnsi="Times New Roman" w:cs="Times New Roman"/>
          <w:noProof/>
          <w:color w:val="auto"/>
        </w:rPr>
        <w:t xml:space="preserve"> (2nd ed.). Oxon: Routledge.</w:t>
      </w:r>
    </w:p>
    <w:p w14:paraId="08776CEA"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Gabbett, T., Kelly, J., &amp; Sheppard, J. (2008). Speed, change of direction speed, and reactive agility of rugby league players. </w:t>
      </w:r>
      <w:r w:rsidRPr="00567F34">
        <w:rPr>
          <w:rFonts w:ascii="Times New Roman" w:hAnsi="Times New Roman" w:cs="Times New Roman"/>
          <w:i/>
          <w:noProof/>
          <w:color w:val="auto"/>
        </w:rPr>
        <w:t>J Strength Cond Res, 22</w:t>
      </w:r>
      <w:r w:rsidRPr="00567F34">
        <w:rPr>
          <w:rFonts w:ascii="Times New Roman" w:hAnsi="Times New Roman" w:cs="Times New Roman"/>
          <w:noProof/>
          <w:color w:val="auto"/>
        </w:rPr>
        <w:t>(1), 174-181. doi:10.1519/JSC.0b013e31815ef700</w:t>
      </w:r>
    </w:p>
    <w:p w14:paraId="6899F5B2"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lastRenderedPageBreak/>
        <w:t xml:space="preserve">Garganta, J., &amp; Fonseca, H. (2008). </w:t>
      </w:r>
      <w:r w:rsidRPr="00567F34">
        <w:rPr>
          <w:rFonts w:ascii="Times New Roman" w:hAnsi="Times New Roman" w:cs="Times New Roman"/>
          <w:i/>
          <w:noProof/>
          <w:color w:val="auto"/>
        </w:rPr>
        <w:t>Futebol de Rua, um Beco com Saída. Jogo espontâneo e prática deliberada [Football on the street, an alley with escape. Spontaneous game and delibarate practice]</w:t>
      </w:r>
      <w:r w:rsidRPr="00567F34">
        <w:rPr>
          <w:rFonts w:ascii="Times New Roman" w:hAnsi="Times New Roman" w:cs="Times New Roman"/>
          <w:noProof/>
          <w:color w:val="auto"/>
        </w:rPr>
        <w:t>. Lisboa: Visão e Contextos.</w:t>
      </w:r>
    </w:p>
    <w:p w14:paraId="75739055"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Gibson, J. J. (1979). </w:t>
      </w:r>
      <w:r w:rsidRPr="00567F34">
        <w:rPr>
          <w:rFonts w:ascii="Times New Roman" w:hAnsi="Times New Roman" w:cs="Times New Roman"/>
          <w:i/>
          <w:noProof/>
          <w:color w:val="auto"/>
        </w:rPr>
        <w:t>An ecological approach to visual perception</w:t>
      </w:r>
      <w:r w:rsidRPr="00567F34">
        <w:rPr>
          <w:rFonts w:ascii="Times New Roman" w:hAnsi="Times New Roman" w:cs="Times New Roman"/>
          <w:noProof/>
          <w:color w:val="auto"/>
        </w:rPr>
        <w:t>. Boston: Houghton Mifflin.</w:t>
      </w:r>
    </w:p>
    <w:p w14:paraId="6D750643"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Gibson, J. J. (1986). </w:t>
      </w:r>
      <w:r w:rsidRPr="00567F34">
        <w:rPr>
          <w:rFonts w:ascii="Times New Roman" w:hAnsi="Times New Roman" w:cs="Times New Roman"/>
          <w:i/>
          <w:noProof/>
          <w:color w:val="auto"/>
        </w:rPr>
        <w:t>The ecological approach to visual perception</w:t>
      </w:r>
      <w:r w:rsidRPr="00567F34">
        <w:rPr>
          <w:rFonts w:ascii="Times New Roman" w:hAnsi="Times New Roman" w:cs="Times New Roman"/>
          <w:noProof/>
          <w:color w:val="auto"/>
        </w:rPr>
        <w:t>. Hillsdale, NJ.: Lawrence Erlbaum Associates.</w:t>
      </w:r>
    </w:p>
    <w:p w14:paraId="3D7E1C12"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Gladwell, M. (2008). </w:t>
      </w:r>
      <w:r w:rsidRPr="00567F34">
        <w:rPr>
          <w:rFonts w:ascii="Times New Roman" w:hAnsi="Times New Roman" w:cs="Times New Roman"/>
          <w:i/>
          <w:noProof/>
          <w:color w:val="auto"/>
        </w:rPr>
        <w:t>Outliers: The story of success</w:t>
      </w:r>
      <w:r w:rsidRPr="00567F34">
        <w:rPr>
          <w:rFonts w:ascii="Times New Roman" w:hAnsi="Times New Roman" w:cs="Times New Roman"/>
          <w:noProof/>
          <w:color w:val="auto"/>
        </w:rPr>
        <w:t>: Little, Brown and Company.</w:t>
      </w:r>
    </w:p>
    <w:p w14:paraId="2A07AF63"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Goldblatt, D. (2006). </w:t>
      </w:r>
      <w:r w:rsidRPr="00567F34">
        <w:rPr>
          <w:rFonts w:ascii="Times New Roman" w:hAnsi="Times New Roman" w:cs="Times New Roman"/>
          <w:i/>
          <w:noProof/>
          <w:color w:val="auto"/>
        </w:rPr>
        <w:t>The ball is round: A global history of football.</w:t>
      </w:r>
      <w:r w:rsidRPr="00567F34">
        <w:rPr>
          <w:rFonts w:ascii="Times New Roman" w:hAnsi="Times New Roman" w:cs="Times New Roman"/>
          <w:noProof/>
          <w:color w:val="auto"/>
        </w:rPr>
        <w:t xml:space="preserve"> London: Penguin.</w:t>
      </w:r>
    </w:p>
    <w:p w14:paraId="03E0426F" w14:textId="77777777" w:rsidR="00567F34" w:rsidRPr="00F8673A"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spacing w:val="-6"/>
        </w:rPr>
      </w:pPr>
      <w:r w:rsidRPr="00F8673A">
        <w:rPr>
          <w:rFonts w:ascii="Times New Roman" w:hAnsi="Times New Roman" w:cs="Times New Roman"/>
          <w:noProof/>
          <w:color w:val="auto"/>
          <w:spacing w:val="-6"/>
        </w:rPr>
        <w:t xml:space="preserve">Guadagnoli, M., &amp; Lee, T. D. (2004). Challenge point: A framework for conceptualizing the effects of various practice conditions in motor learning. </w:t>
      </w:r>
      <w:r w:rsidRPr="00F8673A">
        <w:rPr>
          <w:rFonts w:ascii="Times New Roman" w:hAnsi="Times New Roman" w:cs="Times New Roman"/>
          <w:i/>
          <w:noProof/>
          <w:color w:val="auto"/>
          <w:spacing w:val="-6"/>
        </w:rPr>
        <w:t>Journal of Motor Behavior, 36</w:t>
      </w:r>
      <w:r w:rsidRPr="00F8673A">
        <w:rPr>
          <w:rFonts w:ascii="Times New Roman" w:hAnsi="Times New Roman" w:cs="Times New Roman"/>
          <w:noProof/>
          <w:color w:val="auto"/>
          <w:spacing w:val="-6"/>
        </w:rPr>
        <w:t xml:space="preserve">, 212-224. </w:t>
      </w:r>
    </w:p>
    <w:p w14:paraId="4D614B27"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Headrick, J., Renshaw, I., Davids, K., Pinder, R. A., &amp; Araújo, D. (2015). The dynamics of expertise acquisition in sport: The role of affective learning design. </w:t>
      </w:r>
      <w:r w:rsidRPr="00567F34">
        <w:rPr>
          <w:rFonts w:ascii="Times New Roman" w:hAnsi="Times New Roman" w:cs="Times New Roman"/>
          <w:i/>
          <w:noProof/>
          <w:color w:val="auto"/>
        </w:rPr>
        <w:t>Psychology of Sport and Exercise, 16</w:t>
      </w:r>
      <w:r w:rsidRPr="00567F34">
        <w:rPr>
          <w:rFonts w:ascii="Times New Roman" w:hAnsi="Times New Roman" w:cs="Times New Roman"/>
          <w:noProof/>
          <w:color w:val="auto"/>
        </w:rPr>
        <w:t xml:space="preserve">(1), 83-90. </w:t>
      </w:r>
    </w:p>
    <w:p w14:paraId="288D052A" w14:textId="77777777" w:rsidR="00567F34" w:rsidRPr="00F8673A"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spacing w:val="-6"/>
        </w:rPr>
      </w:pPr>
      <w:r w:rsidRPr="00F8673A">
        <w:rPr>
          <w:rFonts w:ascii="Times New Roman" w:hAnsi="Times New Roman" w:cs="Times New Roman"/>
          <w:noProof/>
          <w:color w:val="auto"/>
          <w:spacing w:val="-6"/>
        </w:rPr>
        <w:t xml:space="preserve">Hirshey, D. (2016). Pele says Brazil need individual </w:t>
      </w:r>
      <w:r w:rsidRPr="00F8673A">
        <w:rPr>
          <w:rFonts w:ascii="Times New Roman" w:hAnsi="Times New Roman" w:cs="Times New Roman"/>
          <w:i/>
          <w:noProof/>
          <w:color w:val="auto"/>
          <w:spacing w:val="-6"/>
        </w:rPr>
        <w:t>ginga</w:t>
      </w:r>
      <w:r w:rsidRPr="00F8673A">
        <w:rPr>
          <w:rFonts w:ascii="Times New Roman" w:hAnsi="Times New Roman" w:cs="Times New Roman"/>
          <w:noProof/>
          <w:color w:val="auto"/>
          <w:spacing w:val="-6"/>
        </w:rPr>
        <w:t xml:space="preserve"> to return to their former best. Retrieved from http://www.espnfc.com.au/brazil/story/2868330/pele-says-brazil-need-individual-%3Ci%3Eginga%3C-i%3E-to-return-to-their-former-best</w:t>
      </w:r>
    </w:p>
    <w:p w14:paraId="450BE89C"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Krebs, R. J. (2009). Bronfenbrenner's bioecological theory of human development and the process of development of sports talent. </w:t>
      </w:r>
      <w:r w:rsidRPr="00567F34">
        <w:rPr>
          <w:rFonts w:ascii="Times New Roman" w:hAnsi="Times New Roman" w:cs="Times New Roman"/>
          <w:i/>
          <w:noProof/>
          <w:color w:val="auto"/>
        </w:rPr>
        <w:t>International Journal of Sport Psychology, 40</w:t>
      </w:r>
      <w:r w:rsidRPr="00567F34">
        <w:rPr>
          <w:rFonts w:ascii="Times New Roman" w:hAnsi="Times New Roman" w:cs="Times New Roman"/>
          <w:noProof/>
          <w:color w:val="auto"/>
        </w:rPr>
        <w:t xml:space="preserve">(1), 108-135. </w:t>
      </w:r>
    </w:p>
    <w:p w14:paraId="74E78608"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Larsen, C. H., Alfermann, D., Henriksen, K., &amp; Christensen, M. K. (2013). Successful talent development in soccer: The characteristics of the environment. </w:t>
      </w:r>
      <w:r w:rsidRPr="00567F34">
        <w:rPr>
          <w:rFonts w:ascii="Times New Roman" w:hAnsi="Times New Roman" w:cs="Times New Roman"/>
          <w:i/>
          <w:noProof/>
          <w:color w:val="auto"/>
        </w:rPr>
        <w:t>Sport, Exercise, and Performance Psychology, 2</w:t>
      </w:r>
      <w:r w:rsidRPr="00567F34">
        <w:rPr>
          <w:rFonts w:ascii="Times New Roman" w:hAnsi="Times New Roman" w:cs="Times New Roman"/>
          <w:noProof/>
          <w:color w:val="auto"/>
        </w:rPr>
        <w:t xml:space="preserve">(3), 190-206. </w:t>
      </w:r>
    </w:p>
    <w:p w14:paraId="710DC72E"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Lever, J. (1995). </w:t>
      </w:r>
      <w:r w:rsidRPr="00567F34">
        <w:rPr>
          <w:rFonts w:ascii="Times New Roman" w:hAnsi="Times New Roman" w:cs="Times New Roman"/>
          <w:i/>
          <w:noProof/>
          <w:color w:val="auto"/>
        </w:rPr>
        <w:t>Soccer madness: Brazil’s passion for the world’s most popular sport</w:t>
      </w:r>
      <w:r w:rsidRPr="00567F34">
        <w:rPr>
          <w:rFonts w:ascii="Times New Roman" w:hAnsi="Times New Roman" w:cs="Times New Roman"/>
          <w:noProof/>
          <w:color w:val="auto"/>
        </w:rPr>
        <w:t>. Long Grove, Illinois: Waveland Press.</w:t>
      </w:r>
    </w:p>
    <w:p w14:paraId="389F2DAB"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Louv, R. (2005). </w:t>
      </w:r>
      <w:r w:rsidRPr="00567F34">
        <w:rPr>
          <w:rFonts w:ascii="Times New Roman" w:hAnsi="Times New Roman" w:cs="Times New Roman"/>
          <w:i/>
          <w:noProof/>
          <w:color w:val="auto"/>
        </w:rPr>
        <w:t>Last child in the woods: Saving our children from nature-deficit disorder</w:t>
      </w:r>
      <w:r w:rsidRPr="00567F34">
        <w:rPr>
          <w:rFonts w:ascii="Times New Roman" w:hAnsi="Times New Roman" w:cs="Times New Roman"/>
          <w:noProof/>
          <w:color w:val="auto"/>
        </w:rPr>
        <w:t>. USA: Algonquin Books of Chapel Hill.</w:t>
      </w:r>
    </w:p>
    <w:p w14:paraId="4DA7B9A2"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Macnamara, B. N., Moreau, D., &amp; Hambrick, D. Z. (2016). The relationship between deliberate practice and performance in sports: A meta analysis. </w:t>
      </w:r>
      <w:r w:rsidRPr="00567F34">
        <w:rPr>
          <w:rFonts w:ascii="Times New Roman" w:hAnsi="Times New Roman" w:cs="Times New Roman"/>
          <w:i/>
          <w:noProof/>
          <w:color w:val="auto"/>
        </w:rPr>
        <w:t>Perspectives on Psychological Science, 11</w:t>
      </w:r>
      <w:r w:rsidRPr="00567F34">
        <w:rPr>
          <w:rFonts w:ascii="Times New Roman" w:hAnsi="Times New Roman" w:cs="Times New Roman"/>
          <w:noProof/>
          <w:color w:val="auto"/>
        </w:rPr>
        <w:t>(3), 333-350. doi:10.1177/1745691616635591</w:t>
      </w:r>
    </w:p>
    <w:p w14:paraId="368964C1"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Menuchi, M. R. T. P., Moro, A. R. P., Ambrósio, P. E., Pariente, C. A. B., &amp; Araújo, D. (2018). Effects of spatiotemporal constraints and age on the interactions of soccer players when competing for ball possession. </w:t>
      </w:r>
      <w:r w:rsidRPr="00567F34">
        <w:rPr>
          <w:rFonts w:ascii="Times New Roman" w:hAnsi="Times New Roman" w:cs="Times New Roman"/>
          <w:i/>
          <w:noProof/>
          <w:color w:val="auto"/>
        </w:rPr>
        <w:t>Journal of Sports Science and Medicine, 17</w:t>
      </w:r>
      <w:r w:rsidRPr="00567F34">
        <w:rPr>
          <w:rFonts w:ascii="Times New Roman" w:hAnsi="Times New Roman" w:cs="Times New Roman"/>
          <w:noProof/>
          <w:color w:val="auto"/>
        </w:rPr>
        <w:t xml:space="preserve">, 379-391. </w:t>
      </w:r>
    </w:p>
    <w:p w14:paraId="4FEAFEFA"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Newell, A., &amp; Rosenbloom, P. S. (1981). Mechanisms of skill acquisition and the law of practice. In J. R. Anderson (Ed.), </w:t>
      </w:r>
      <w:r w:rsidRPr="00567F34">
        <w:rPr>
          <w:rFonts w:ascii="Times New Roman" w:hAnsi="Times New Roman" w:cs="Times New Roman"/>
          <w:i/>
          <w:noProof/>
          <w:color w:val="auto"/>
        </w:rPr>
        <w:t>Cognitive skills and their acquisition</w:t>
      </w:r>
      <w:r w:rsidRPr="00567F34">
        <w:rPr>
          <w:rFonts w:ascii="Times New Roman" w:hAnsi="Times New Roman" w:cs="Times New Roman"/>
          <w:noProof/>
          <w:color w:val="auto"/>
        </w:rPr>
        <w:t xml:space="preserve"> (pp. 1-55). Hillsdale, NJ: Erlbaum.</w:t>
      </w:r>
    </w:p>
    <w:p w14:paraId="0544A5E0" w14:textId="77777777" w:rsidR="00567F34" w:rsidRPr="00F8673A"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spacing w:val="-6"/>
        </w:rPr>
      </w:pPr>
      <w:r w:rsidRPr="00F8673A">
        <w:rPr>
          <w:rFonts w:ascii="Times New Roman" w:hAnsi="Times New Roman" w:cs="Times New Roman"/>
          <w:noProof/>
          <w:color w:val="auto"/>
          <w:spacing w:val="-6"/>
        </w:rPr>
        <w:t xml:space="preserve">Ollis, S., Button, C., &amp; Fairweather, M. (2005). The influence of professional expertise and task complexity upon the potency of the contextual interference effect. </w:t>
      </w:r>
      <w:r w:rsidRPr="00F8673A">
        <w:rPr>
          <w:rFonts w:ascii="Times New Roman" w:hAnsi="Times New Roman" w:cs="Times New Roman"/>
          <w:i/>
          <w:noProof/>
          <w:color w:val="auto"/>
          <w:spacing w:val="-6"/>
        </w:rPr>
        <w:t>Acta Psychologica, 118</w:t>
      </w:r>
      <w:r w:rsidRPr="00F8673A">
        <w:rPr>
          <w:rFonts w:ascii="Times New Roman" w:hAnsi="Times New Roman" w:cs="Times New Roman"/>
          <w:noProof/>
          <w:color w:val="auto"/>
          <w:spacing w:val="-6"/>
        </w:rPr>
        <w:t xml:space="preserve">, 229-244. </w:t>
      </w:r>
    </w:p>
    <w:p w14:paraId="359C28D0"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Partington, M., &amp; Cushion, C. (2013). An investigation of the practice activities and coaching behaviors of professional top-level youth soccer coaches </w:t>
      </w:r>
      <w:r w:rsidRPr="00567F34">
        <w:rPr>
          <w:rFonts w:ascii="Times New Roman" w:hAnsi="Times New Roman" w:cs="Times New Roman"/>
          <w:i/>
          <w:noProof/>
          <w:color w:val="auto"/>
        </w:rPr>
        <w:t>Scand J Med Sci Sports, 23</w:t>
      </w:r>
      <w:r w:rsidRPr="00567F34">
        <w:rPr>
          <w:rFonts w:ascii="Times New Roman" w:hAnsi="Times New Roman" w:cs="Times New Roman"/>
          <w:noProof/>
          <w:color w:val="auto"/>
        </w:rPr>
        <w:t>(3), 374–382. doi:10.1111/j.1600-0838.2011.01383.x</w:t>
      </w:r>
    </w:p>
    <w:p w14:paraId="42D6945F"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Petlichkoff, L. M. (1993). Coaching children: Understanding the motivational process. </w:t>
      </w:r>
      <w:r w:rsidRPr="00567F34">
        <w:rPr>
          <w:rFonts w:ascii="Times New Roman" w:hAnsi="Times New Roman" w:cs="Times New Roman"/>
          <w:i/>
          <w:noProof/>
          <w:color w:val="auto"/>
        </w:rPr>
        <w:t>Sport Science Review, 2</w:t>
      </w:r>
      <w:r w:rsidRPr="00567F34">
        <w:rPr>
          <w:rFonts w:ascii="Times New Roman" w:hAnsi="Times New Roman" w:cs="Times New Roman"/>
          <w:noProof/>
          <w:color w:val="auto"/>
        </w:rPr>
        <w:t xml:space="preserve">, 49-61. </w:t>
      </w:r>
    </w:p>
    <w:p w14:paraId="3D06CE10"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Phillips, E., Davids, K., Renshaw, I., &amp; Portus, M. (2010). The development of fast bowling experts in Australian cricket. </w:t>
      </w:r>
      <w:r w:rsidRPr="00567F34">
        <w:rPr>
          <w:rFonts w:ascii="Times New Roman" w:hAnsi="Times New Roman" w:cs="Times New Roman"/>
          <w:i/>
          <w:noProof/>
          <w:color w:val="auto"/>
        </w:rPr>
        <w:t>Talent Development and Excellence</w:t>
      </w:r>
      <w:r w:rsidRPr="00567F34">
        <w:rPr>
          <w:rFonts w:ascii="Times New Roman" w:hAnsi="Times New Roman" w:cs="Times New Roman"/>
          <w:noProof/>
          <w:color w:val="auto"/>
        </w:rPr>
        <w:t xml:space="preserve">, 137-148. </w:t>
      </w:r>
    </w:p>
    <w:p w14:paraId="491C1594" w14:textId="77777777" w:rsidR="00567F34" w:rsidRPr="00F8673A"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spacing w:val="-6"/>
        </w:rPr>
      </w:pPr>
      <w:r w:rsidRPr="00F8673A">
        <w:rPr>
          <w:rFonts w:ascii="Times New Roman" w:hAnsi="Times New Roman" w:cs="Times New Roman"/>
          <w:noProof/>
          <w:color w:val="auto"/>
          <w:spacing w:val="-6"/>
        </w:rPr>
        <w:t xml:space="preserve">Pimenta, R. D. (2009). </w:t>
      </w:r>
      <w:r w:rsidRPr="00F8673A">
        <w:rPr>
          <w:rFonts w:ascii="Times New Roman" w:hAnsi="Times New Roman" w:cs="Times New Roman"/>
          <w:i/>
          <w:noProof/>
          <w:color w:val="auto"/>
          <w:spacing w:val="-6"/>
        </w:rPr>
        <w:t>Desvendando o jogo: Futebol amador e pelada na cidade e no sertão [Unlocking the game: Amateur and pelada soccer in city and in rural areas].</w:t>
      </w:r>
      <w:r w:rsidRPr="00F8673A">
        <w:rPr>
          <w:rFonts w:ascii="Times New Roman" w:hAnsi="Times New Roman" w:cs="Times New Roman"/>
          <w:noProof/>
          <w:color w:val="auto"/>
          <w:spacing w:val="-6"/>
        </w:rPr>
        <w:t xml:space="preserve"> (Doctoral thesis), Universidade Federal de Pernambuco, Brazil. </w:t>
      </w:r>
    </w:p>
    <w:p w14:paraId="55749978"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Pimenta, R. D. (2013). O jogo no sertão: Conhecendo o futebol amador na zona rural [Soccer in the "sertão": Exploring amateur soccer in rural areas]. </w:t>
      </w:r>
      <w:r w:rsidRPr="00567F34">
        <w:rPr>
          <w:rFonts w:ascii="Times New Roman" w:hAnsi="Times New Roman" w:cs="Times New Roman"/>
          <w:i/>
          <w:noProof/>
          <w:color w:val="auto"/>
        </w:rPr>
        <w:t>Espaço Plural, XIV</w:t>
      </w:r>
      <w:r w:rsidRPr="00567F34">
        <w:rPr>
          <w:rFonts w:ascii="Times New Roman" w:hAnsi="Times New Roman" w:cs="Times New Roman"/>
          <w:noProof/>
          <w:color w:val="auto"/>
        </w:rPr>
        <w:t xml:space="preserve">(29), 90-113. </w:t>
      </w:r>
    </w:p>
    <w:p w14:paraId="75306E1A"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Pinder, R. A., Davids, K., &amp; Renshaw, I. (2012). Metastability and emergent performance of dynamic interceptive actions. </w:t>
      </w:r>
      <w:r w:rsidRPr="00567F34">
        <w:rPr>
          <w:rFonts w:ascii="Times New Roman" w:hAnsi="Times New Roman" w:cs="Times New Roman"/>
          <w:i/>
          <w:noProof/>
          <w:color w:val="auto"/>
        </w:rPr>
        <w:t>Journal of Science and Medicine in Sport, 15</w:t>
      </w:r>
      <w:r w:rsidRPr="00567F34">
        <w:rPr>
          <w:rFonts w:ascii="Times New Roman" w:hAnsi="Times New Roman" w:cs="Times New Roman"/>
          <w:noProof/>
          <w:color w:val="auto"/>
        </w:rPr>
        <w:t xml:space="preserve">(5), 437-443. </w:t>
      </w:r>
    </w:p>
    <w:p w14:paraId="5DFCCFA8"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Pinder, R. A., Davids, K., Renshaw, I., &amp; Araújo, D. (2011). Representative learning design and functionality of research and practice in sport. </w:t>
      </w:r>
      <w:r w:rsidRPr="00567F34">
        <w:rPr>
          <w:rFonts w:ascii="Times New Roman" w:hAnsi="Times New Roman" w:cs="Times New Roman"/>
          <w:i/>
          <w:noProof/>
          <w:color w:val="auto"/>
        </w:rPr>
        <w:t>Journal of Sport &amp; Exercise Psychology, 33</w:t>
      </w:r>
      <w:r w:rsidRPr="00567F34">
        <w:rPr>
          <w:rFonts w:ascii="Times New Roman" w:hAnsi="Times New Roman" w:cs="Times New Roman"/>
          <w:noProof/>
          <w:color w:val="auto"/>
        </w:rPr>
        <w:t xml:space="preserve">(1), 146-155. </w:t>
      </w:r>
    </w:p>
    <w:p w14:paraId="46B755BE"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Praça, G. M., Folgado, H., Andrade, A. G. P., &amp; Greco, P. J. (2016). Influence of additional players on collective tactical behavior in small-sided soccer games. </w:t>
      </w:r>
      <w:r w:rsidRPr="00567F34">
        <w:rPr>
          <w:rFonts w:ascii="Times New Roman" w:hAnsi="Times New Roman" w:cs="Times New Roman"/>
          <w:i/>
          <w:noProof/>
          <w:color w:val="auto"/>
        </w:rPr>
        <w:t>Rev Bras Cineantropom Desempenho Hum, 18</w:t>
      </w:r>
      <w:r w:rsidRPr="00567F34">
        <w:rPr>
          <w:rFonts w:ascii="Times New Roman" w:hAnsi="Times New Roman" w:cs="Times New Roman"/>
          <w:noProof/>
          <w:color w:val="auto"/>
        </w:rPr>
        <w:t xml:space="preserve">(1), 62-71. </w:t>
      </w:r>
    </w:p>
    <w:p w14:paraId="02614194" w14:textId="47766FA9"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Proteau, L., Marteniuk, R. G., &amp; Lévesque, L. (1992). A Sensorimotor Basis for Motor Learning: Evidence Indicating Specificity of Practice. </w:t>
      </w:r>
      <w:r w:rsidRPr="00567F34">
        <w:rPr>
          <w:rFonts w:ascii="Times New Roman" w:hAnsi="Times New Roman" w:cs="Times New Roman"/>
          <w:i/>
          <w:noProof/>
          <w:color w:val="auto"/>
        </w:rPr>
        <w:t>The Quarterly Journal of Experimental Psychology, 44A</w:t>
      </w:r>
      <w:r w:rsidRPr="00567F34">
        <w:rPr>
          <w:rFonts w:ascii="Times New Roman" w:hAnsi="Times New Roman" w:cs="Times New Roman"/>
          <w:noProof/>
          <w:color w:val="auto"/>
        </w:rPr>
        <w:t xml:space="preserve">, 557-575. </w:t>
      </w:r>
    </w:p>
    <w:p w14:paraId="681D7F4A" w14:textId="3C1DD4CA"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Renshaw, I., Araújo, D., Button, C., Chow, J.-Y., Davids, K., &amp; Moy, B. (2016 ). Why the constraints-led approach is not teaching games </w:t>
      </w:r>
      <w:r w:rsidRPr="00567F34">
        <w:rPr>
          <w:rFonts w:ascii="Times New Roman" w:hAnsi="Times New Roman" w:cs="Times New Roman"/>
          <w:noProof/>
          <w:color w:val="auto"/>
        </w:rPr>
        <w:lastRenderedPageBreak/>
        <w:t xml:space="preserve">for understanding: A clarification. </w:t>
      </w:r>
      <w:r w:rsidRPr="00567F34">
        <w:rPr>
          <w:rFonts w:ascii="Times New Roman" w:hAnsi="Times New Roman" w:cs="Times New Roman"/>
          <w:i/>
          <w:noProof/>
          <w:color w:val="auto"/>
        </w:rPr>
        <w:t>Physical Education and Sport Pedagogy, 21</w:t>
      </w:r>
      <w:r w:rsidRPr="00567F34">
        <w:rPr>
          <w:rFonts w:ascii="Times New Roman" w:hAnsi="Times New Roman" w:cs="Times New Roman"/>
          <w:noProof/>
          <w:color w:val="auto"/>
        </w:rPr>
        <w:t xml:space="preserve">(5), 459-480. </w:t>
      </w:r>
    </w:p>
    <w:p w14:paraId="4EA92063"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Renshaw, I., &amp; Chappell, G. (2010). A constraints-led approach to talent development in cricket. In L. Kidman &amp; B. J. Lombardo (Eds.), </w:t>
      </w:r>
      <w:r w:rsidRPr="00567F34">
        <w:rPr>
          <w:rFonts w:ascii="Times New Roman" w:hAnsi="Times New Roman" w:cs="Times New Roman"/>
          <w:i/>
          <w:noProof/>
          <w:color w:val="auto"/>
        </w:rPr>
        <w:t>Athlete-centred coaching : Developing decision makers</w:t>
      </w:r>
      <w:r w:rsidRPr="00567F34">
        <w:rPr>
          <w:rFonts w:ascii="Times New Roman" w:hAnsi="Times New Roman" w:cs="Times New Roman"/>
          <w:noProof/>
          <w:color w:val="auto"/>
        </w:rPr>
        <w:t xml:space="preserve"> (pp. 151-172). UK: IPC Print Resources.</w:t>
      </w:r>
    </w:p>
    <w:p w14:paraId="494C5307"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Renshaw, I., Oldham, A. R. H., &amp; Bawden, M. (2012). Nonlinear pedagogy underpins intrinsic motivation in sports coaching. </w:t>
      </w:r>
      <w:r w:rsidRPr="00567F34">
        <w:rPr>
          <w:rFonts w:ascii="Times New Roman" w:hAnsi="Times New Roman" w:cs="Times New Roman"/>
          <w:i/>
          <w:noProof/>
          <w:color w:val="auto"/>
        </w:rPr>
        <w:t>The Open Sports Sciences Journal, 5</w:t>
      </w:r>
      <w:r w:rsidRPr="00567F34">
        <w:rPr>
          <w:rFonts w:ascii="Times New Roman" w:hAnsi="Times New Roman" w:cs="Times New Roman"/>
          <w:noProof/>
          <w:color w:val="auto"/>
        </w:rPr>
        <w:t>(1), 88-89. doi:10.2174/1875399X01205010088</w:t>
      </w:r>
    </w:p>
    <w:p w14:paraId="1019FDF3"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Rietveld, E., &amp; Kiverstein, J. (2014). A rich landscape of affordances. </w:t>
      </w:r>
      <w:r w:rsidRPr="00567F34">
        <w:rPr>
          <w:rFonts w:ascii="Times New Roman" w:hAnsi="Times New Roman" w:cs="Times New Roman"/>
          <w:i/>
          <w:noProof/>
          <w:color w:val="auto"/>
        </w:rPr>
        <w:t>Ecological Psychology, 26</w:t>
      </w:r>
      <w:r w:rsidRPr="00567F34">
        <w:rPr>
          <w:rFonts w:ascii="Times New Roman" w:hAnsi="Times New Roman" w:cs="Times New Roman"/>
          <w:noProof/>
          <w:color w:val="auto"/>
        </w:rPr>
        <w:t xml:space="preserve">(4), 325-352. </w:t>
      </w:r>
    </w:p>
    <w:p w14:paraId="503014EA"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Salmela, J. H., &amp; Moraes, L. C. (2003). Development of expertise: The role of coaching, families, and cultural contexts. In J. L. Starkes &amp; K. A. Ericsson (Eds.), </w:t>
      </w:r>
      <w:r w:rsidRPr="00567F34">
        <w:rPr>
          <w:rFonts w:ascii="Times New Roman" w:hAnsi="Times New Roman" w:cs="Times New Roman"/>
          <w:i/>
          <w:noProof/>
          <w:color w:val="auto"/>
        </w:rPr>
        <w:t>Expert performance in sports: Advances in research on sport expertise</w:t>
      </w:r>
      <w:r w:rsidRPr="00567F34">
        <w:rPr>
          <w:rFonts w:ascii="Times New Roman" w:hAnsi="Times New Roman" w:cs="Times New Roman"/>
          <w:noProof/>
          <w:color w:val="auto"/>
        </w:rPr>
        <w:t xml:space="preserve"> (pp. 275-293). Champaign, IL: Human Kinetics.</w:t>
      </w:r>
    </w:p>
    <w:p w14:paraId="5F9F3357"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Salmela, J. H., &amp; Moraes, L. C. (2004). Coaching, families, and learning in Brazilian youth football players.  </w:t>
      </w:r>
      <w:r w:rsidRPr="00567F34">
        <w:rPr>
          <w:rFonts w:ascii="Times New Roman" w:hAnsi="Times New Roman" w:cs="Times New Roman"/>
          <w:i/>
          <w:noProof/>
          <w:color w:val="auto"/>
        </w:rPr>
        <w:t>Insight: The FA Coaches Association Journal 2</w:t>
      </w:r>
      <w:r w:rsidRPr="00567F34">
        <w:rPr>
          <w:rFonts w:ascii="Times New Roman" w:hAnsi="Times New Roman" w:cs="Times New Roman"/>
          <w:noProof/>
          <w:color w:val="auto"/>
        </w:rPr>
        <w:t xml:space="preserve">, 36-37. </w:t>
      </w:r>
    </w:p>
    <w:p w14:paraId="798184BE"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Sarmento, H., Anguera, M. T., Pereira, A., &amp; Araújo, D. (2018). Talent identification and development in male football: A systematic review. </w:t>
      </w:r>
      <w:r w:rsidRPr="00567F34">
        <w:rPr>
          <w:rFonts w:ascii="Times New Roman" w:hAnsi="Times New Roman" w:cs="Times New Roman"/>
          <w:i/>
          <w:noProof/>
          <w:color w:val="auto"/>
        </w:rPr>
        <w:t>Sports Medicine, 48</w:t>
      </w:r>
      <w:r w:rsidRPr="00567F34">
        <w:rPr>
          <w:rFonts w:ascii="Times New Roman" w:hAnsi="Times New Roman" w:cs="Times New Roman"/>
          <w:noProof/>
          <w:color w:val="auto"/>
        </w:rPr>
        <w:t xml:space="preserve">(4), 907-931. </w:t>
      </w:r>
    </w:p>
    <w:p w14:paraId="78CE5BB0"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Sheets-Johnstone, M. (2009). </w:t>
      </w:r>
      <w:r w:rsidRPr="00567F34">
        <w:rPr>
          <w:rFonts w:ascii="Times New Roman" w:hAnsi="Times New Roman" w:cs="Times New Roman"/>
          <w:i/>
          <w:noProof/>
          <w:color w:val="auto"/>
        </w:rPr>
        <w:t>The corporeal turn: An interdiciplinary reader</w:t>
      </w:r>
      <w:r w:rsidRPr="00567F34">
        <w:rPr>
          <w:rFonts w:ascii="Times New Roman" w:hAnsi="Times New Roman" w:cs="Times New Roman"/>
          <w:noProof/>
          <w:color w:val="auto"/>
        </w:rPr>
        <w:t>. UK: Imprint Academic.</w:t>
      </w:r>
    </w:p>
    <w:p w14:paraId="1FA07A15" w14:textId="77777777" w:rsidR="00567F34" w:rsidRPr="00F8673A"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spacing w:val="-6"/>
        </w:rPr>
      </w:pPr>
      <w:r w:rsidRPr="00F8673A">
        <w:rPr>
          <w:rFonts w:ascii="Times New Roman" w:hAnsi="Times New Roman" w:cs="Times New Roman"/>
          <w:noProof/>
          <w:color w:val="auto"/>
          <w:spacing w:val="-6"/>
        </w:rPr>
        <w:t xml:space="preserve">Syed, M. (2011). </w:t>
      </w:r>
      <w:r w:rsidRPr="00F8673A">
        <w:rPr>
          <w:rFonts w:ascii="Times New Roman" w:hAnsi="Times New Roman" w:cs="Times New Roman"/>
          <w:i/>
          <w:noProof/>
          <w:color w:val="auto"/>
          <w:spacing w:val="-6"/>
        </w:rPr>
        <w:t>Bounce: The myth of talent and power of practice</w:t>
      </w:r>
      <w:r w:rsidRPr="00F8673A">
        <w:rPr>
          <w:rFonts w:ascii="Times New Roman" w:hAnsi="Times New Roman" w:cs="Times New Roman"/>
          <w:noProof/>
          <w:color w:val="auto"/>
          <w:spacing w:val="-6"/>
        </w:rPr>
        <w:t>. London, UK: Harper Collins Publishers.</w:t>
      </w:r>
    </w:p>
    <w:p w14:paraId="6A7836F1"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Travassos, B., Davids, K., &amp; Araújo, D. (2018). Is futsal a donor of sport for football?: Exploiting complementarity for early diversification in talent development. </w:t>
      </w:r>
      <w:r w:rsidRPr="00567F34">
        <w:rPr>
          <w:rFonts w:ascii="Times New Roman" w:hAnsi="Times New Roman" w:cs="Times New Roman"/>
          <w:i/>
          <w:noProof/>
          <w:color w:val="auto"/>
        </w:rPr>
        <w:t>Science and Medicine in Football, 2</w:t>
      </w:r>
      <w:r w:rsidRPr="00567F34">
        <w:rPr>
          <w:rFonts w:ascii="Times New Roman" w:hAnsi="Times New Roman" w:cs="Times New Roman"/>
          <w:noProof/>
          <w:color w:val="auto"/>
        </w:rPr>
        <w:t xml:space="preserve">(1), 66-70. </w:t>
      </w:r>
    </w:p>
    <w:p w14:paraId="20E0A80D" w14:textId="77777777"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Uehara, L., Button, C., Falcous, M., &amp; Davids, K. (2014). Contextualized skill acquisition research: A new framework to study the development of sport expertise. </w:t>
      </w:r>
      <w:r w:rsidRPr="00567F34">
        <w:rPr>
          <w:rFonts w:ascii="Times New Roman" w:hAnsi="Times New Roman" w:cs="Times New Roman"/>
          <w:i/>
          <w:noProof/>
          <w:color w:val="auto"/>
        </w:rPr>
        <w:t>Physical Education &amp; Sport Pedagogy</w:t>
      </w:r>
      <w:r w:rsidRPr="00567F34">
        <w:rPr>
          <w:rFonts w:ascii="Times New Roman" w:hAnsi="Times New Roman" w:cs="Times New Roman"/>
          <w:noProof/>
          <w:color w:val="auto"/>
        </w:rPr>
        <w:t>. doi:10.1080/17408989.2014.924495</w:t>
      </w:r>
    </w:p>
    <w:p w14:paraId="659BAECC" w14:textId="34E08049"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Vilar, L., Duarte, R., Silva, P., Chow, J.-Y., &amp; Davids, K. (2014). The influence of pitch dimensions on performance during small-sided and conditioned soccer games. </w:t>
      </w:r>
      <w:r w:rsidRPr="00567F34">
        <w:rPr>
          <w:rFonts w:ascii="Times New Roman" w:hAnsi="Times New Roman" w:cs="Times New Roman"/>
          <w:i/>
          <w:noProof/>
          <w:color w:val="auto"/>
        </w:rPr>
        <w:t>Journal of Sports Sciences, 32</w:t>
      </w:r>
      <w:r w:rsidRPr="00567F34">
        <w:rPr>
          <w:rFonts w:ascii="Times New Roman" w:hAnsi="Times New Roman" w:cs="Times New Roman"/>
          <w:noProof/>
          <w:color w:val="auto"/>
        </w:rPr>
        <w:t xml:space="preserve">(19), 1751-1759. </w:t>
      </w:r>
    </w:p>
    <w:p w14:paraId="208DAB2B" w14:textId="77FB7CFB"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Vilela, C. (2009). </w:t>
      </w:r>
      <w:r w:rsidRPr="00567F34">
        <w:rPr>
          <w:rFonts w:ascii="Times New Roman" w:hAnsi="Times New Roman" w:cs="Times New Roman"/>
          <w:i/>
          <w:noProof/>
          <w:color w:val="auto"/>
        </w:rPr>
        <w:t>Futebol sem fronteiras: Retratos da bola ao redor do mundo [Football without borders: Ball's picture around the world</w:t>
      </w:r>
      <w:r w:rsidRPr="00567F34">
        <w:rPr>
          <w:rFonts w:ascii="Times New Roman" w:hAnsi="Times New Roman" w:cs="Times New Roman"/>
          <w:noProof/>
          <w:color w:val="auto"/>
        </w:rPr>
        <w:t>. Brazil: Panda Books.</w:t>
      </w:r>
    </w:p>
    <w:p w14:paraId="75EC490A" w14:textId="645DCF9D" w:rsidR="00567F3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Ward, P., Hodges, N. J., Williams, A. M., &amp; Starkes, J. L. (2004). Deliberate practice and expert </w:t>
      </w:r>
      <w:r w:rsidRPr="00567F34">
        <w:rPr>
          <w:rFonts w:ascii="Times New Roman" w:hAnsi="Times New Roman" w:cs="Times New Roman"/>
          <w:noProof/>
          <w:color w:val="auto"/>
        </w:rPr>
        <w:t xml:space="preserve">performance: Defining the path to excellence. In A. M. Williams &amp; N. J. Hodges (Eds.), </w:t>
      </w:r>
      <w:r w:rsidRPr="00567F34">
        <w:rPr>
          <w:rFonts w:ascii="Times New Roman" w:hAnsi="Times New Roman" w:cs="Times New Roman"/>
          <w:i/>
          <w:noProof/>
          <w:color w:val="auto"/>
        </w:rPr>
        <w:t xml:space="preserve">Skill acquisition in sport: Research, theory and practice </w:t>
      </w:r>
      <w:r w:rsidRPr="00567F34">
        <w:rPr>
          <w:rFonts w:ascii="Times New Roman" w:hAnsi="Times New Roman" w:cs="Times New Roman"/>
          <w:noProof/>
          <w:color w:val="auto"/>
        </w:rPr>
        <w:t>(pp. 231-258). London, UK: Routledge.</w:t>
      </w:r>
    </w:p>
    <w:p w14:paraId="51A6F8D4" w14:textId="71BBC482" w:rsid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noProof/>
          <w:color w:val="auto"/>
        </w:rPr>
        <w:t xml:space="preserve">Williams, A. M., &amp; Hodges, N. J. (2005). Practice, instruction and skill acquisition in soccer: challenging tradition. </w:t>
      </w:r>
      <w:r w:rsidRPr="00567F34">
        <w:rPr>
          <w:rFonts w:ascii="Times New Roman" w:hAnsi="Times New Roman" w:cs="Times New Roman"/>
          <w:i/>
          <w:noProof/>
          <w:color w:val="auto"/>
        </w:rPr>
        <w:t>Journal of Sports Sciences, 23</w:t>
      </w:r>
      <w:r w:rsidRPr="00567F34">
        <w:rPr>
          <w:rFonts w:ascii="Times New Roman" w:hAnsi="Times New Roman" w:cs="Times New Roman"/>
          <w:noProof/>
          <w:color w:val="auto"/>
        </w:rPr>
        <w:t xml:space="preserve">(6), 637-650. </w:t>
      </w:r>
    </w:p>
    <w:p w14:paraId="34E191E8" w14:textId="5154F643" w:rsidR="00096104" w:rsidRPr="00567F34" w:rsidRDefault="00567F34" w:rsidP="00567F34">
      <w:pPr>
        <w:widowControl/>
        <w:pBdr>
          <w:top w:val="none" w:sz="0" w:space="0" w:color="auto"/>
          <w:left w:val="none" w:sz="0" w:space="0" w:color="auto"/>
          <w:bottom w:val="none" w:sz="0" w:space="0" w:color="auto"/>
          <w:right w:val="none" w:sz="0" w:space="0" w:color="auto"/>
          <w:between w:val="none" w:sz="0" w:space="0" w:color="auto"/>
        </w:pBdr>
        <w:spacing w:after="0" w:line="240" w:lineRule="auto"/>
        <w:ind w:left="270" w:hanging="288"/>
        <w:rPr>
          <w:rFonts w:ascii="Times New Roman" w:hAnsi="Times New Roman" w:cs="Times New Roman"/>
          <w:noProof/>
          <w:color w:val="auto"/>
        </w:rPr>
      </w:pPr>
      <w:r w:rsidRPr="00567F34">
        <w:rPr>
          <w:rFonts w:ascii="Times New Roman" w:hAnsi="Times New Roman" w:cs="Times New Roman"/>
          <w:color w:val="auto"/>
          <w:lang w:val="en-NZ"/>
        </w:rPr>
        <w:t xml:space="preserve">Williams, A. M., &amp; Reilly, T. (2000). Talent identification and development in soccer. </w:t>
      </w:r>
      <w:r w:rsidRPr="00567F34">
        <w:rPr>
          <w:rFonts w:ascii="Times New Roman" w:hAnsi="Times New Roman" w:cs="Times New Roman"/>
          <w:i/>
          <w:color w:val="auto"/>
          <w:lang w:val="en-NZ"/>
        </w:rPr>
        <w:t>Journal of Sports Sciences, 18</w:t>
      </w:r>
      <w:r w:rsidRPr="00567F34">
        <w:rPr>
          <w:rFonts w:ascii="Times New Roman" w:hAnsi="Times New Roman" w:cs="Times New Roman"/>
          <w:color w:val="auto"/>
          <w:lang w:val="en-NZ"/>
        </w:rPr>
        <w:t>(9), 657-667.</w:t>
      </w:r>
      <w:r w:rsidR="00096104" w:rsidRPr="00096104">
        <w:rPr>
          <w:rFonts w:ascii="Times New Roman" w:hAnsi="Times New Roman" w:cs="Times New Roman"/>
        </w:rPr>
        <w:tab/>
      </w:r>
    </w:p>
    <w:p w14:paraId="275F9C55" w14:textId="760655DC" w:rsidR="00352A18" w:rsidRDefault="00352A18" w:rsidP="00352A18">
      <w:pPr>
        <w:spacing w:after="0" w:line="240" w:lineRule="auto"/>
        <w:ind w:left="288" w:hanging="288"/>
        <w:rPr>
          <w:rFonts w:ascii="Times New Roman" w:eastAsia="Times New Roman" w:hAnsi="Times New Roman" w:cs="Times New Roman"/>
          <w:color w:val="auto"/>
          <w:spacing w:val="6"/>
        </w:rPr>
      </w:pPr>
    </w:p>
    <w:p w14:paraId="5E23CF07" w14:textId="4D60DD2D" w:rsidR="00352A18" w:rsidRDefault="00352A18" w:rsidP="00352A18">
      <w:pPr>
        <w:spacing w:after="0" w:line="240" w:lineRule="auto"/>
        <w:ind w:left="288" w:hanging="288"/>
        <w:rPr>
          <w:rFonts w:ascii="Times New Roman" w:eastAsia="Times New Roman" w:hAnsi="Times New Roman" w:cs="Times New Roman"/>
          <w:color w:val="auto"/>
          <w:spacing w:val="6"/>
        </w:rPr>
      </w:pPr>
    </w:p>
    <w:p w14:paraId="6A90E3B0" w14:textId="5E929459" w:rsidR="00352A18" w:rsidRPr="00352A18" w:rsidRDefault="00772925" w:rsidP="00352A18">
      <w:pPr>
        <w:spacing w:after="0" w:line="240" w:lineRule="auto"/>
        <w:ind w:left="288" w:hanging="288"/>
        <w:rPr>
          <w:rFonts w:ascii="Times New Roman" w:eastAsia="Times New Roman" w:hAnsi="Times New Roman" w:cs="Times New Roman"/>
          <w:color w:val="auto"/>
          <w:spacing w:val="6"/>
        </w:rPr>
      </w:pPr>
      <w:r>
        <w:rPr>
          <w:rFonts w:ascii="Arial" w:hAnsi="Arial" w:cs="Arial"/>
          <w:noProof/>
          <w:sz w:val="20"/>
          <w:szCs w:val="20"/>
        </w:rPr>
        <w:drawing>
          <wp:anchor distT="0" distB="0" distL="0" distR="0" simplePos="0" relativeHeight="251669504" behindDoc="1" locked="0" layoutInCell="1" allowOverlap="0" wp14:anchorId="3F7D8F56" wp14:editId="7BCB0649">
            <wp:simplePos x="0" y="0"/>
            <wp:positionH relativeFrom="margin">
              <wp:posOffset>5843270</wp:posOffset>
            </wp:positionH>
            <wp:positionV relativeFrom="page">
              <wp:posOffset>2900680</wp:posOffset>
            </wp:positionV>
            <wp:extent cx="521208" cy="521208"/>
            <wp:effectExtent l="0" t="0" r="0" b="0"/>
            <wp:wrapTight wrapText="bothSides">
              <wp:wrapPolygon edited="0">
                <wp:start x="0" y="0"/>
                <wp:lineTo x="0" y="20546"/>
                <wp:lineTo x="20546" y="20546"/>
                <wp:lineTo x="2054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JoE_Logo_2.jpg"/>
                    <pic:cNvPicPr/>
                  </pic:nvPicPr>
                  <pic:blipFill>
                    <a:blip r:embed="rId8"/>
                    <a:stretch>
                      <a:fillRect/>
                    </a:stretch>
                  </pic:blipFill>
                  <pic:spPr>
                    <a:xfrm>
                      <a:off x="0" y="0"/>
                      <a:ext cx="521208" cy="521208"/>
                    </a:xfrm>
                    <a:prstGeom prst="rect">
                      <a:avLst/>
                    </a:prstGeom>
                  </pic:spPr>
                </pic:pic>
              </a:graphicData>
            </a:graphic>
            <wp14:sizeRelH relativeFrom="margin">
              <wp14:pctWidth>0</wp14:pctWidth>
            </wp14:sizeRelH>
            <wp14:sizeRelV relativeFrom="margin">
              <wp14:pctHeight>0</wp14:pctHeight>
            </wp14:sizeRelV>
          </wp:anchor>
        </w:drawing>
      </w:r>
    </w:p>
    <w:p w14:paraId="6AFE1F98" w14:textId="777F0292" w:rsidR="0023098B" w:rsidRPr="001B6191" w:rsidRDefault="0023098B" w:rsidP="0023098B">
      <w:pPr>
        <w:shd w:val="clear" w:color="auto" w:fill="FFFFFF"/>
        <w:spacing w:after="0" w:line="240" w:lineRule="auto"/>
        <w:rPr>
          <w:rFonts w:ascii="Times New Roman" w:eastAsia="Times New Roman" w:hAnsi="Times New Roman" w:cs="Times New Roman"/>
          <w:color w:val="auto"/>
        </w:rPr>
      </w:pPr>
      <w:r w:rsidRPr="003E2666">
        <w:rPr>
          <w:rFonts w:ascii="Times New Roman" w:eastAsia="Times New Roman" w:hAnsi="Times New Roman" w:cs="Times New Roman"/>
          <w:color w:val="auto"/>
        </w:rPr>
        <w:t>Received:</w:t>
      </w:r>
      <w:r w:rsidR="003E2666" w:rsidRPr="003E2666">
        <w:rPr>
          <w:rFonts w:ascii="Times New Roman" w:eastAsia="Times New Roman" w:hAnsi="Times New Roman" w:cs="Times New Roman"/>
          <w:color w:val="auto"/>
        </w:rPr>
        <w:t xml:space="preserve"> 15</w:t>
      </w:r>
      <w:r w:rsidRPr="003E2666">
        <w:rPr>
          <w:rFonts w:ascii="Times New Roman" w:eastAsia="Times New Roman" w:hAnsi="Times New Roman" w:cs="Times New Roman"/>
          <w:color w:val="auto"/>
        </w:rPr>
        <w:t xml:space="preserve"> </w:t>
      </w:r>
      <w:r w:rsidR="003E2666" w:rsidRPr="003E2666">
        <w:rPr>
          <w:rFonts w:ascii="Times New Roman" w:eastAsia="Times New Roman" w:hAnsi="Times New Roman" w:cs="Times New Roman"/>
          <w:color w:val="auto"/>
        </w:rPr>
        <w:t>February</w:t>
      </w:r>
      <w:r w:rsidRPr="003E2666">
        <w:rPr>
          <w:rFonts w:ascii="Times New Roman" w:eastAsia="Times New Roman" w:hAnsi="Times New Roman" w:cs="Times New Roman"/>
          <w:color w:val="auto"/>
        </w:rPr>
        <w:t xml:space="preserve"> 201</w:t>
      </w:r>
      <w:r w:rsidR="00BC064B" w:rsidRPr="003E2666">
        <w:rPr>
          <w:rFonts w:ascii="Times New Roman" w:eastAsia="Times New Roman" w:hAnsi="Times New Roman" w:cs="Times New Roman"/>
          <w:color w:val="auto"/>
        </w:rPr>
        <w:t>8</w:t>
      </w:r>
    </w:p>
    <w:p w14:paraId="320EED0D" w14:textId="552CE5A8" w:rsidR="0023098B" w:rsidRPr="001B6191" w:rsidRDefault="0023098B" w:rsidP="0023098B">
      <w:pPr>
        <w:autoSpaceDE w:val="0"/>
        <w:autoSpaceDN w:val="0"/>
        <w:adjustRightInd w:val="0"/>
        <w:spacing w:after="0" w:line="240" w:lineRule="auto"/>
        <w:rPr>
          <w:rFonts w:ascii="Times New Roman" w:eastAsia="Times New Roman" w:hAnsi="Times New Roman" w:cs="Times New Roman"/>
          <w:color w:val="auto"/>
          <w:shd w:val="clear" w:color="auto" w:fill="FFFFFF"/>
        </w:rPr>
      </w:pPr>
      <w:r w:rsidRPr="001B6191">
        <w:rPr>
          <w:rFonts w:ascii="Times New Roman" w:eastAsia="Times New Roman" w:hAnsi="Times New Roman" w:cs="Times New Roman"/>
          <w:color w:val="auto"/>
          <w:shd w:val="clear" w:color="auto" w:fill="FFFFFF"/>
        </w:rPr>
        <w:t xml:space="preserve">Revision </w:t>
      </w:r>
      <w:r w:rsidR="00211067" w:rsidRPr="001B6191">
        <w:rPr>
          <w:rFonts w:ascii="Times New Roman" w:eastAsia="Times New Roman" w:hAnsi="Times New Roman" w:cs="Times New Roman"/>
          <w:color w:val="auto"/>
          <w:shd w:val="clear" w:color="auto" w:fill="FFFFFF"/>
        </w:rPr>
        <w:t>r</w:t>
      </w:r>
      <w:r w:rsidRPr="001B6191">
        <w:rPr>
          <w:rFonts w:ascii="Times New Roman" w:eastAsia="Times New Roman" w:hAnsi="Times New Roman" w:cs="Times New Roman"/>
          <w:color w:val="auto"/>
          <w:shd w:val="clear" w:color="auto" w:fill="FFFFFF"/>
        </w:rPr>
        <w:t xml:space="preserve">eceived: </w:t>
      </w:r>
      <w:r w:rsidR="00247126">
        <w:rPr>
          <w:rFonts w:ascii="Times New Roman" w:eastAsia="Times New Roman" w:hAnsi="Times New Roman" w:cs="Times New Roman"/>
          <w:color w:val="auto"/>
          <w:shd w:val="clear" w:color="auto" w:fill="FFFFFF"/>
        </w:rPr>
        <w:t>14</w:t>
      </w:r>
      <w:r w:rsidRPr="001B6191">
        <w:rPr>
          <w:rFonts w:ascii="Times New Roman" w:eastAsia="Times New Roman" w:hAnsi="Times New Roman" w:cs="Times New Roman"/>
          <w:color w:val="auto"/>
          <w:shd w:val="clear" w:color="auto" w:fill="FFFFFF"/>
        </w:rPr>
        <w:t xml:space="preserve"> </w:t>
      </w:r>
      <w:r w:rsidR="00247126">
        <w:rPr>
          <w:rFonts w:ascii="Times New Roman" w:eastAsia="Times New Roman" w:hAnsi="Times New Roman" w:cs="Times New Roman"/>
          <w:color w:val="auto"/>
          <w:shd w:val="clear" w:color="auto" w:fill="FFFFFF"/>
        </w:rPr>
        <w:t>September</w:t>
      </w:r>
      <w:r w:rsidRPr="001B6191">
        <w:rPr>
          <w:rFonts w:ascii="Times New Roman" w:eastAsia="Times New Roman" w:hAnsi="Times New Roman" w:cs="Times New Roman"/>
          <w:color w:val="auto"/>
          <w:shd w:val="clear" w:color="auto" w:fill="FFFFFF"/>
        </w:rPr>
        <w:t xml:space="preserve"> 201</w:t>
      </w:r>
      <w:r w:rsidR="00BC064B" w:rsidRPr="001B6191">
        <w:rPr>
          <w:rFonts w:ascii="Times New Roman" w:eastAsia="Times New Roman" w:hAnsi="Times New Roman" w:cs="Times New Roman"/>
          <w:color w:val="auto"/>
          <w:shd w:val="clear" w:color="auto" w:fill="FFFFFF"/>
        </w:rPr>
        <w:t>8</w:t>
      </w:r>
      <w:r w:rsidRPr="001B6191">
        <w:rPr>
          <w:rFonts w:ascii="Times New Roman" w:eastAsia="Times New Roman" w:hAnsi="Times New Roman" w:cs="Times New Roman"/>
          <w:color w:val="auto"/>
          <w:shd w:val="clear" w:color="auto" w:fill="FFFFFF"/>
        </w:rPr>
        <w:br/>
        <w:t xml:space="preserve">Accepted: </w:t>
      </w:r>
      <w:r w:rsidR="00247126">
        <w:rPr>
          <w:rFonts w:ascii="Times New Roman" w:eastAsia="Times New Roman" w:hAnsi="Times New Roman" w:cs="Times New Roman"/>
          <w:color w:val="auto"/>
          <w:shd w:val="clear" w:color="auto" w:fill="FFFFFF"/>
        </w:rPr>
        <w:t>24 September</w:t>
      </w:r>
      <w:r w:rsidRPr="001B6191">
        <w:rPr>
          <w:rFonts w:ascii="Times New Roman" w:eastAsia="Times New Roman" w:hAnsi="Times New Roman" w:cs="Times New Roman"/>
          <w:color w:val="auto"/>
          <w:shd w:val="clear" w:color="auto" w:fill="FFFFFF"/>
        </w:rPr>
        <w:t xml:space="preserve"> 201</w:t>
      </w:r>
      <w:r w:rsidR="00BC064B" w:rsidRPr="001B6191">
        <w:rPr>
          <w:rFonts w:ascii="Times New Roman" w:eastAsia="Times New Roman" w:hAnsi="Times New Roman" w:cs="Times New Roman"/>
          <w:color w:val="auto"/>
          <w:shd w:val="clear" w:color="auto" w:fill="FFFFFF"/>
        </w:rPr>
        <w:t>8</w:t>
      </w:r>
    </w:p>
    <w:p w14:paraId="1C3FBD52" w14:textId="48295799" w:rsidR="00AE1C0E" w:rsidRPr="00025771" w:rsidRDefault="00AE1C0E" w:rsidP="00FC7A46">
      <w:pPr>
        <w:autoSpaceDE w:val="0"/>
        <w:autoSpaceDN w:val="0"/>
        <w:adjustRightInd w:val="0"/>
        <w:spacing w:after="0" w:line="240" w:lineRule="auto"/>
        <w:rPr>
          <w:rFonts w:ascii="Times New Roman" w:eastAsiaTheme="minorHAnsi" w:hAnsi="Times New Roman" w:cs="Times New Roman"/>
          <w:color w:val="FF0000"/>
        </w:rPr>
      </w:pPr>
    </w:p>
    <w:p w14:paraId="65A21388" w14:textId="409C872B" w:rsidR="00FC7A46" w:rsidRPr="00FC7A46" w:rsidRDefault="00FC7A46" w:rsidP="005F5F4C">
      <w:pPr>
        <w:spacing w:after="0" w:line="240" w:lineRule="auto"/>
        <w:ind w:left="288" w:hanging="288"/>
        <w:rPr>
          <w:rFonts w:ascii="Times New Roman" w:eastAsia="Times New Roman" w:hAnsi="Times New Roman" w:cs="Times New Roman"/>
          <w:color w:val="auto"/>
          <w:spacing w:val="-6"/>
        </w:rPr>
      </w:pPr>
    </w:p>
    <w:sectPr w:rsidR="00FC7A46" w:rsidRPr="00FC7A46" w:rsidSect="0076471E">
      <w:type w:val="continuous"/>
      <w:pgSz w:w="12240" w:h="15840" w:code="1"/>
      <w:pgMar w:top="1080" w:right="1080" w:bottom="1080" w:left="1080" w:header="0" w:footer="360" w:gutter="0"/>
      <w:cols w:num="2"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4F18B0" w14:textId="77777777" w:rsidR="00B37679" w:rsidRDefault="00B37679" w:rsidP="00AE1628">
      <w:pPr>
        <w:pBdr>
          <w:bottom w:val="single" w:sz="4" w:space="1" w:color="auto"/>
        </w:pBdr>
        <w:spacing w:after="0" w:line="240" w:lineRule="auto"/>
      </w:pPr>
      <w:r>
        <w:separator/>
      </w:r>
    </w:p>
    <w:p w14:paraId="48730B07" w14:textId="77777777" w:rsidR="00B37679" w:rsidRDefault="00B37679" w:rsidP="00AE1628">
      <w:pPr>
        <w:pBdr>
          <w:bottom w:val="single" w:sz="4" w:space="1" w:color="auto"/>
        </w:pBdr>
      </w:pPr>
    </w:p>
    <w:p w14:paraId="007AE563" w14:textId="77777777" w:rsidR="00B37679" w:rsidRDefault="00B37679" w:rsidP="00AE1628">
      <w:pPr>
        <w:pBdr>
          <w:bottom w:val="single" w:sz="4" w:space="1" w:color="auto"/>
        </w:pBdr>
      </w:pPr>
    </w:p>
  </w:endnote>
  <w:endnote w:type="continuationSeparator" w:id="0">
    <w:p w14:paraId="7FCA00D1" w14:textId="77777777" w:rsidR="00B37679" w:rsidRDefault="00B37679" w:rsidP="00AE1628">
      <w:pPr>
        <w:pBdr>
          <w:bottom w:val="single" w:sz="4" w:space="1" w:color="auto"/>
        </w:pBdr>
        <w:spacing w:after="0" w:line="240" w:lineRule="auto"/>
      </w:pPr>
      <w:r>
        <w:continuationSeparator/>
      </w:r>
    </w:p>
    <w:p w14:paraId="038E5204" w14:textId="77777777" w:rsidR="00B37679" w:rsidRDefault="00B37679" w:rsidP="00AE1628">
      <w:pPr>
        <w:pBdr>
          <w:bottom w:val="single" w:sz="4" w:space="1" w:color="auto"/>
        </w:pBdr>
      </w:pPr>
    </w:p>
    <w:p w14:paraId="05ED0FE4" w14:textId="77777777" w:rsidR="00B37679" w:rsidRDefault="00B37679" w:rsidP="00AE1628">
      <w:pPr>
        <w:pBdr>
          <w:bottom w:val="single" w:sz="4" w:space="1" w:color="auto"/>
        </w:pBd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S PMincho">
    <w:charset w:val="80"/>
    <w:family w:val="roman"/>
    <w:pitch w:val="variable"/>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16516241"/>
      <w:docPartObj>
        <w:docPartGallery w:val="Page Numbers (Bottom of Page)"/>
        <w:docPartUnique/>
      </w:docPartObj>
    </w:sdtPr>
    <w:sdtEndPr>
      <w:rPr>
        <w:rFonts w:ascii="Arial" w:hAnsi="Arial" w:cs="Arial"/>
        <w:noProof/>
        <w:sz w:val="18"/>
        <w:szCs w:val="18"/>
        <w:highlight w:val="yellow"/>
      </w:rPr>
    </w:sdtEndPr>
    <w:sdtContent>
      <w:p w14:paraId="0236C4C0" w14:textId="77777777" w:rsidR="00124BB6" w:rsidRDefault="00124BB6" w:rsidP="0078054C">
        <w:pPr>
          <w:pStyle w:val="Footer"/>
          <w:jc w:val="right"/>
        </w:pPr>
      </w:p>
      <w:p w14:paraId="666D0158" w14:textId="15BFE98A" w:rsidR="00124BB6" w:rsidRPr="00BF113B" w:rsidRDefault="00124BB6" w:rsidP="00BF113B">
        <w:pPr>
          <w:pStyle w:val="Footer"/>
          <w:rPr>
            <w:rFonts w:ascii="Arial" w:hAnsi="Arial" w:cs="Arial"/>
            <w:noProof/>
            <w:sz w:val="18"/>
            <w:szCs w:val="18"/>
            <w:highlight w:val="yellow"/>
          </w:rPr>
        </w:pPr>
        <w:r w:rsidRPr="007E00B0">
          <w:rPr>
            <w:rFonts w:ascii="Arial" w:hAnsi="Arial" w:cs="Arial"/>
            <w:sz w:val="18"/>
            <w:szCs w:val="18"/>
            <w:highlight w:val="yellow"/>
          </w:rPr>
          <w:fldChar w:fldCharType="begin"/>
        </w:r>
        <w:r w:rsidRPr="007E00B0">
          <w:rPr>
            <w:rFonts w:ascii="Arial" w:hAnsi="Arial" w:cs="Arial"/>
            <w:sz w:val="18"/>
            <w:szCs w:val="18"/>
            <w:highlight w:val="yellow"/>
          </w:rPr>
          <w:instrText xml:space="preserve"> PAGE   \* MERGEFORMAT </w:instrText>
        </w:r>
        <w:r w:rsidRPr="007E00B0">
          <w:rPr>
            <w:rFonts w:ascii="Arial" w:hAnsi="Arial" w:cs="Arial"/>
            <w:sz w:val="18"/>
            <w:szCs w:val="18"/>
            <w:highlight w:val="yellow"/>
          </w:rPr>
          <w:fldChar w:fldCharType="separate"/>
        </w:r>
        <w:r>
          <w:rPr>
            <w:rFonts w:ascii="Arial" w:hAnsi="Arial" w:cs="Arial"/>
            <w:noProof/>
            <w:sz w:val="18"/>
            <w:szCs w:val="18"/>
            <w:highlight w:val="yellow"/>
          </w:rPr>
          <w:t>2</w:t>
        </w:r>
        <w:r w:rsidRPr="007E00B0">
          <w:rPr>
            <w:rFonts w:ascii="Arial" w:hAnsi="Arial" w:cs="Arial"/>
            <w:noProof/>
            <w:sz w:val="18"/>
            <w:szCs w:val="18"/>
            <w:highlight w:val="yellow"/>
          </w:rPr>
          <w:fldChar w:fldCharType="end"/>
        </w:r>
        <w:r w:rsidRPr="007E00B0">
          <w:rPr>
            <w:rFonts w:ascii="Arial" w:hAnsi="Arial" w:cs="Arial"/>
            <w:noProof/>
            <w:sz w:val="18"/>
            <w:szCs w:val="18"/>
            <w:highlight w:val="yellow"/>
          </w:rPr>
          <w:t xml:space="preserve">  </w:t>
        </w:r>
        <w:r>
          <w:rPr>
            <w:rFonts w:ascii="Arial" w:hAnsi="Arial" w:cs="Arial"/>
            <w:noProof/>
            <w:sz w:val="18"/>
            <w:szCs w:val="18"/>
            <w:highlight w:val="yellow"/>
          </w:rPr>
          <w:t xml:space="preserve">              </w:t>
        </w:r>
        <w:r>
          <w:rPr>
            <w:rFonts w:ascii="Arial" w:hAnsi="Arial" w:cs="Arial"/>
            <w:noProof/>
            <w:sz w:val="18"/>
            <w:szCs w:val="18"/>
            <w:highlight w:val="yellow"/>
          </w:rPr>
          <w:tab/>
        </w:r>
        <w:r>
          <w:rPr>
            <w:rFonts w:ascii="Arial" w:hAnsi="Arial" w:cs="Arial"/>
            <w:noProof/>
            <w:sz w:val="18"/>
            <w:szCs w:val="18"/>
            <w:highlight w:val="yellow"/>
          </w:rPr>
          <w:tab/>
          <w:t xml:space="preserve">   </w:t>
        </w:r>
        <w:r>
          <w:rPr>
            <w:rFonts w:ascii="Arial" w:hAnsi="Arial" w:cs="Arial"/>
            <w:noProof/>
            <w:sz w:val="18"/>
            <w:szCs w:val="18"/>
            <w:highlight w:val="yellow"/>
          </w:rPr>
          <w:tab/>
          <w:t xml:space="preserve">                          </w:t>
        </w:r>
        <w:r w:rsidRPr="00040FBD">
          <w:rPr>
            <w:rFonts w:ascii="Arial" w:hAnsi="Arial" w:cs="Arial"/>
            <w:sz w:val="16"/>
            <w:szCs w:val="16"/>
            <w:highlight w:val="yellow"/>
          </w:rPr>
          <w:t>https://www.journalofexpertise.org</w:t>
        </w:r>
        <w:r>
          <w:rPr>
            <w:rFonts w:ascii="Arial" w:hAnsi="Arial" w:cs="Arial"/>
            <w:sz w:val="16"/>
            <w:szCs w:val="16"/>
            <w:highlight w:val="yellow"/>
          </w:rPr>
          <w:br/>
          <w:t xml:space="preserve">                                </w:t>
        </w:r>
        <w:r>
          <w:rPr>
            <w:rFonts w:ascii="Arial" w:hAnsi="Arial" w:cs="Arial"/>
            <w:sz w:val="16"/>
            <w:szCs w:val="16"/>
            <w:highlight w:val="yellow"/>
          </w:rPr>
          <w:tab/>
        </w:r>
        <w:r>
          <w:rPr>
            <w:rFonts w:ascii="Arial" w:hAnsi="Arial" w:cs="Arial"/>
            <w:sz w:val="16"/>
            <w:szCs w:val="16"/>
            <w:highlight w:val="yellow"/>
          </w:rPr>
          <w:tab/>
          <w:t xml:space="preserve">    </w:t>
        </w:r>
        <w:r w:rsidRPr="00040FBD">
          <w:rPr>
            <w:rFonts w:ascii="Arial" w:hAnsi="Arial" w:cs="Arial"/>
            <w:sz w:val="16"/>
            <w:szCs w:val="16"/>
            <w:highlight w:val="yellow"/>
          </w:rPr>
          <w:t xml:space="preserve">Journal of Expertise / </w:t>
        </w:r>
        <w:r>
          <w:rPr>
            <w:rFonts w:ascii="Arial" w:hAnsi="Arial" w:cs="Arial"/>
            <w:sz w:val="16"/>
            <w:szCs w:val="16"/>
            <w:highlight w:val="yellow"/>
          </w:rPr>
          <w:t>Date</w:t>
        </w:r>
        <w:r w:rsidRPr="00040FBD">
          <w:rPr>
            <w:rFonts w:ascii="Arial" w:hAnsi="Arial" w:cs="Arial"/>
            <w:sz w:val="16"/>
            <w:szCs w:val="16"/>
            <w:highlight w:val="yellow"/>
          </w:rPr>
          <w:t>/ vol 1, no. 1</w:t>
        </w:r>
        <w:r>
          <w:rPr>
            <w:rFonts w:ascii="Arial" w:hAnsi="Arial" w:cs="Arial"/>
            <w:sz w:val="16"/>
            <w:szCs w:val="16"/>
          </w:rPr>
          <w:t xml:space="preserve"> </w:t>
        </w:r>
      </w:p>
      <w:p w14:paraId="1D997A2F" w14:textId="6E3E486A" w:rsidR="00124BB6" w:rsidRPr="00424B68" w:rsidRDefault="00B37679" w:rsidP="00424B68">
        <w:pPr>
          <w:pStyle w:val="Footer"/>
          <w:rPr>
            <w:rFonts w:ascii="Arial" w:hAnsi="Arial" w:cs="Arial"/>
            <w:sz w:val="18"/>
            <w:szCs w:val="18"/>
          </w:rPr>
        </w:pPr>
      </w:p>
    </w:sdtContent>
  </w:sdt>
  <w:p w14:paraId="26A599B3" w14:textId="77777777" w:rsidR="00124BB6" w:rsidRDefault="00124BB6"/>
  <w:p w14:paraId="304DF76A" w14:textId="77777777" w:rsidR="00124BB6" w:rsidRDefault="00124BB6"/>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E84746" w14:textId="2F01A6A8" w:rsidR="00124BB6" w:rsidRDefault="00124BB6" w:rsidP="0044266F">
    <w:pPr>
      <w:pStyle w:val="Footer"/>
      <w:pBdr>
        <w:top w:val="single" w:sz="4" w:space="1" w:color="auto"/>
      </w:pBdr>
      <w:tabs>
        <w:tab w:val="clear" w:pos="4680"/>
        <w:tab w:val="clear" w:pos="9360"/>
        <w:tab w:val="right" w:pos="10080"/>
      </w:tabs>
    </w:pPr>
    <w:r>
      <w:rPr>
        <w:rFonts w:ascii="Arial" w:hAnsi="Arial" w:cs="Arial"/>
        <w:sz w:val="16"/>
        <w:szCs w:val="16"/>
      </w:rPr>
      <w:ptab w:relativeTo="margin" w:alignment="left" w:leader="none"/>
    </w:r>
    <w:r>
      <w:rPr>
        <w:rFonts w:ascii="Arial" w:hAnsi="Arial" w:cs="Arial"/>
        <w:sz w:val="16"/>
        <w:szCs w:val="16"/>
      </w:rPr>
      <w:ptab w:relativeTo="margin" w:alignment="left" w:leader="none"/>
    </w:r>
    <w:r w:rsidRPr="00723B2D">
      <w:rPr>
        <w:rFonts w:ascii="Arial" w:hAnsi="Arial" w:cs="Arial"/>
        <w:sz w:val="16"/>
        <w:szCs w:val="16"/>
      </w:rPr>
      <w:t>https://www.journalofexpertise.org</w:t>
    </w:r>
    <w:r w:rsidR="0044266F">
      <w:rPr>
        <w:rFonts w:ascii="Arial" w:hAnsi="Arial" w:cs="Arial"/>
        <w:sz w:val="16"/>
        <w:szCs w:val="16"/>
      </w:rPr>
      <w:tab/>
    </w:r>
    <w:r w:rsidR="007717B3">
      <w:rPr>
        <w:rFonts w:ascii="Arial" w:hAnsi="Arial" w:cs="Arial"/>
        <w:sz w:val="16"/>
        <w:szCs w:val="16"/>
      </w:rPr>
      <w:t xml:space="preserve"> </w:t>
    </w:r>
    <w:r w:rsidR="004C31D4">
      <w:rPr>
        <w:rFonts w:ascii="Arial" w:hAnsi="Arial" w:cs="Arial"/>
        <w:sz w:val="16"/>
        <w:szCs w:val="16"/>
      </w:rPr>
      <w:t xml:space="preserve">                                                                                                                                                                    </w:t>
    </w:r>
    <w:r w:rsidRPr="00723B2D">
      <w:rPr>
        <w:rFonts w:ascii="Arial" w:hAnsi="Arial" w:cs="Arial"/>
        <w:sz w:val="16"/>
        <w:szCs w:val="16"/>
      </w:rPr>
      <w:t xml:space="preserve">                                                                                                                     </w:t>
    </w:r>
    <w:r>
      <w:rPr>
        <w:rFonts w:ascii="Arial" w:hAnsi="Arial" w:cs="Arial"/>
        <w:sz w:val="16"/>
        <w:szCs w:val="16"/>
      </w:rPr>
      <w:t xml:space="preserve">                                                </w:t>
    </w:r>
    <w:r w:rsidR="004C31D4">
      <w:rPr>
        <w:rFonts w:ascii="Arial" w:hAnsi="Arial" w:cs="Arial"/>
        <w:noProof/>
        <w:sz w:val="16"/>
        <w:szCs w:val="16"/>
      </w:rPr>
      <w:t xml:space="preserve"> </w:t>
    </w:r>
    <w:r>
      <w:rPr>
        <w:rFonts w:ascii="Arial" w:hAnsi="Arial" w:cs="Arial"/>
        <w:noProof/>
        <w:sz w:val="16"/>
        <w:szCs w:val="16"/>
      </w:rPr>
      <w:t>Journal of Expertise / Dec</w:t>
    </w:r>
    <w:r w:rsidRPr="008624DA">
      <w:rPr>
        <w:rFonts w:ascii="Arial" w:hAnsi="Arial" w:cs="Arial"/>
        <w:noProof/>
        <w:sz w:val="16"/>
        <w:szCs w:val="16"/>
      </w:rPr>
      <w:t>ember</w:t>
    </w:r>
    <w:r>
      <w:rPr>
        <w:rFonts w:ascii="Arial" w:hAnsi="Arial" w:cs="Arial"/>
        <w:noProof/>
        <w:sz w:val="16"/>
        <w:szCs w:val="16"/>
      </w:rPr>
      <w:t xml:space="preserve"> 2018 / vol. 1, no. 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E80218" w14:textId="5E1A3902" w:rsidR="00124BB6" w:rsidRPr="00343A55" w:rsidRDefault="00124BB6" w:rsidP="0044266F">
    <w:pPr>
      <w:pStyle w:val="Footer"/>
      <w:pBdr>
        <w:top w:val="single" w:sz="4" w:space="1" w:color="auto"/>
      </w:pBdr>
      <w:tabs>
        <w:tab w:val="clear" w:pos="9360"/>
      </w:tabs>
      <w:jc w:val="right"/>
      <w:rPr>
        <w:rFonts w:ascii="Arial" w:hAnsi="Arial" w:cs="Arial"/>
        <w:sz w:val="16"/>
        <w:szCs w:val="16"/>
      </w:rPr>
    </w:pPr>
    <w:r>
      <w:rPr>
        <w:rFonts w:ascii="Arial" w:hAnsi="Arial" w:cs="Arial"/>
        <w:sz w:val="16"/>
        <w:szCs w:val="16"/>
      </w:rPr>
      <w:ptab w:relativeTo="margin" w:alignment="left" w:leader="none"/>
    </w:r>
    <w:r>
      <w:rPr>
        <w:rFonts w:ascii="Arial" w:hAnsi="Arial" w:cs="Arial"/>
        <w:sz w:val="16"/>
        <w:szCs w:val="16"/>
      </w:rPr>
      <w:ptab w:relativeTo="margin" w:alignment="left" w:leader="none"/>
    </w:r>
    <w:r w:rsidR="001F1A08" w:rsidRPr="001F1A08">
      <w:rPr>
        <w:rFonts w:ascii="Arial" w:hAnsi="Arial" w:cs="Arial"/>
        <w:sz w:val="16"/>
        <w:szCs w:val="16"/>
      </w:rPr>
      <w:fldChar w:fldCharType="begin"/>
    </w:r>
    <w:r w:rsidR="001F1A08" w:rsidRPr="001F1A08">
      <w:rPr>
        <w:rFonts w:ascii="Arial" w:hAnsi="Arial" w:cs="Arial"/>
        <w:sz w:val="16"/>
        <w:szCs w:val="16"/>
      </w:rPr>
      <w:instrText xml:space="preserve"> PAGE   \* MERGEFORMAT </w:instrText>
    </w:r>
    <w:r w:rsidR="001F1A08" w:rsidRPr="001F1A08">
      <w:rPr>
        <w:rFonts w:ascii="Arial" w:hAnsi="Arial" w:cs="Arial"/>
        <w:sz w:val="16"/>
        <w:szCs w:val="16"/>
      </w:rPr>
      <w:fldChar w:fldCharType="separate"/>
    </w:r>
    <w:r w:rsidR="001F1A08" w:rsidRPr="001F1A08">
      <w:rPr>
        <w:rFonts w:ascii="Arial" w:hAnsi="Arial" w:cs="Arial"/>
        <w:noProof/>
        <w:sz w:val="16"/>
        <w:szCs w:val="16"/>
      </w:rPr>
      <w:t>1</w:t>
    </w:r>
    <w:r w:rsidR="001F1A08" w:rsidRPr="001F1A08">
      <w:rPr>
        <w:rFonts w:ascii="Arial" w:hAnsi="Arial" w:cs="Arial"/>
        <w:noProof/>
        <w:sz w:val="16"/>
        <w:szCs w:val="16"/>
      </w:rPr>
      <w:fldChar w:fldCharType="end"/>
    </w:r>
    <w:r w:rsidRPr="000864CE">
      <w:rPr>
        <w:rFonts w:ascii="Arial" w:hAnsi="Arial" w:cs="Arial"/>
        <w:noProof/>
        <w:sz w:val="16"/>
        <w:szCs w:val="16"/>
      </w:rPr>
      <w:t xml:space="preserve">                                                                                                                                                                </w:t>
    </w:r>
    <w:r>
      <w:rPr>
        <w:rFonts w:ascii="Arial" w:hAnsi="Arial" w:cs="Arial"/>
        <w:noProof/>
        <w:sz w:val="16"/>
        <w:szCs w:val="16"/>
      </w:rPr>
      <w:t xml:space="preserve">    </w:t>
    </w:r>
    <w:r>
      <w:rPr>
        <w:rFonts w:ascii="Arial" w:hAnsi="Arial" w:cs="Arial"/>
        <w:noProof/>
        <w:sz w:val="16"/>
        <w:szCs w:val="16"/>
      </w:rPr>
      <w:ptab w:relativeTo="margin" w:alignment="right" w:leader="none"/>
    </w:r>
    <w:r w:rsidRPr="000864CE">
      <w:rPr>
        <w:rFonts w:ascii="Arial" w:hAnsi="Arial" w:cs="Arial"/>
        <w:sz w:val="16"/>
        <w:szCs w:val="16"/>
      </w:rPr>
      <w:t xml:space="preserve">https://www.journalofexpertise.org                                                                                                                                                 </w:t>
    </w:r>
    <w:r w:rsidRPr="000864CE">
      <w:rPr>
        <w:rFonts w:ascii="Arial" w:hAnsi="Arial" w:cs="Arial"/>
        <w:noProof/>
        <w:sz w:val="16"/>
        <w:szCs w:val="16"/>
      </w:rPr>
      <w:br/>
      <w:t xml:space="preserve">                                                                                                                                               </w:t>
    </w:r>
    <w:r>
      <w:rPr>
        <w:rFonts w:ascii="Arial" w:hAnsi="Arial" w:cs="Arial"/>
        <w:noProof/>
        <w:sz w:val="16"/>
        <w:szCs w:val="16"/>
      </w:rPr>
      <w:t xml:space="preserve"> </w:t>
    </w:r>
    <w:r w:rsidRPr="000864CE">
      <w:rPr>
        <w:rFonts w:ascii="Arial" w:hAnsi="Arial" w:cs="Arial"/>
        <w:noProof/>
        <w:sz w:val="16"/>
        <w:szCs w:val="16"/>
      </w:rPr>
      <w:t xml:space="preserve">Journal of Expertise / </w:t>
    </w:r>
    <w:r>
      <w:rPr>
        <w:rFonts w:ascii="Arial" w:hAnsi="Arial" w:cs="Arial"/>
        <w:noProof/>
        <w:sz w:val="16"/>
        <w:szCs w:val="16"/>
      </w:rPr>
      <w:t>Dec</w:t>
    </w:r>
    <w:r w:rsidRPr="00A719F1">
      <w:rPr>
        <w:rFonts w:ascii="Arial" w:hAnsi="Arial" w:cs="Arial"/>
        <w:noProof/>
        <w:sz w:val="16"/>
        <w:szCs w:val="16"/>
      </w:rPr>
      <w:t>ember 2018</w:t>
    </w:r>
    <w:r w:rsidRPr="000864CE">
      <w:rPr>
        <w:rFonts w:ascii="Arial" w:hAnsi="Arial" w:cs="Arial"/>
        <w:noProof/>
        <w:sz w:val="16"/>
        <w:szCs w:val="16"/>
      </w:rPr>
      <w:t xml:space="preserve"> / vol. </w:t>
    </w:r>
    <w:r>
      <w:rPr>
        <w:rFonts w:ascii="Arial" w:hAnsi="Arial" w:cs="Arial"/>
        <w:noProof/>
        <w:sz w:val="16"/>
        <w:szCs w:val="16"/>
      </w:rPr>
      <w:t>1</w:t>
    </w:r>
    <w:r w:rsidRPr="000864CE">
      <w:rPr>
        <w:rFonts w:ascii="Arial" w:hAnsi="Arial" w:cs="Arial"/>
        <w:noProof/>
        <w:sz w:val="16"/>
        <w:szCs w:val="16"/>
      </w:rPr>
      <w:t xml:space="preserve">, no. </w:t>
    </w:r>
    <w:r>
      <w:rPr>
        <w:rFonts w:ascii="Arial" w:hAnsi="Arial" w:cs="Arial"/>
        <w:noProof/>
        <w:sz w:val="16"/>
        <w:szCs w:val="16"/>
      </w:rPr>
      <w:t>3</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15E75B" w14:textId="64EB6CE9" w:rsidR="00124BB6" w:rsidRPr="002D0C35" w:rsidRDefault="00B37679" w:rsidP="002D0C35">
    <w:pPr>
      <w:pStyle w:val="Footer"/>
      <w:pBdr>
        <w:top w:val="single" w:sz="4" w:space="1" w:color="auto"/>
      </w:pBdr>
      <w:tabs>
        <w:tab w:val="clear" w:pos="4680"/>
        <w:tab w:val="left" w:pos="9360"/>
      </w:tabs>
      <w:rPr>
        <w:rFonts w:ascii="Arial" w:hAnsi="Arial" w:cs="Arial"/>
        <w:sz w:val="16"/>
        <w:szCs w:val="16"/>
      </w:rPr>
    </w:pPr>
    <w:sdt>
      <w:sdtPr>
        <w:rPr>
          <w:rFonts w:ascii="Arial" w:hAnsi="Arial" w:cs="Arial"/>
          <w:sz w:val="16"/>
          <w:szCs w:val="16"/>
        </w:rPr>
        <w:id w:val="-925562336"/>
        <w:docPartObj>
          <w:docPartGallery w:val="Page Numbers (Bottom of Page)"/>
          <w:docPartUnique/>
        </w:docPartObj>
      </w:sdtPr>
      <w:sdtEndPr>
        <w:rPr>
          <w:noProof/>
        </w:rPr>
      </w:sdtEndPr>
      <w:sdtContent>
        <w:r w:rsidR="005B2235" w:rsidRPr="005B2235">
          <w:rPr>
            <w:rFonts w:ascii="Arial" w:hAnsi="Arial" w:cs="Arial"/>
            <w:sz w:val="16"/>
            <w:szCs w:val="16"/>
          </w:rPr>
          <w:fldChar w:fldCharType="begin"/>
        </w:r>
        <w:r w:rsidR="005B2235" w:rsidRPr="005B2235">
          <w:rPr>
            <w:rFonts w:ascii="Arial" w:hAnsi="Arial" w:cs="Arial"/>
            <w:sz w:val="16"/>
            <w:szCs w:val="16"/>
          </w:rPr>
          <w:instrText xml:space="preserve"> PAGE   \* MERGEFORMAT </w:instrText>
        </w:r>
        <w:r w:rsidR="005B2235" w:rsidRPr="005B2235">
          <w:rPr>
            <w:rFonts w:ascii="Arial" w:hAnsi="Arial" w:cs="Arial"/>
            <w:sz w:val="16"/>
            <w:szCs w:val="16"/>
          </w:rPr>
          <w:fldChar w:fldCharType="separate"/>
        </w:r>
        <w:r w:rsidR="005B2235" w:rsidRPr="005B2235">
          <w:rPr>
            <w:rFonts w:ascii="Arial" w:hAnsi="Arial" w:cs="Arial"/>
            <w:noProof/>
            <w:sz w:val="16"/>
            <w:szCs w:val="16"/>
          </w:rPr>
          <w:t>1</w:t>
        </w:r>
        <w:r w:rsidR="005B2235" w:rsidRPr="005B2235">
          <w:rPr>
            <w:rFonts w:ascii="Arial" w:hAnsi="Arial" w:cs="Arial"/>
            <w:noProof/>
            <w:sz w:val="16"/>
            <w:szCs w:val="16"/>
          </w:rPr>
          <w:fldChar w:fldCharType="end"/>
        </w:r>
        <w:r w:rsidR="002D0C35" w:rsidRPr="002D0C35">
          <w:rPr>
            <w:rFonts w:ascii="Arial" w:hAnsi="Arial" w:cs="Arial"/>
            <w:sz w:val="16"/>
            <w:szCs w:val="16"/>
          </w:rPr>
          <w:t xml:space="preserve">                                                                                                                                        </w:t>
        </w:r>
        <w:r w:rsidR="005B2235">
          <w:rPr>
            <w:rFonts w:ascii="Arial" w:hAnsi="Arial" w:cs="Arial"/>
            <w:sz w:val="16"/>
            <w:szCs w:val="16"/>
          </w:rPr>
          <w:t xml:space="preserve">      </w:t>
        </w:r>
        <w:r w:rsidR="002D0C35">
          <w:rPr>
            <w:rFonts w:ascii="Arial" w:hAnsi="Arial" w:cs="Arial"/>
            <w:sz w:val="16"/>
            <w:szCs w:val="16"/>
          </w:rPr>
          <w:t xml:space="preserve">                        </w:t>
        </w:r>
        <w:r w:rsidR="00124BB6" w:rsidRPr="002D0C35">
          <w:rPr>
            <w:rFonts w:ascii="Arial" w:hAnsi="Arial" w:cs="Arial"/>
            <w:sz w:val="16"/>
            <w:szCs w:val="16"/>
          </w:rPr>
          <w:t xml:space="preserve">https://www.journalofexpertise.org                                                                                                                                                                     </w:t>
        </w:r>
        <w:r w:rsidR="0028721A" w:rsidRPr="002D0C35">
          <w:rPr>
            <w:rFonts w:ascii="Arial" w:hAnsi="Arial" w:cs="Arial"/>
            <w:sz w:val="16"/>
            <w:szCs w:val="16"/>
          </w:rPr>
          <w:t xml:space="preserve">                                                </w:t>
        </w:r>
        <w:r w:rsidR="0028721A" w:rsidRPr="002D0C35">
          <w:rPr>
            <w:rFonts w:ascii="Arial" w:hAnsi="Arial" w:cs="Arial"/>
            <w:sz w:val="16"/>
            <w:szCs w:val="16"/>
          </w:rPr>
          <w:br/>
          <w:t xml:space="preserve">                                                                                                                                                </w:t>
        </w:r>
        <w:r w:rsidR="00124BB6" w:rsidRPr="002D0C35">
          <w:rPr>
            <w:rFonts w:ascii="Arial" w:hAnsi="Arial" w:cs="Arial"/>
            <w:sz w:val="16"/>
            <w:szCs w:val="16"/>
          </w:rPr>
          <w:t>Journal of Expertise</w:t>
        </w:r>
        <w:r w:rsidR="0028721A" w:rsidRPr="002D0C35">
          <w:rPr>
            <w:rFonts w:ascii="Arial" w:hAnsi="Arial" w:cs="Arial"/>
            <w:sz w:val="16"/>
            <w:szCs w:val="16"/>
          </w:rPr>
          <w:t xml:space="preserve"> / </w:t>
        </w:r>
        <w:r w:rsidR="00124BB6" w:rsidRPr="002D0C35">
          <w:rPr>
            <w:rFonts w:ascii="Arial" w:hAnsi="Arial" w:cs="Arial"/>
            <w:sz w:val="16"/>
            <w:szCs w:val="16"/>
          </w:rPr>
          <w:t>Dec</w:t>
        </w:r>
        <w:r w:rsidR="00124BB6" w:rsidRPr="002D0C35">
          <w:rPr>
            <w:rFonts w:ascii="Arial" w:hAnsi="Arial" w:cs="Arial"/>
            <w:noProof/>
            <w:sz w:val="16"/>
            <w:szCs w:val="16"/>
          </w:rPr>
          <w:t xml:space="preserve">ember 2018 </w:t>
        </w:r>
        <w:r w:rsidR="00124BB6" w:rsidRPr="002D0C35">
          <w:rPr>
            <w:rFonts w:ascii="Arial" w:hAnsi="Arial" w:cs="Arial"/>
            <w:sz w:val="16"/>
            <w:szCs w:val="16"/>
          </w:rPr>
          <w:t xml:space="preserve">/ vol. 1, no. 3 </w:t>
        </w:r>
      </w:sdtContent>
    </w:sdt>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77DE3" w14:textId="08D60C57" w:rsidR="007717B3" w:rsidRDefault="007717B3" w:rsidP="0044266F">
    <w:pPr>
      <w:pStyle w:val="Footer"/>
      <w:pBdr>
        <w:top w:val="single" w:sz="4" w:space="1" w:color="auto"/>
      </w:pBdr>
      <w:tabs>
        <w:tab w:val="clear" w:pos="4680"/>
        <w:tab w:val="clear" w:pos="9360"/>
        <w:tab w:val="right" w:pos="10080"/>
      </w:tabs>
    </w:pPr>
    <w:r>
      <w:rPr>
        <w:rFonts w:ascii="Arial" w:hAnsi="Arial" w:cs="Arial"/>
        <w:sz w:val="16"/>
        <w:szCs w:val="16"/>
      </w:rPr>
      <w:ptab w:relativeTo="margin" w:alignment="left" w:leader="none"/>
    </w:r>
    <w:r>
      <w:rPr>
        <w:rFonts w:ascii="Arial" w:hAnsi="Arial" w:cs="Arial"/>
        <w:sz w:val="16"/>
        <w:szCs w:val="16"/>
      </w:rPr>
      <w:ptab w:relativeTo="margin" w:alignment="left" w:leader="none"/>
    </w:r>
    <w:r w:rsidRPr="00723B2D">
      <w:rPr>
        <w:rFonts w:ascii="Arial" w:hAnsi="Arial" w:cs="Arial"/>
        <w:sz w:val="16"/>
        <w:szCs w:val="16"/>
      </w:rPr>
      <w:t>https://www.journalofexpertise.org</w:t>
    </w:r>
    <w:r>
      <w:rPr>
        <w:rFonts w:ascii="Arial" w:hAnsi="Arial" w:cs="Arial"/>
        <w:sz w:val="16"/>
        <w:szCs w:val="16"/>
      </w:rPr>
      <w:tab/>
      <w:t xml:space="preserve"> </w:t>
    </w:r>
    <w:r w:rsidR="005B2235" w:rsidRPr="005B2235">
      <w:rPr>
        <w:rFonts w:ascii="Arial" w:hAnsi="Arial" w:cs="Arial"/>
        <w:sz w:val="16"/>
        <w:szCs w:val="16"/>
      </w:rPr>
      <w:fldChar w:fldCharType="begin"/>
    </w:r>
    <w:r w:rsidR="005B2235" w:rsidRPr="005B2235">
      <w:rPr>
        <w:rFonts w:ascii="Arial" w:hAnsi="Arial" w:cs="Arial"/>
        <w:sz w:val="16"/>
        <w:szCs w:val="16"/>
      </w:rPr>
      <w:instrText xml:space="preserve"> PAGE   \* MERGEFORMAT </w:instrText>
    </w:r>
    <w:r w:rsidR="005B2235" w:rsidRPr="005B2235">
      <w:rPr>
        <w:rFonts w:ascii="Arial" w:hAnsi="Arial" w:cs="Arial"/>
        <w:sz w:val="16"/>
        <w:szCs w:val="16"/>
      </w:rPr>
      <w:fldChar w:fldCharType="separate"/>
    </w:r>
    <w:r w:rsidR="005B2235" w:rsidRPr="005B2235">
      <w:rPr>
        <w:rFonts w:ascii="Arial" w:hAnsi="Arial" w:cs="Arial"/>
        <w:noProof/>
        <w:sz w:val="16"/>
        <w:szCs w:val="16"/>
      </w:rPr>
      <w:t>1</w:t>
    </w:r>
    <w:r w:rsidR="005B2235" w:rsidRPr="005B2235">
      <w:rPr>
        <w:rFonts w:ascii="Arial" w:hAnsi="Arial" w:cs="Arial"/>
        <w:noProof/>
        <w:sz w:val="16"/>
        <w:szCs w:val="16"/>
      </w:rPr>
      <w:fldChar w:fldCharType="end"/>
    </w:r>
    <w:r>
      <w:rPr>
        <w:rFonts w:ascii="Arial" w:hAnsi="Arial" w:cs="Arial"/>
        <w:sz w:val="16"/>
        <w:szCs w:val="16"/>
      </w:rPr>
      <w:t xml:space="preserve">                                                                                                                                                                    </w:t>
    </w:r>
    <w:r w:rsidRPr="00723B2D">
      <w:rPr>
        <w:rFonts w:ascii="Arial" w:hAnsi="Arial" w:cs="Arial"/>
        <w:sz w:val="16"/>
        <w:szCs w:val="16"/>
      </w:rPr>
      <w:t xml:space="preserve">                                                                                                                     </w:t>
    </w:r>
    <w:r>
      <w:rPr>
        <w:rFonts w:ascii="Arial" w:hAnsi="Arial" w:cs="Arial"/>
        <w:sz w:val="16"/>
        <w:szCs w:val="16"/>
      </w:rPr>
      <w:t xml:space="preserve">                                                </w:t>
    </w:r>
    <w:r>
      <w:rPr>
        <w:rFonts w:ascii="Arial" w:hAnsi="Arial" w:cs="Arial"/>
        <w:noProof/>
        <w:sz w:val="16"/>
        <w:szCs w:val="16"/>
      </w:rPr>
      <w:t xml:space="preserve"> Journal of Expertise / Dec</w:t>
    </w:r>
    <w:r w:rsidRPr="008624DA">
      <w:rPr>
        <w:rFonts w:ascii="Arial" w:hAnsi="Arial" w:cs="Arial"/>
        <w:noProof/>
        <w:sz w:val="16"/>
        <w:szCs w:val="16"/>
      </w:rPr>
      <w:t>ember</w:t>
    </w:r>
    <w:r>
      <w:rPr>
        <w:rFonts w:ascii="Arial" w:hAnsi="Arial" w:cs="Arial"/>
        <w:noProof/>
        <w:sz w:val="16"/>
        <w:szCs w:val="16"/>
      </w:rPr>
      <w:t xml:space="preserve"> 2018 / vol. 1, no. 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494CC0" w14:textId="77777777" w:rsidR="00B37679" w:rsidRDefault="00B37679" w:rsidP="00AE1628">
      <w:pPr>
        <w:pBdr>
          <w:bottom w:val="single" w:sz="4" w:space="1" w:color="auto"/>
        </w:pBdr>
        <w:spacing w:after="0" w:line="240" w:lineRule="auto"/>
      </w:pPr>
      <w:r>
        <w:separator/>
      </w:r>
    </w:p>
    <w:p w14:paraId="03123CF1" w14:textId="77777777" w:rsidR="00B37679" w:rsidRDefault="00B37679" w:rsidP="00AE1628">
      <w:pPr>
        <w:pBdr>
          <w:bottom w:val="single" w:sz="4" w:space="1" w:color="auto"/>
        </w:pBdr>
      </w:pPr>
    </w:p>
    <w:p w14:paraId="6DB89F32" w14:textId="77777777" w:rsidR="00B37679" w:rsidRDefault="00B37679" w:rsidP="00AE1628">
      <w:pPr>
        <w:pBdr>
          <w:bottom w:val="single" w:sz="4" w:space="1" w:color="auto"/>
        </w:pBdr>
      </w:pPr>
    </w:p>
  </w:footnote>
  <w:footnote w:type="continuationSeparator" w:id="0">
    <w:p w14:paraId="10E91835" w14:textId="77777777" w:rsidR="00B37679" w:rsidRDefault="00B37679" w:rsidP="00AE1628">
      <w:pPr>
        <w:pBdr>
          <w:bottom w:val="single" w:sz="4" w:space="1" w:color="auto"/>
        </w:pBdr>
        <w:spacing w:after="0" w:line="240" w:lineRule="auto"/>
      </w:pPr>
      <w:r>
        <w:continuationSeparator/>
      </w:r>
    </w:p>
    <w:p w14:paraId="595252EA" w14:textId="77777777" w:rsidR="00B37679" w:rsidRDefault="00B37679" w:rsidP="00AE1628">
      <w:pPr>
        <w:pBdr>
          <w:bottom w:val="single" w:sz="4" w:space="1" w:color="auto"/>
        </w:pBdr>
      </w:pPr>
    </w:p>
    <w:p w14:paraId="4643B48C" w14:textId="77777777" w:rsidR="00B37679" w:rsidRDefault="00B37679" w:rsidP="00AE1628">
      <w:pPr>
        <w:pBdr>
          <w:bottom w:val="single" w:sz="4" w:space="1" w:color="auto"/>
        </w:pBd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488031" w14:textId="02150F7D" w:rsidR="00124BB6" w:rsidRDefault="00124BB6" w:rsidP="00AE1628">
    <w:pPr>
      <w:pBdr>
        <w:bottom w:val="single" w:sz="4" w:space="1" w:color="auto"/>
      </w:pBdr>
      <w:rPr>
        <w:rFonts w:ascii="Arial" w:hAnsi="Arial" w:cs="Arial"/>
        <w:i/>
        <w:sz w:val="16"/>
        <w:szCs w:val="16"/>
      </w:rPr>
    </w:pPr>
  </w:p>
  <w:p w14:paraId="2379B1CD" w14:textId="76E3A07A" w:rsidR="00124BB6" w:rsidRPr="00FE13CE" w:rsidRDefault="00124BB6" w:rsidP="00AE1628">
    <w:pPr>
      <w:pBdr>
        <w:bottom w:val="single" w:sz="4" w:space="1" w:color="auto"/>
      </w:pBdr>
      <w:rPr>
        <w:rFonts w:ascii="Arial" w:hAnsi="Arial" w:cs="Arial"/>
        <w:i/>
        <w:sz w:val="16"/>
        <w:szCs w:val="16"/>
      </w:rPr>
    </w:pPr>
    <w:r>
      <w:rPr>
        <w:rFonts w:ascii="Arial" w:hAnsi="Arial" w:cs="Arial"/>
        <w:i/>
        <w:sz w:val="16"/>
        <w:szCs w:val="16"/>
      </w:rPr>
      <w:t xml:space="preserve">Football Expertise and </w:t>
    </w:r>
    <w:proofErr w:type="spellStart"/>
    <w:r>
      <w:rPr>
        <w:rFonts w:ascii="Arial" w:hAnsi="Arial" w:cs="Arial"/>
        <w:i/>
        <w:sz w:val="16"/>
        <w:szCs w:val="16"/>
      </w:rPr>
      <w:t>Pelada</w:t>
    </w:r>
    <w:proofErr w:type="spellEnd"/>
    <w:r w:rsidRPr="00FE13CE">
      <w:rPr>
        <w:rFonts w:ascii="Arial" w:hAnsi="Arial" w:cs="Arial"/>
        <w:i/>
        <w:sz w:val="16"/>
        <w:szCs w:val="16"/>
      </w:rPr>
      <w:tab/>
    </w:r>
    <w:r w:rsidRPr="00FE13CE">
      <w:rPr>
        <w:rFonts w:ascii="Arial" w:hAnsi="Arial" w:cs="Arial"/>
        <w:i/>
        <w:sz w:val="16"/>
        <w:szCs w:val="16"/>
      </w:rPr>
      <w:tab/>
    </w:r>
    <w:r w:rsidRPr="00FE13CE">
      <w:rPr>
        <w:rFonts w:ascii="Arial" w:hAnsi="Arial" w:cs="Arial"/>
        <w:i/>
        <w:sz w:val="16"/>
        <w:szCs w:val="16"/>
      </w:rPr>
      <w:tab/>
    </w:r>
    <w:r w:rsidRPr="00FE13CE">
      <w:rPr>
        <w:rFonts w:ascii="Arial" w:hAnsi="Arial" w:cs="Arial"/>
        <w:i/>
        <w:sz w:val="16"/>
        <w:szCs w:val="16"/>
      </w:rPr>
      <w:tab/>
    </w:r>
    <w:r w:rsidRPr="00FE13CE">
      <w:rPr>
        <w:rFonts w:ascii="Arial" w:hAnsi="Arial" w:cs="Arial"/>
        <w:i/>
        <w:sz w:val="16"/>
        <w:szCs w:val="16"/>
      </w:rPr>
      <w:tab/>
    </w:r>
    <w:r w:rsidRPr="00FE13CE">
      <w:rPr>
        <w:rFonts w:ascii="Arial" w:hAnsi="Arial" w:cs="Arial"/>
        <w:i/>
        <w:sz w:val="16"/>
        <w:szCs w:val="16"/>
      </w:rPr>
      <w:tab/>
    </w:r>
    <w:r w:rsidRPr="00FE13CE">
      <w:rPr>
        <w:rFonts w:ascii="Arial" w:hAnsi="Arial" w:cs="Arial"/>
        <w:i/>
        <w:sz w:val="16"/>
        <w:szCs w:val="16"/>
      </w:rPr>
      <w:tab/>
    </w:r>
    <w:r w:rsidRPr="00FE13CE">
      <w:rPr>
        <w:rFonts w:ascii="Arial" w:hAnsi="Arial" w:cs="Arial"/>
        <w:i/>
        <w:sz w:val="16"/>
        <w:szCs w:val="16"/>
      </w:rPr>
      <w:tab/>
      <w:t xml:space="preserve">                           </w:t>
    </w:r>
    <w:r>
      <w:rPr>
        <w:rFonts w:ascii="Arial" w:hAnsi="Arial" w:cs="Arial"/>
        <w:i/>
        <w:sz w:val="16"/>
        <w:szCs w:val="16"/>
      </w:rPr>
      <w:t xml:space="preserve">      </w:t>
    </w:r>
    <w:r>
      <w:rPr>
        <w:rFonts w:ascii="Arial" w:hAnsi="Arial" w:cs="Arial"/>
        <w:sz w:val="16"/>
        <w:szCs w:val="16"/>
      </w:rPr>
      <w:t>Uehara et al (2018)</w:t>
    </w:r>
    <w:r w:rsidRPr="002264DF">
      <w:rPr>
        <w:rFonts w:ascii="Arial" w:hAnsi="Arial" w:cs="Arial"/>
        <w:sz w:val="16"/>
        <w:szCs w:val="16"/>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3E8BFA" w14:textId="0831DD5F" w:rsidR="00124BB6" w:rsidRDefault="00124BB6" w:rsidP="000864CE">
    <w:pPr>
      <w:pBdr>
        <w:bottom w:val="single" w:sz="4" w:space="1" w:color="auto"/>
      </w:pBdr>
      <w:rPr>
        <w:rFonts w:ascii="Arial" w:hAnsi="Arial" w:cs="Arial"/>
        <w:sz w:val="16"/>
        <w:szCs w:val="16"/>
      </w:rPr>
    </w:pPr>
  </w:p>
  <w:p w14:paraId="58D02EA8" w14:textId="605A0A99" w:rsidR="00124BB6" w:rsidRPr="005F78E2" w:rsidRDefault="00124BB6" w:rsidP="000864CE">
    <w:pPr>
      <w:pBdr>
        <w:bottom w:val="single" w:sz="4" w:space="1" w:color="auto"/>
      </w:pBdr>
      <w:rPr>
        <w:rFonts w:ascii="Arial" w:hAnsi="Arial" w:cs="Arial"/>
        <w:sz w:val="16"/>
        <w:szCs w:val="16"/>
      </w:rPr>
    </w:pPr>
    <w:r>
      <w:rPr>
        <w:rFonts w:ascii="Arial" w:hAnsi="Arial" w:cs="Arial"/>
        <w:sz w:val="16"/>
        <w:szCs w:val="16"/>
      </w:rPr>
      <w:t>Uehara et al (2018)</w:t>
    </w:r>
    <w:r w:rsidRPr="002264DF">
      <w:rPr>
        <w:rFonts w:ascii="Arial" w:hAnsi="Arial" w:cs="Arial"/>
        <w:sz w:val="16"/>
        <w:szCs w:val="16"/>
      </w:rPr>
      <w:tab/>
    </w:r>
    <w:r w:rsidRPr="002264DF">
      <w:rPr>
        <w:rFonts w:ascii="Arial" w:hAnsi="Arial" w:cs="Arial"/>
        <w:sz w:val="16"/>
        <w:szCs w:val="16"/>
      </w:rPr>
      <w:tab/>
    </w:r>
    <w:r w:rsidRPr="002264DF">
      <w:rPr>
        <w:rFonts w:ascii="Arial" w:hAnsi="Arial" w:cs="Arial"/>
        <w:sz w:val="16"/>
        <w:szCs w:val="16"/>
      </w:rPr>
      <w:tab/>
    </w:r>
    <w:r w:rsidRPr="002264DF">
      <w:rPr>
        <w:rFonts w:ascii="Arial" w:hAnsi="Arial" w:cs="Arial"/>
        <w:sz w:val="16"/>
        <w:szCs w:val="16"/>
      </w:rPr>
      <w:tab/>
    </w:r>
    <w:r w:rsidRPr="002264DF">
      <w:rPr>
        <w:rFonts w:ascii="Arial" w:hAnsi="Arial" w:cs="Arial"/>
        <w:sz w:val="16"/>
        <w:szCs w:val="16"/>
      </w:rPr>
      <w:tab/>
    </w:r>
    <w:r w:rsidRPr="002264DF">
      <w:rPr>
        <w:rFonts w:ascii="Arial" w:hAnsi="Arial" w:cs="Arial"/>
        <w:sz w:val="16"/>
        <w:szCs w:val="16"/>
      </w:rPr>
      <w:tab/>
    </w:r>
    <w:r w:rsidRPr="002264DF">
      <w:rPr>
        <w:rFonts w:ascii="Arial" w:hAnsi="Arial" w:cs="Arial"/>
        <w:sz w:val="16"/>
        <w:szCs w:val="16"/>
      </w:rPr>
      <w:tab/>
    </w:r>
    <w:r w:rsidRPr="002264DF">
      <w:rPr>
        <w:rFonts w:ascii="Arial" w:hAnsi="Arial" w:cs="Arial"/>
        <w:sz w:val="16"/>
        <w:szCs w:val="16"/>
      </w:rPr>
      <w:tab/>
      <w:t xml:space="preserve">            </w:t>
    </w:r>
    <w:r>
      <w:rPr>
        <w:rFonts w:ascii="Arial" w:hAnsi="Arial" w:cs="Arial"/>
        <w:sz w:val="16"/>
        <w:szCs w:val="16"/>
      </w:rPr>
      <w:t xml:space="preserve">                    </w:t>
    </w:r>
    <w:r>
      <w:rPr>
        <w:rFonts w:ascii="Arial" w:hAnsi="Arial" w:cs="Arial"/>
        <w:i/>
        <w:sz w:val="16"/>
        <w:szCs w:val="16"/>
      </w:rPr>
      <w:t xml:space="preserve">Football Expertise and </w:t>
    </w:r>
    <w:proofErr w:type="spellStart"/>
    <w:r>
      <w:rPr>
        <w:rFonts w:ascii="Arial" w:hAnsi="Arial" w:cs="Arial"/>
        <w:i/>
        <w:sz w:val="16"/>
        <w:szCs w:val="16"/>
      </w:rPr>
      <w:t>Pelada</w:t>
    </w:r>
    <w:proofErr w:type="spellEnd"/>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327D4" w14:textId="5FBA4492" w:rsidR="00124BB6" w:rsidRDefault="00124BB6" w:rsidP="006F53CC">
    <w:pPr>
      <w:pStyle w:val="Header"/>
      <w:pBdr>
        <w:top w:val="none" w:sz="0" w:space="0" w:color="auto"/>
        <w:left w:val="none" w:sz="0" w:space="0" w:color="auto"/>
        <w:bottom w:val="none" w:sz="0" w:space="0" w:color="auto"/>
        <w:right w:val="none" w:sz="0" w:space="0" w:color="auto"/>
        <w:between w:val="none" w:sz="0" w:space="0" w:color="auto"/>
      </w:pBdr>
      <w:tabs>
        <w:tab w:val="center" w:pos="5040"/>
        <w:tab w:val="right" w:pos="10080"/>
      </w:tabs>
      <w:rPr>
        <w:rFonts w:ascii="Arial" w:hAnsi="Arial" w:cs="Arial"/>
        <w:sz w:val="28"/>
        <w:szCs w:val="28"/>
      </w:rPr>
    </w:pPr>
    <w:r>
      <w:rPr>
        <w:rFonts w:ascii="Arial" w:hAnsi="Arial" w:cs="Arial"/>
        <w:sz w:val="28"/>
        <w:szCs w:val="28"/>
      </w:rPr>
      <w:tab/>
    </w:r>
    <w:r>
      <w:rPr>
        <w:rFonts w:ascii="Arial" w:hAnsi="Arial" w:cs="Arial"/>
        <w:sz w:val="28"/>
        <w:szCs w:val="28"/>
      </w:rPr>
      <w:tab/>
    </w:r>
    <w:r>
      <w:rPr>
        <w:rFonts w:ascii="Arial" w:hAnsi="Arial" w:cs="Arial"/>
        <w:sz w:val="28"/>
        <w:szCs w:val="28"/>
      </w:rPr>
      <w:tab/>
    </w:r>
  </w:p>
  <w:p w14:paraId="1BD56D1E" w14:textId="11A8790F" w:rsidR="00124BB6" w:rsidRDefault="00124BB6" w:rsidP="006F53CC">
    <w:pPr>
      <w:pStyle w:val="Header"/>
      <w:pBdr>
        <w:top w:val="none" w:sz="0" w:space="0" w:color="auto"/>
        <w:left w:val="none" w:sz="0" w:space="0" w:color="auto"/>
        <w:bottom w:val="none" w:sz="0" w:space="0" w:color="auto"/>
        <w:right w:val="none" w:sz="0" w:space="0" w:color="auto"/>
        <w:between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E140DBD6"/>
    <w:lvl w:ilvl="0">
      <w:start w:val="1"/>
      <w:numFmt w:val="bullet"/>
      <w:pStyle w:val="ListBullet"/>
      <w:lvlText w:val=""/>
      <w:lvlJc w:val="left"/>
      <w:pPr>
        <w:tabs>
          <w:tab w:val="num" w:pos="1980"/>
        </w:tabs>
        <w:ind w:left="1980" w:hanging="360"/>
      </w:pPr>
      <w:rPr>
        <w:rFonts w:ascii="Symbol" w:hAnsi="Symbol" w:hint="default"/>
      </w:rPr>
    </w:lvl>
  </w:abstractNum>
  <w:abstractNum w:abstractNumId="1" w15:restartNumberingAfterBreak="0">
    <w:nsid w:val="0B4F1766"/>
    <w:multiLevelType w:val="hybridMultilevel"/>
    <w:tmpl w:val="9CF4C7FA"/>
    <w:lvl w:ilvl="0" w:tplc="3432E122">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AB2ECA"/>
    <w:multiLevelType w:val="hybridMultilevel"/>
    <w:tmpl w:val="59241F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1E9400A"/>
    <w:multiLevelType w:val="hybridMultilevel"/>
    <w:tmpl w:val="E7DA18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4B92F53"/>
    <w:multiLevelType w:val="hybridMultilevel"/>
    <w:tmpl w:val="86B40B9C"/>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5" w15:restartNumberingAfterBreak="0">
    <w:nsid w:val="19190742"/>
    <w:multiLevelType w:val="hybridMultilevel"/>
    <w:tmpl w:val="77E63D08"/>
    <w:lvl w:ilvl="0" w:tplc="7B24A092">
      <w:start w:val="17"/>
      <w:numFmt w:val="decimal"/>
      <w:lvlText w:val="%1"/>
      <w:lvlJc w:val="left"/>
      <w:pPr>
        <w:ind w:left="540" w:hanging="360"/>
      </w:pPr>
      <w:rPr>
        <w:rFonts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6" w15:restartNumberingAfterBreak="0">
    <w:nsid w:val="257C4AA8"/>
    <w:multiLevelType w:val="hybridMultilevel"/>
    <w:tmpl w:val="BE7419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B2D1873"/>
    <w:multiLevelType w:val="hybridMultilevel"/>
    <w:tmpl w:val="37CE2D1E"/>
    <w:lvl w:ilvl="0" w:tplc="99A6E73A">
      <w:start w:val="1"/>
      <w:numFmt w:val="lowerLetter"/>
      <w:lvlText w:val="(%1)"/>
      <w:lvlJc w:val="left"/>
      <w:pPr>
        <w:ind w:left="900" w:hanging="36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8" w15:restartNumberingAfterBreak="0">
    <w:nsid w:val="7B3E5485"/>
    <w:multiLevelType w:val="hybridMultilevel"/>
    <w:tmpl w:val="7226B9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8"/>
  </w:num>
  <w:num w:numId="4">
    <w:abstractNumId w:val="6"/>
  </w:num>
  <w:num w:numId="5">
    <w:abstractNumId w:val="5"/>
  </w:num>
  <w:num w:numId="6">
    <w:abstractNumId w:val="2"/>
  </w:num>
  <w:num w:numId="7">
    <w:abstractNumId w:val="3"/>
  </w:num>
  <w:num w:numId="8">
    <w:abstractNumId w:val="7"/>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defaultTabStop w:val="720"/>
  <w:evenAndOddHeaders/>
  <w:characterSpacingControl w:val="doNotCompress"/>
  <w:hdrShapeDefaults>
    <o:shapedefaults v:ext="edit" spidmax="2049"/>
  </w:hdrShapeDefaults>
  <w:footnotePr>
    <w:footnote w:id="-1"/>
    <w:footnote w:id="0"/>
  </w:footnotePr>
  <w:endnotePr>
    <w:endnote w:id="-1"/>
    <w:endnote w:id="0"/>
  </w:endnotePr>
  <w:compat>
    <w:suppressBottomSpacing/>
    <w:suppressTop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360B8"/>
    <w:rsid w:val="00002394"/>
    <w:rsid w:val="00005479"/>
    <w:rsid w:val="00007183"/>
    <w:rsid w:val="000146F8"/>
    <w:rsid w:val="00016E67"/>
    <w:rsid w:val="00021CBE"/>
    <w:rsid w:val="000309F5"/>
    <w:rsid w:val="000322B5"/>
    <w:rsid w:val="00036E30"/>
    <w:rsid w:val="00040FBD"/>
    <w:rsid w:val="000412B8"/>
    <w:rsid w:val="00052C96"/>
    <w:rsid w:val="00053374"/>
    <w:rsid w:val="000566BB"/>
    <w:rsid w:val="00062B50"/>
    <w:rsid w:val="00076DE6"/>
    <w:rsid w:val="000820FE"/>
    <w:rsid w:val="00085AC9"/>
    <w:rsid w:val="000864CE"/>
    <w:rsid w:val="00090DB0"/>
    <w:rsid w:val="00096104"/>
    <w:rsid w:val="00096B29"/>
    <w:rsid w:val="000A0126"/>
    <w:rsid w:val="000A1A28"/>
    <w:rsid w:val="000A36B8"/>
    <w:rsid w:val="000A3D40"/>
    <w:rsid w:val="000B7CE8"/>
    <w:rsid w:val="000C0EB1"/>
    <w:rsid w:val="000C1A27"/>
    <w:rsid w:val="000D048C"/>
    <w:rsid w:val="000D0F1E"/>
    <w:rsid w:val="000D6E15"/>
    <w:rsid w:val="000E372D"/>
    <w:rsid w:val="000E4CCF"/>
    <w:rsid w:val="000E4FED"/>
    <w:rsid w:val="000F086F"/>
    <w:rsid w:val="000F0D1F"/>
    <w:rsid w:val="000F34A8"/>
    <w:rsid w:val="000F714F"/>
    <w:rsid w:val="001018E0"/>
    <w:rsid w:val="001036E4"/>
    <w:rsid w:val="0010541B"/>
    <w:rsid w:val="001079D1"/>
    <w:rsid w:val="00111E12"/>
    <w:rsid w:val="00114A4C"/>
    <w:rsid w:val="00116FA1"/>
    <w:rsid w:val="00124BB6"/>
    <w:rsid w:val="00127542"/>
    <w:rsid w:val="0013663C"/>
    <w:rsid w:val="0014550A"/>
    <w:rsid w:val="001502D8"/>
    <w:rsid w:val="00157F86"/>
    <w:rsid w:val="00170A26"/>
    <w:rsid w:val="00184D4C"/>
    <w:rsid w:val="00190898"/>
    <w:rsid w:val="00190967"/>
    <w:rsid w:val="00194928"/>
    <w:rsid w:val="00197161"/>
    <w:rsid w:val="001A5EDB"/>
    <w:rsid w:val="001A7AD3"/>
    <w:rsid w:val="001B226D"/>
    <w:rsid w:val="001B35B4"/>
    <w:rsid w:val="001B5C24"/>
    <w:rsid w:val="001B5EB2"/>
    <w:rsid w:val="001B6191"/>
    <w:rsid w:val="001B7841"/>
    <w:rsid w:val="001C36E2"/>
    <w:rsid w:val="001C7C28"/>
    <w:rsid w:val="001D0F1D"/>
    <w:rsid w:val="001D7278"/>
    <w:rsid w:val="001D733A"/>
    <w:rsid w:val="001E1B89"/>
    <w:rsid w:val="001E1DCD"/>
    <w:rsid w:val="001E41A6"/>
    <w:rsid w:val="001E5D6E"/>
    <w:rsid w:val="001F0741"/>
    <w:rsid w:val="001F1A08"/>
    <w:rsid w:val="001F3A9B"/>
    <w:rsid w:val="0020401D"/>
    <w:rsid w:val="0020659B"/>
    <w:rsid w:val="00211067"/>
    <w:rsid w:val="00225302"/>
    <w:rsid w:val="002264DF"/>
    <w:rsid w:val="0022776B"/>
    <w:rsid w:val="0023098B"/>
    <w:rsid w:val="00247126"/>
    <w:rsid w:val="00252F9F"/>
    <w:rsid w:val="002559BF"/>
    <w:rsid w:val="00266D8F"/>
    <w:rsid w:val="002703EE"/>
    <w:rsid w:val="0027042C"/>
    <w:rsid w:val="002710FA"/>
    <w:rsid w:val="00271BBC"/>
    <w:rsid w:val="002732BC"/>
    <w:rsid w:val="002755BD"/>
    <w:rsid w:val="0027706B"/>
    <w:rsid w:val="0027764F"/>
    <w:rsid w:val="00284C19"/>
    <w:rsid w:val="0028721A"/>
    <w:rsid w:val="002A1FD0"/>
    <w:rsid w:val="002A2BD1"/>
    <w:rsid w:val="002A5FBC"/>
    <w:rsid w:val="002B1360"/>
    <w:rsid w:val="002B63E9"/>
    <w:rsid w:val="002B68AF"/>
    <w:rsid w:val="002B6E33"/>
    <w:rsid w:val="002C2303"/>
    <w:rsid w:val="002C3B41"/>
    <w:rsid w:val="002C7C85"/>
    <w:rsid w:val="002D0C35"/>
    <w:rsid w:val="002D314D"/>
    <w:rsid w:val="002D3D17"/>
    <w:rsid w:val="002D516C"/>
    <w:rsid w:val="002E786C"/>
    <w:rsid w:val="002F0EF7"/>
    <w:rsid w:val="002F11A7"/>
    <w:rsid w:val="002F189F"/>
    <w:rsid w:val="002F409B"/>
    <w:rsid w:val="002F4914"/>
    <w:rsid w:val="00310D74"/>
    <w:rsid w:val="00322E97"/>
    <w:rsid w:val="00324F09"/>
    <w:rsid w:val="00327D40"/>
    <w:rsid w:val="00327D4E"/>
    <w:rsid w:val="00330A17"/>
    <w:rsid w:val="00331D03"/>
    <w:rsid w:val="00331F54"/>
    <w:rsid w:val="00332003"/>
    <w:rsid w:val="00343A55"/>
    <w:rsid w:val="00347216"/>
    <w:rsid w:val="00350FC2"/>
    <w:rsid w:val="00352A18"/>
    <w:rsid w:val="00354BB3"/>
    <w:rsid w:val="003567EE"/>
    <w:rsid w:val="0036022D"/>
    <w:rsid w:val="00366397"/>
    <w:rsid w:val="003669E1"/>
    <w:rsid w:val="0037325E"/>
    <w:rsid w:val="00373EA7"/>
    <w:rsid w:val="003823AA"/>
    <w:rsid w:val="00392220"/>
    <w:rsid w:val="00397D15"/>
    <w:rsid w:val="003A4849"/>
    <w:rsid w:val="003A4A30"/>
    <w:rsid w:val="003A5F55"/>
    <w:rsid w:val="003A6492"/>
    <w:rsid w:val="003A6BB6"/>
    <w:rsid w:val="003B0416"/>
    <w:rsid w:val="003B76D3"/>
    <w:rsid w:val="003C2321"/>
    <w:rsid w:val="003C6243"/>
    <w:rsid w:val="003D085A"/>
    <w:rsid w:val="003D2BB9"/>
    <w:rsid w:val="003D3512"/>
    <w:rsid w:val="003D6036"/>
    <w:rsid w:val="003E2666"/>
    <w:rsid w:val="003E60FF"/>
    <w:rsid w:val="003E6A7E"/>
    <w:rsid w:val="003F035E"/>
    <w:rsid w:val="003F068E"/>
    <w:rsid w:val="003F57F9"/>
    <w:rsid w:val="004129A0"/>
    <w:rsid w:val="00413360"/>
    <w:rsid w:val="00421105"/>
    <w:rsid w:val="00422337"/>
    <w:rsid w:val="004226CE"/>
    <w:rsid w:val="00423771"/>
    <w:rsid w:val="0042427A"/>
    <w:rsid w:val="004248EB"/>
    <w:rsid w:val="00424B68"/>
    <w:rsid w:val="00432B51"/>
    <w:rsid w:val="004400D3"/>
    <w:rsid w:val="0044266F"/>
    <w:rsid w:val="00443F24"/>
    <w:rsid w:val="00447621"/>
    <w:rsid w:val="004511A4"/>
    <w:rsid w:val="004521EB"/>
    <w:rsid w:val="00463C5C"/>
    <w:rsid w:val="00471D8D"/>
    <w:rsid w:val="00472927"/>
    <w:rsid w:val="004738D7"/>
    <w:rsid w:val="00475B2B"/>
    <w:rsid w:val="00491D94"/>
    <w:rsid w:val="0049738D"/>
    <w:rsid w:val="004A3F32"/>
    <w:rsid w:val="004A760C"/>
    <w:rsid w:val="004B008A"/>
    <w:rsid w:val="004B161B"/>
    <w:rsid w:val="004C112E"/>
    <w:rsid w:val="004C263B"/>
    <w:rsid w:val="004C31D4"/>
    <w:rsid w:val="004C56F9"/>
    <w:rsid w:val="004C781B"/>
    <w:rsid w:val="004D4FD3"/>
    <w:rsid w:val="004E137E"/>
    <w:rsid w:val="004E299D"/>
    <w:rsid w:val="004E38EA"/>
    <w:rsid w:val="004E6AE6"/>
    <w:rsid w:val="004F0F9A"/>
    <w:rsid w:val="004F2593"/>
    <w:rsid w:val="005034CF"/>
    <w:rsid w:val="0051285C"/>
    <w:rsid w:val="005147C2"/>
    <w:rsid w:val="0051573A"/>
    <w:rsid w:val="00523A12"/>
    <w:rsid w:val="005360B8"/>
    <w:rsid w:val="0054575C"/>
    <w:rsid w:val="00546749"/>
    <w:rsid w:val="00546955"/>
    <w:rsid w:val="00550BF7"/>
    <w:rsid w:val="005543CD"/>
    <w:rsid w:val="0055519C"/>
    <w:rsid w:val="005557A2"/>
    <w:rsid w:val="00556790"/>
    <w:rsid w:val="0055755A"/>
    <w:rsid w:val="00562BBF"/>
    <w:rsid w:val="00562EDA"/>
    <w:rsid w:val="0056644A"/>
    <w:rsid w:val="00567F34"/>
    <w:rsid w:val="0057343E"/>
    <w:rsid w:val="00573689"/>
    <w:rsid w:val="00575A3D"/>
    <w:rsid w:val="00577A46"/>
    <w:rsid w:val="005814C6"/>
    <w:rsid w:val="005821B6"/>
    <w:rsid w:val="00582970"/>
    <w:rsid w:val="005858D3"/>
    <w:rsid w:val="0059137A"/>
    <w:rsid w:val="00591C7C"/>
    <w:rsid w:val="00594F5C"/>
    <w:rsid w:val="005A0A2B"/>
    <w:rsid w:val="005B2235"/>
    <w:rsid w:val="005B460C"/>
    <w:rsid w:val="005B5F3D"/>
    <w:rsid w:val="005C06CE"/>
    <w:rsid w:val="005D1CF8"/>
    <w:rsid w:val="005D2528"/>
    <w:rsid w:val="005E23E2"/>
    <w:rsid w:val="005E68AB"/>
    <w:rsid w:val="005F343B"/>
    <w:rsid w:val="005F5F4C"/>
    <w:rsid w:val="005F78E2"/>
    <w:rsid w:val="0060080A"/>
    <w:rsid w:val="00602066"/>
    <w:rsid w:val="0060243C"/>
    <w:rsid w:val="0061250C"/>
    <w:rsid w:val="00615553"/>
    <w:rsid w:val="00623E64"/>
    <w:rsid w:val="006244FC"/>
    <w:rsid w:val="00625771"/>
    <w:rsid w:val="00634930"/>
    <w:rsid w:val="006352CD"/>
    <w:rsid w:val="00640E73"/>
    <w:rsid w:val="00641D2E"/>
    <w:rsid w:val="006423AC"/>
    <w:rsid w:val="006437FF"/>
    <w:rsid w:val="00646D95"/>
    <w:rsid w:val="00661C42"/>
    <w:rsid w:val="006625BF"/>
    <w:rsid w:val="0066267A"/>
    <w:rsid w:val="006634B9"/>
    <w:rsid w:val="006638C4"/>
    <w:rsid w:val="0066706B"/>
    <w:rsid w:val="00667814"/>
    <w:rsid w:val="006703F9"/>
    <w:rsid w:val="0067221D"/>
    <w:rsid w:val="0067255D"/>
    <w:rsid w:val="006801C3"/>
    <w:rsid w:val="00682951"/>
    <w:rsid w:val="00687C30"/>
    <w:rsid w:val="00694D17"/>
    <w:rsid w:val="006A1750"/>
    <w:rsid w:val="006A3031"/>
    <w:rsid w:val="006A314D"/>
    <w:rsid w:val="006A5A82"/>
    <w:rsid w:val="006A5FBB"/>
    <w:rsid w:val="006B24E9"/>
    <w:rsid w:val="006B371B"/>
    <w:rsid w:val="006B3EEE"/>
    <w:rsid w:val="006B4CC0"/>
    <w:rsid w:val="006B64E4"/>
    <w:rsid w:val="006C4895"/>
    <w:rsid w:val="006D361C"/>
    <w:rsid w:val="006D3F2C"/>
    <w:rsid w:val="006D556F"/>
    <w:rsid w:val="006E5A03"/>
    <w:rsid w:val="006E7863"/>
    <w:rsid w:val="006F53CC"/>
    <w:rsid w:val="00700B10"/>
    <w:rsid w:val="00701022"/>
    <w:rsid w:val="007025CC"/>
    <w:rsid w:val="00703175"/>
    <w:rsid w:val="00707CFB"/>
    <w:rsid w:val="00707E73"/>
    <w:rsid w:val="0071074A"/>
    <w:rsid w:val="00711130"/>
    <w:rsid w:val="007161AD"/>
    <w:rsid w:val="0072309A"/>
    <w:rsid w:val="00723B2D"/>
    <w:rsid w:val="00723DD2"/>
    <w:rsid w:val="00726C65"/>
    <w:rsid w:val="00727B8D"/>
    <w:rsid w:val="00732CC7"/>
    <w:rsid w:val="007343A4"/>
    <w:rsid w:val="007424E3"/>
    <w:rsid w:val="00750971"/>
    <w:rsid w:val="00751B9E"/>
    <w:rsid w:val="0075354C"/>
    <w:rsid w:val="0075449B"/>
    <w:rsid w:val="00754C94"/>
    <w:rsid w:val="0075582C"/>
    <w:rsid w:val="007565C3"/>
    <w:rsid w:val="0076471E"/>
    <w:rsid w:val="00765260"/>
    <w:rsid w:val="00771411"/>
    <w:rsid w:val="007717B3"/>
    <w:rsid w:val="00772925"/>
    <w:rsid w:val="0078054C"/>
    <w:rsid w:val="007806C7"/>
    <w:rsid w:val="007813EC"/>
    <w:rsid w:val="00784030"/>
    <w:rsid w:val="007845C4"/>
    <w:rsid w:val="00786A25"/>
    <w:rsid w:val="00791E9F"/>
    <w:rsid w:val="007926C6"/>
    <w:rsid w:val="00794D8D"/>
    <w:rsid w:val="00794E0F"/>
    <w:rsid w:val="007952BA"/>
    <w:rsid w:val="007955F7"/>
    <w:rsid w:val="00795F20"/>
    <w:rsid w:val="007A0441"/>
    <w:rsid w:val="007A2F60"/>
    <w:rsid w:val="007B0A35"/>
    <w:rsid w:val="007B15A8"/>
    <w:rsid w:val="007B35A7"/>
    <w:rsid w:val="007B3E81"/>
    <w:rsid w:val="007B5229"/>
    <w:rsid w:val="007B6491"/>
    <w:rsid w:val="007B696B"/>
    <w:rsid w:val="007C0FC1"/>
    <w:rsid w:val="007C14EA"/>
    <w:rsid w:val="007C250B"/>
    <w:rsid w:val="007C3D30"/>
    <w:rsid w:val="007C757B"/>
    <w:rsid w:val="007D4C99"/>
    <w:rsid w:val="007D5835"/>
    <w:rsid w:val="007E00B0"/>
    <w:rsid w:val="007E3195"/>
    <w:rsid w:val="007E3AB0"/>
    <w:rsid w:val="007E4D70"/>
    <w:rsid w:val="007F660C"/>
    <w:rsid w:val="008013CC"/>
    <w:rsid w:val="00804D76"/>
    <w:rsid w:val="00806993"/>
    <w:rsid w:val="00821E69"/>
    <w:rsid w:val="00823887"/>
    <w:rsid w:val="00823ECF"/>
    <w:rsid w:val="008250F0"/>
    <w:rsid w:val="00830680"/>
    <w:rsid w:val="00833819"/>
    <w:rsid w:val="00840645"/>
    <w:rsid w:val="00842753"/>
    <w:rsid w:val="00844643"/>
    <w:rsid w:val="00851E25"/>
    <w:rsid w:val="00856846"/>
    <w:rsid w:val="00861524"/>
    <w:rsid w:val="008624DA"/>
    <w:rsid w:val="008630A6"/>
    <w:rsid w:val="0087228C"/>
    <w:rsid w:val="00877C31"/>
    <w:rsid w:val="00886D27"/>
    <w:rsid w:val="0089160F"/>
    <w:rsid w:val="00891B6C"/>
    <w:rsid w:val="00893F17"/>
    <w:rsid w:val="00896ECD"/>
    <w:rsid w:val="008A1C04"/>
    <w:rsid w:val="008A3567"/>
    <w:rsid w:val="008B1B9B"/>
    <w:rsid w:val="008B4362"/>
    <w:rsid w:val="008B74E7"/>
    <w:rsid w:val="008B7588"/>
    <w:rsid w:val="008C0CEE"/>
    <w:rsid w:val="008C1F51"/>
    <w:rsid w:val="008C27B2"/>
    <w:rsid w:val="008C33D1"/>
    <w:rsid w:val="008C39D3"/>
    <w:rsid w:val="008C4862"/>
    <w:rsid w:val="008D30A9"/>
    <w:rsid w:val="008D34CB"/>
    <w:rsid w:val="008D42E3"/>
    <w:rsid w:val="008D4E9D"/>
    <w:rsid w:val="008D6FF6"/>
    <w:rsid w:val="008D7E96"/>
    <w:rsid w:val="008E0D63"/>
    <w:rsid w:val="008E1C6A"/>
    <w:rsid w:val="008E499E"/>
    <w:rsid w:val="008E6360"/>
    <w:rsid w:val="008E7093"/>
    <w:rsid w:val="008F3477"/>
    <w:rsid w:val="008F6833"/>
    <w:rsid w:val="008F7E52"/>
    <w:rsid w:val="00906DDB"/>
    <w:rsid w:val="009118AF"/>
    <w:rsid w:val="00912124"/>
    <w:rsid w:val="00913499"/>
    <w:rsid w:val="00914DE7"/>
    <w:rsid w:val="0092007B"/>
    <w:rsid w:val="00921A4F"/>
    <w:rsid w:val="00924359"/>
    <w:rsid w:val="00932EC5"/>
    <w:rsid w:val="00932F54"/>
    <w:rsid w:val="00933062"/>
    <w:rsid w:val="0093422D"/>
    <w:rsid w:val="009400BC"/>
    <w:rsid w:val="009536C1"/>
    <w:rsid w:val="009636E5"/>
    <w:rsid w:val="009659BD"/>
    <w:rsid w:val="009676F9"/>
    <w:rsid w:val="0097054E"/>
    <w:rsid w:val="00971B84"/>
    <w:rsid w:val="00971DCE"/>
    <w:rsid w:val="00974242"/>
    <w:rsid w:val="00975B3B"/>
    <w:rsid w:val="00976C3A"/>
    <w:rsid w:val="0098133E"/>
    <w:rsid w:val="00983C6F"/>
    <w:rsid w:val="00984E8C"/>
    <w:rsid w:val="009854B2"/>
    <w:rsid w:val="009902C8"/>
    <w:rsid w:val="009965FD"/>
    <w:rsid w:val="009A302D"/>
    <w:rsid w:val="009A5E00"/>
    <w:rsid w:val="009B26F4"/>
    <w:rsid w:val="009B2E8A"/>
    <w:rsid w:val="009B32BD"/>
    <w:rsid w:val="009B3D25"/>
    <w:rsid w:val="009C5E23"/>
    <w:rsid w:val="009E1160"/>
    <w:rsid w:val="009E4F25"/>
    <w:rsid w:val="009E57AD"/>
    <w:rsid w:val="009E7478"/>
    <w:rsid w:val="009F2A96"/>
    <w:rsid w:val="009F5733"/>
    <w:rsid w:val="009F79C3"/>
    <w:rsid w:val="00A0179F"/>
    <w:rsid w:val="00A035F4"/>
    <w:rsid w:val="00A0537A"/>
    <w:rsid w:val="00A07DE0"/>
    <w:rsid w:val="00A10821"/>
    <w:rsid w:val="00A214C7"/>
    <w:rsid w:val="00A35ABC"/>
    <w:rsid w:val="00A41AA2"/>
    <w:rsid w:val="00A453EB"/>
    <w:rsid w:val="00A556C1"/>
    <w:rsid w:val="00A65E91"/>
    <w:rsid w:val="00A71198"/>
    <w:rsid w:val="00A719F1"/>
    <w:rsid w:val="00A73BB2"/>
    <w:rsid w:val="00A7420B"/>
    <w:rsid w:val="00A75C16"/>
    <w:rsid w:val="00A7737A"/>
    <w:rsid w:val="00A7750F"/>
    <w:rsid w:val="00A80A5F"/>
    <w:rsid w:val="00A9154F"/>
    <w:rsid w:val="00A94399"/>
    <w:rsid w:val="00A9461A"/>
    <w:rsid w:val="00AA488A"/>
    <w:rsid w:val="00AA54BA"/>
    <w:rsid w:val="00AB2321"/>
    <w:rsid w:val="00AB4762"/>
    <w:rsid w:val="00AB75DF"/>
    <w:rsid w:val="00AC440A"/>
    <w:rsid w:val="00AC448B"/>
    <w:rsid w:val="00AC6100"/>
    <w:rsid w:val="00AD08BD"/>
    <w:rsid w:val="00AD182E"/>
    <w:rsid w:val="00AD2C9F"/>
    <w:rsid w:val="00AE1628"/>
    <w:rsid w:val="00AE1C0E"/>
    <w:rsid w:val="00AE21A9"/>
    <w:rsid w:val="00AE26C0"/>
    <w:rsid w:val="00AE2885"/>
    <w:rsid w:val="00AE6313"/>
    <w:rsid w:val="00AE643D"/>
    <w:rsid w:val="00AF115B"/>
    <w:rsid w:val="00AF2E6F"/>
    <w:rsid w:val="00AF34BA"/>
    <w:rsid w:val="00AF52A0"/>
    <w:rsid w:val="00B00EE6"/>
    <w:rsid w:val="00B111F6"/>
    <w:rsid w:val="00B11845"/>
    <w:rsid w:val="00B14A41"/>
    <w:rsid w:val="00B1603A"/>
    <w:rsid w:val="00B20C69"/>
    <w:rsid w:val="00B212CA"/>
    <w:rsid w:val="00B222F8"/>
    <w:rsid w:val="00B27E94"/>
    <w:rsid w:val="00B32708"/>
    <w:rsid w:val="00B37679"/>
    <w:rsid w:val="00B42011"/>
    <w:rsid w:val="00B42D0A"/>
    <w:rsid w:val="00B43319"/>
    <w:rsid w:val="00B44FA4"/>
    <w:rsid w:val="00B45098"/>
    <w:rsid w:val="00B45391"/>
    <w:rsid w:val="00B50574"/>
    <w:rsid w:val="00B52847"/>
    <w:rsid w:val="00B63506"/>
    <w:rsid w:val="00B75D7F"/>
    <w:rsid w:val="00B828C1"/>
    <w:rsid w:val="00B82CE7"/>
    <w:rsid w:val="00B92B53"/>
    <w:rsid w:val="00B9549A"/>
    <w:rsid w:val="00BA6917"/>
    <w:rsid w:val="00BA7463"/>
    <w:rsid w:val="00BB4CBC"/>
    <w:rsid w:val="00BC064B"/>
    <w:rsid w:val="00BC5155"/>
    <w:rsid w:val="00BC72A2"/>
    <w:rsid w:val="00BD27D1"/>
    <w:rsid w:val="00BD7045"/>
    <w:rsid w:val="00BE08CE"/>
    <w:rsid w:val="00BE0CB2"/>
    <w:rsid w:val="00BE4BB1"/>
    <w:rsid w:val="00BF113B"/>
    <w:rsid w:val="00BF1CD9"/>
    <w:rsid w:val="00C2005D"/>
    <w:rsid w:val="00C2029A"/>
    <w:rsid w:val="00C26BDA"/>
    <w:rsid w:val="00C346BC"/>
    <w:rsid w:val="00C349D9"/>
    <w:rsid w:val="00C3554C"/>
    <w:rsid w:val="00C360E4"/>
    <w:rsid w:val="00C36E79"/>
    <w:rsid w:val="00C406FF"/>
    <w:rsid w:val="00C40CAC"/>
    <w:rsid w:val="00C45000"/>
    <w:rsid w:val="00C4617C"/>
    <w:rsid w:val="00C50124"/>
    <w:rsid w:val="00C60CE1"/>
    <w:rsid w:val="00C630A6"/>
    <w:rsid w:val="00C70C13"/>
    <w:rsid w:val="00C73434"/>
    <w:rsid w:val="00C77058"/>
    <w:rsid w:val="00C81D85"/>
    <w:rsid w:val="00C91E47"/>
    <w:rsid w:val="00C94DCE"/>
    <w:rsid w:val="00C979CF"/>
    <w:rsid w:val="00CA1567"/>
    <w:rsid w:val="00CD1C75"/>
    <w:rsid w:val="00CD31B7"/>
    <w:rsid w:val="00CD33CD"/>
    <w:rsid w:val="00CD67B6"/>
    <w:rsid w:val="00CD72DA"/>
    <w:rsid w:val="00CD7F6E"/>
    <w:rsid w:val="00CE14CB"/>
    <w:rsid w:val="00CE17EA"/>
    <w:rsid w:val="00CE1AEE"/>
    <w:rsid w:val="00CE69AF"/>
    <w:rsid w:val="00CF1D0E"/>
    <w:rsid w:val="00CF2D7A"/>
    <w:rsid w:val="00CF33D9"/>
    <w:rsid w:val="00CF4803"/>
    <w:rsid w:val="00CF75D4"/>
    <w:rsid w:val="00D05119"/>
    <w:rsid w:val="00D05F11"/>
    <w:rsid w:val="00D06309"/>
    <w:rsid w:val="00D06F7D"/>
    <w:rsid w:val="00D075F2"/>
    <w:rsid w:val="00D13175"/>
    <w:rsid w:val="00D148AB"/>
    <w:rsid w:val="00D16ACB"/>
    <w:rsid w:val="00D171B3"/>
    <w:rsid w:val="00D23878"/>
    <w:rsid w:val="00D348AB"/>
    <w:rsid w:val="00D3606E"/>
    <w:rsid w:val="00D42FA2"/>
    <w:rsid w:val="00D4363D"/>
    <w:rsid w:val="00D45214"/>
    <w:rsid w:val="00D46639"/>
    <w:rsid w:val="00D4688F"/>
    <w:rsid w:val="00D50FB1"/>
    <w:rsid w:val="00D77F05"/>
    <w:rsid w:val="00D82576"/>
    <w:rsid w:val="00D920C0"/>
    <w:rsid w:val="00D95EF1"/>
    <w:rsid w:val="00D96125"/>
    <w:rsid w:val="00D974E9"/>
    <w:rsid w:val="00DA413E"/>
    <w:rsid w:val="00DA4382"/>
    <w:rsid w:val="00DA474D"/>
    <w:rsid w:val="00DA55AF"/>
    <w:rsid w:val="00DB02B4"/>
    <w:rsid w:val="00DB2F02"/>
    <w:rsid w:val="00DB3A32"/>
    <w:rsid w:val="00DB4242"/>
    <w:rsid w:val="00DB565C"/>
    <w:rsid w:val="00DC2A8D"/>
    <w:rsid w:val="00DC3258"/>
    <w:rsid w:val="00DC3E23"/>
    <w:rsid w:val="00DD102A"/>
    <w:rsid w:val="00DD1385"/>
    <w:rsid w:val="00DE4BBE"/>
    <w:rsid w:val="00DE6AC4"/>
    <w:rsid w:val="00DF0425"/>
    <w:rsid w:val="00DF1643"/>
    <w:rsid w:val="00DF63AC"/>
    <w:rsid w:val="00E07D77"/>
    <w:rsid w:val="00E11B23"/>
    <w:rsid w:val="00E12F58"/>
    <w:rsid w:val="00E13A73"/>
    <w:rsid w:val="00E142F6"/>
    <w:rsid w:val="00E211C1"/>
    <w:rsid w:val="00E21FBA"/>
    <w:rsid w:val="00E267E6"/>
    <w:rsid w:val="00E3462A"/>
    <w:rsid w:val="00E34B91"/>
    <w:rsid w:val="00E36C38"/>
    <w:rsid w:val="00E37BE6"/>
    <w:rsid w:val="00E419B8"/>
    <w:rsid w:val="00E45DEE"/>
    <w:rsid w:val="00E534F8"/>
    <w:rsid w:val="00E56288"/>
    <w:rsid w:val="00E6779A"/>
    <w:rsid w:val="00E71DD4"/>
    <w:rsid w:val="00E726BA"/>
    <w:rsid w:val="00E73B7A"/>
    <w:rsid w:val="00E744E2"/>
    <w:rsid w:val="00E769E0"/>
    <w:rsid w:val="00E76D54"/>
    <w:rsid w:val="00E82496"/>
    <w:rsid w:val="00E83B30"/>
    <w:rsid w:val="00E83E53"/>
    <w:rsid w:val="00E9069A"/>
    <w:rsid w:val="00E91772"/>
    <w:rsid w:val="00E96751"/>
    <w:rsid w:val="00EA7D1B"/>
    <w:rsid w:val="00EB2175"/>
    <w:rsid w:val="00EB5E1D"/>
    <w:rsid w:val="00EB6753"/>
    <w:rsid w:val="00EC0C3D"/>
    <w:rsid w:val="00EC4F74"/>
    <w:rsid w:val="00EC4F9C"/>
    <w:rsid w:val="00EC6135"/>
    <w:rsid w:val="00ED3D10"/>
    <w:rsid w:val="00EE35A9"/>
    <w:rsid w:val="00EE467A"/>
    <w:rsid w:val="00EE6B26"/>
    <w:rsid w:val="00F03D1D"/>
    <w:rsid w:val="00F1371E"/>
    <w:rsid w:val="00F15083"/>
    <w:rsid w:val="00F2180A"/>
    <w:rsid w:val="00F2307D"/>
    <w:rsid w:val="00F24860"/>
    <w:rsid w:val="00F255FE"/>
    <w:rsid w:val="00F26CB3"/>
    <w:rsid w:val="00F310F8"/>
    <w:rsid w:val="00F32A41"/>
    <w:rsid w:val="00F34C6D"/>
    <w:rsid w:val="00F42FA9"/>
    <w:rsid w:val="00F46C70"/>
    <w:rsid w:val="00F56DF7"/>
    <w:rsid w:val="00F61827"/>
    <w:rsid w:val="00F62244"/>
    <w:rsid w:val="00F640CB"/>
    <w:rsid w:val="00F742C0"/>
    <w:rsid w:val="00F75030"/>
    <w:rsid w:val="00F76C34"/>
    <w:rsid w:val="00F8673A"/>
    <w:rsid w:val="00F86864"/>
    <w:rsid w:val="00F92062"/>
    <w:rsid w:val="00F97AFB"/>
    <w:rsid w:val="00F97C6A"/>
    <w:rsid w:val="00FA0169"/>
    <w:rsid w:val="00FA12C0"/>
    <w:rsid w:val="00FA1CB9"/>
    <w:rsid w:val="00FB10F7"/>
    <w:rsid w:val="00FB2C7A"/>
    <w:rsid w:val="00FC0570"/>
    <w:rsid w:val="00FC2AD4"/>
    <w:rsid w:val="00FC7A46"/>
    <w:rsid w:val="00FD4F8F"/>
    <w:rsid w:val="00FD605E"/>
    <w:rsid w:val="00FD73C0"/>
    <w:rsid w:val="00FE0C43"/>
    <w:rsid w:val="00FE13CE"/>
    <w:rsid w:val="00FE5392"/>
    <w:rsid w:val="00FE558C"/>
    <w:rsid w:val="00FE5C2D"/>
    <w:rsid w:val="00FF2B4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57C55C9"/>
  <w15:docId w15:val="{C5870BE0-DF68-45A4-BB1D-49AA6A9D15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color w:val="000000"/>
        <w:sz w:val="22"/>
        <w:szCs w:val="22"/>
        <w:lang w:val="en-US" w:eastAsia="en-US" w:bidi="ar-SA"/>
      </w:rPr>
    </w:rPrDefault>
    <w:pPrDefault>
      <w:pPr>
        <w:widowControl w:val="0"/>
        <w:pBdr>
          <w:top w:val="nil"/>
          <w:left w:val="nil"/>
          <w:bottom w:val="nil"/>
          <w:right w:val="nil"/>
          <w:between w:val="nil"/>
        </w:pBd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197161"/>
  </w:style>
  <w:style w:type="paragraph" w:styleId="Heading1">
    <w:name w:val="heading 1"/>
    <w:basedOn w:val="Normal"/>
    <w:next w:val="Normal"/>
    <w:pPr>
      <w:keepNext/>
      <w:keepLines/>
      <w:spacing w:before="480" w:after="120"/>
      <w:contextualSpacing/>
      <w:outlineLvl w:val="0"/>
    </w:pPr>
    <w:rPr>
      <w:b/>
      <w:sz w:val="48"/>
      <w:szCs w:val="48"/>
    </w:rPr>
  </w:style>
  <w:style w:type="paragraph" w:styleId="Heading2">
    <w:name w:val="heading 2"/>
    <w:basedOn w:val="Normal"/>
    <w:next w:val="Normal"/>
    <w:pPr>
      <w:keepNext/>
      <w:keepLines/>
      <w:spacing w:before="360" w:after="80"/>
      <w:contextualSpacing/>
      <w:outlineLvl w:val="1"/>
    </w:pPr>
    <w:rPr>
      <w:b/>
      <w:sz w:val="36"/>
      <w:szCs w:val="36"/>
    </w:rPr>
  </w:style>
  <w:style w:type="paragraph" w:styleId="Heading3">
    <w:name w:val="heading 3"/>
    <w:basedOn w:val="Normal"/>
    <w:next w:val="Normal"/>
    <w:pPr>
      <w:keepNext/>
      <w:keepLines/>
      <w:spacing w:before="280" w:after="80"/>
      <w:contextualSpacing/>
      <w:outlineLvl w:val="2"/>
    </w:pPr>
    <w:rPr>
      <w:b/>
      <w:sz w:val="28"/>
      <w:szCs w:val="28"/>
    </w:rPr>
  </w:style>
  <w:style w:type="paragraph" w:styleId="Heading4">
    <w:name w:val="heading 4"/>
    <w:basedOn w:val="Normal"/>
    <w:next w:val="Normal"/>
    <w:pPr>
      <w:keepNext/>
      <w:keepLines/>
      <w:spacing w:before="240" w:after="40"/>
      <w:contextualSpacing/>
      <w:outlineLvl w:val="3"/>
    </w:pPr>
    <w:rPr>
      <w:b/>
      <w:sz w:val="24"/>
      <w:szCs w:val="24"/>
    </w:rPr>
  </w:style>
  <w:style w:type="paragraph" w:styleId="Heading5">
    <w:name w:val="heading 5"/>
    <w:basedOn w:val="Normal"/>
    <w:next w:val="Normal"/>
    <w:pPr>
      <w:keepNext/>
      <w:keepLines/>
      <w:spacing w:before="220" w:after="40"/>
      <w:contextualSpacing/>
      <w:outlineLvl w:val="4"/>
    </w:pPr>
    <w:rPr>
      <w:b/>
    </w:rPr>
  </w:style>
  <w:style w:type="paragraph" w:styleId="Heading6">
    <w:name w:val="heading 6"/>
    <w:basedOn w:val="Normal"/>
    <w:next w:val="Normal"/>
    <w:pPr>
      <w:keepNext/>
      <w:keepLines/>
      <w:spacing w:before="200" w:after="40"/>
      <w:contextualSpacing/>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contextualSpacing/>
    </w:pPr>
    <w:rPr>
      <w:b/>
      <w:sz w:val="72"/>
      <w:szCs w:val="72"/>
    </w:rPr>
  </w:style>
  <w:style w:type="paragraph" w:styleId="Subtitle">
    <w:name w:val="Subtitle"/>
    <w:basedOn w:val="Normal"/>
    <w:next w:val="Normal"/>
    <w:pPr>
      <w:keepNext/>
      <w:keepLines/>
      <w:spacing w:before="360" w:after="80"/>
      <w:contextualSpacing/>
    </w:pPr>
    <w:rPr>
      <w:rFonts w:ascii="Georgia" w:eastAsia="Georgia" w:hAnsi="Georgia" w:cs="Georgia"/>
      <w:i/>
      <w:color w:val="666666"/>
      <w:sz w:val="48"/>
      <w:szCs w:val="48"/>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9536C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536C1"/>
    <w:rPr>
      <w:rFonts w:ascii="Segoe UI" w:hAnsi="Segoe UI" w:cs="Segoe UI"/>
      <w:sz w:val="18"/>
      <w:szCs w:val="18"/>
    </w:rPr>
  </w:style>
  <w:style w:type="character" w:styleId="Hyperlink">
    <w:name w:val="Hyperlink"/>
    <w:basedOn w:val="DefaultParagraphFont"/>
    <w:unhideWhenUsed/>
    <w:rsid w:val="00726C65"/>
    <w:rPr>
      <w:color w:val="0000FF"/>
      <w:u w:val="single"/>
    </w:rPr>
  </w:style>
  <w:style w:type="paragraph" w:styleId="CommentSubject">
    <w:name w:val="annotation subject"/>
    <w:basedOn w:val="CommentText"/>
    <w:next w:val="CommentText"/>
    <w:link w:val="CommentSubjectChar"/>
    <w:uiPriority w:val="99"/>
    <w:semiHidden/>
    <w:unhideWhenUsed/>
    <w:rsid w:val="00FD4F8F"/>
    <w:rPr>
      <w:b/>
      <w:bCs/>
    </w:rPr>
  </w:style>
  <w:style w:type="character" w:customStyle="1" w:styleId="CommentSubjectChar">
    <w:name w:val="Comment Subject Char"/>
    <w:basedOn w:val="CommentTextChar"/>
    <w:link w:val="CommentSubject"/>
    <w:uiPriority w:val="99"/>
    <w:semiHidden/>
    <w:rsid w:val="00FD4F8F"/>
    <w:rPr>
      <w:b/>
      <w:bCs/>
      <w:sz w:val="20"/>
      <w:szCs w:val="20"/>
    </w:rPr>
  </w:style>
  <w:style w:type="table" w:styleId="TableGrid">
    <w:name w:val="Table Grid"/>
    <w:basedOn w:val="TableNormal"/>
    <w:uiPriority w:val="39"/>
    <w:rsid w:val="004E6AE6"/>
    <w:pPr>
      <w:widowControl/>
      <w:pBdr>
        <w:top w:val="none" w:sz="0" w:space="0" w:color="auto"/>
        <w:left w:val="none" w:sz="0" w:space="0" w:color="auto"/>
        <w:bottom w:val="none" w:sz="0" w:space="0" w:color="auto"/>
        <w:right w:val="none" w:sz="0" w:space="0" w:color="auto"/>
        <w:between w:val="none" w:sz="0" w:space="0" w:color="auto"/>
      </w:pBdr>
      <w:spacing w:after="0" w:line="240" w:lineRule="auto"/>
    </w:pPr>
    <w:rPr>
      <w:rFonts w:asciiTheme="minorHAnsi" w:eastAsiaTheme="minorHAnsi" w:hAnsiTheme="minorHAnsi" w:cstheme="minorBidi"/>
      <w:color w:val="aut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rsid w:val="009400BC"/>
    <w:rPr>
      <w:i/>
      <w:iCs/>
    </w:rPr>
  </w:style>
  <w:style w:type="paragraph" w:styleId="ListBullet">
    <w:name w:val="List Bullet"/>
    <w:basedOn w:val="Normal"/>
    <w:uiPriority w:val="99"/>
    <w:unhideWhenUsed/>
    <w:rsid w:val="00DF1643"/>
    <w:pPr>
      <w:numPr>
        <w:numId w:val="1"/>
      </w:numPr>
      <w:contextualSpacing/>
    </w:pPr>
  </w:style>
  <w:style w:type="paragraph" w:styleId="HTMLPreformatted">
    <w:name w:val="HTML Preformatted"/>
    <w:basedOn w:val="Normal"/>
    <w:link w:val="HTMLPreformattedChar"/>
    <w:uiPriority w:val="99"/>
    <w:unhideWhenUsed/>
    <w:rsid w:val="00F97C6A"/>
    <w:pPr>
      <w:widowControl/>
      <w:pBdr>
        <w:top w:val="none" w:sz="0" w:space="0" w:color="auto"/>
        <w:left w:val="none" w:sz="0" w:space="0" w:color="auto"/>
        <w:bottom w:val="none" w:sz="0" w:space="0" w:color="auto"/>
        <w:right w:val="none" w:sz="0" w:space="0" w:color="auto"/>
        <w:between w:val="none" w:sz="0" w:space="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auto"/>
      <w:sz w:val="20"/>
      <w:szCs w:val="20"/>
    </w:rPr>
  </w:style>
  <w:style w:type="character" w:customStyle="1" w:styleId="HTMLPreformattedChar">
    <w:name w:val="HTML Preformatted Char"/>
    <w:basedOn w:val="DefaultParagraphFont"/>
    <w:link w:val="HTMLPreformatted"/>
    <w:uiPriority w:val="99"/>
    <w:rsid w:val="00F97C6A"/>
    <w:rPr>
      <w:rFonts w:ascii="Courier New" w:eastAsia="Times New Roman" w:hAnsi="Courier New" w:cs="Courier New"/>
      <w:color w:val="auto"/>
      <w:sz w:val="20"/>
      <w:szCs w:val="20"/>
    </w:rPr>
  </w:style>
  <w:style w:type="character" w:customStyle="1" w:styleId="m2136854036645320387gmail-il">
    <w:name w:val="m_2136854036645320387gmail-il"/>
    <w:basedOn w:val="DefaultParagraphFont"/>
    <w:rsid w:val="00F97C6A"/>
  </w:style>
  <w:style w:type="paragraph" w:styleId="Header">
    <w:name w:val="header"/>
    <w:basedOn w:val="Normal"/>
    <w:link w:val="HeaderChar"/>
    <w:uiPriority w:val="99"/>
    <w:unhideWhenUsed/>
    <w:rsid w:val="0037325E"/>
    <w:pPr>
      <w:tabs>
        <w:tab w:val="center" w:pos="4680"/>
        <w:tab w:val="right" w:pos="9360"/>
      </w:tabs>
      <w:spacing w:after="0" w:line="240" w:lineRule="auto"/>
    </w:pPr>
  </w:style>
  <w:style w:type="character" w:customStyle="1" w:styleId="HeaderChar">
    <w:name w:val="Header Char"/>
    <w:basedOn w:val="DefaultParagraphFont"/>
    <w:link w:val="Header"/>
    <w:uiPriority w:val="99"/>
    <w:rsid w:val="0037325E"/>
  </w:style>
  <w:style w:type="paragraph" w:styleId="Footer">
    <w:name w:val="footer"/>
    <w:basedOn w:val="Normal"/>
    <w:link w:val="FooterChar"/>
    <w:uiPriority w:val="99"/>
    <w:unhideWhenUsed/>
    <w:rsid w:val="0037325E"/>
    <w:pPr>
      <w:tabs>
        <w:tab w:val="center" w:pos="4680"/>
        <w:tab w:val="right" w:pos="9360"/>
      </w:tabs>
      <w:spacing w:after="0" w:line="240" w:lineRule="auto"/>
    </w:pPr>
  </w:style>
  <w:style w:type="character" w:customStyle="1" w:styleId="FooterChar">
    <w:name w:val="Footer Char"/>
    <w:basedOn w:val="DefaultParagraphFont"/>
    <w:link w:val="Footer"/>
    <w:uiPriority w:val="99"/>
    <w:rsid w:val="0037325E"/>
  </w:style>
  <w:style w:type="paragraph" w:styleId="ListParagraph">
    <w:name w:val="List Paragraph"/>
    <w:basedOn w:val="Normal"/>
    <w:uiPriority w:val="34"/>
    <w:qFormat/>
    <w:rsid w:val="003A6492"/>
    <w:pPr>
      <w:ind w:left="720"/>
      <w:contextualSpacing/>
    </w:pPr>
  </w:style>
  <w:style w:type="character" w:styleId="UnresolvedMention">
    <w:name w:val="Unresolved Mention"/>
    <w:basedOn w:val="DefaultParagraphFont"/>
    <w:uiPriority w:val="99"/>
    <w:semiHidden/>
    <w:unhideWhenUsed/>
    <w:rsid w:val="00823ECF"/>
    <w:rPr>
      <w:color w:val="808080"/>
      <w:shd w:val="clear" w:color="auto" w:fill="E6E6E6"/>
    </w:rPr>
  </w:style>
  <w:style w:type="paragraph" w:styleId="NormalWeb">
    <w:name w:val="Normal (Web)"/>
    <w:basedOn w:val="Normal"/>
    <w:uiPriority w:val="99"/>
    <w:semiHidden/>
    <w:unhideWhenUsed/>
    <w:rsid w:val="00096104"/>
    <w:pPr>
      <w:widowControl/>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pPr>
    <w:rPr>
      <w:rFonts w:ascii="Times New Roman" w:eastAsia="Times New Roman" w:hAnsi="Times New Roman" w:cs="Times New Roman"/>
      <w:color w:val="auto"/>
      <w:sz w:val="24"/>
      <w:szCs w:val="24"/>
    </w:rPr>
  </w:style>
  <w:style w:type="table" w:customStyle="1" w:styleId="TableGrid1">
    <w:name w:val="Table Grid1"/>
    <w:basedOn w:val="TableNormal"/>
    <w:next w:val="TableGrid"/>
    <w:uiPriority w:val="59"/>
    <w:rsid w:val="00124BB6"/>
    <w:pPr>
      <w:widowControl/>
      <w:pBdr>
        <w:top w:val="none" w:sz="0" w:space="0" w:color="auto"/>
        <w:left w:val="none" w:sz="0" w:space="0" w:color="auto"/>
        <w:bottom w:val="none" w:sz="0" w:space="0" w:color="auto"/>
        <w:right w:val="none" w:sz="0" w:space="0" w:color="auto"/>
        <w:between w:val="none" w:sz="0" w:space="0" w:color="auto"/>
      </w:pBdr>
      <w:spacing w:after="0" w:line="240" w:lineRule="auto"/>
    </w:pPr>
    <w:rPr>
      <w:rFonts w:cs="Times New Roman"/>
      <w:color w:val="auto"/>
      <w:lang w:val="en-N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3611392">
      <w:bodyDiv w:val="1"/>
      <w:marLeft w:val="0"/>
      <w:marRight w:val="0"/>
      <w:marTop w:val="0"/>
      <w:marBottom w:val="0"/>
      <w:divBdr>
        <w:top w:val="none" w:sz="0" w:space="0" w:color="auto"/>
        <w:left w:val="none" w:sz="0" w:space="0" w:color="auto"/>
        <w:bottom w:val="none" w:sz="0" w:space="0" w:color="auto"/>
        <w:right w:val="none" w:sz="0" w:space="0" w:color="auto"/>
      </w:divBdr>
    </w:div>
    <w:div w:id="248195209">
      <w:bodyDiv w:val="1"/>
      <w:marLeft w:val="0"/>
      <w:marRight w:val="0"/>
      <w:marTop w:val="0"/>
      <w:marBottom w:val="0"/>
      <w:divBdr>
        <w:top w:val="none" w:sz="0" w:space="0" w:color="auto"/>
        <w:left w:val="none" w:sz="0" w:space="0" w:color="auto"/>
        <w:bottom w:val="none" w:sz="0" w:space="0" w:color="auto"/>
        <w:right w:val="none" w:sz="0" w:space="0" w:color="auto"/>
      </w:divBdr>
    </w:div>
    <w:div w:id="316692663">
      <w:bodyDiv w:val="1"/>
      <w:marLeft w:val="0"/>
      <w:marRight w:val="0"/>
      <w:marTop w:val="0"/>
      <w:marBottom w:val="0"/>
      <w:divBdr>
        <w:top w:val="none" w:sz="0" w:space="0" w:color="auto"/>
        <w:left w:val="none" w:sz="0" w:space="0" w:color="auto"/>
        <w:bottom w:val="none" w:sz="0" w:space="0" w:color="auto"/>
        <w:right w:val="none" w:sz="0" w:space="0" w:color="auto"/>
      </w:divBdr>
      <w:divsChild>
        <w:div w:id="1145731770">
          <w:marLeft w:val="0"/>
          <w:marRight w:val="0"/>
          <w:marTop w:val="0"/>
          <w:marBottom w:val="0"/>
          <w:divBdr>
            <w:top w:val="none" w:sz="0" w:space="0" w:color="auto"/>
            <w:left w:val="none" w:sz="0" w:space="0" w:color="auto"/>
            <w:bottom w:val="none" w:sz="0" w:space="0" w:color="auto"/>
            <w:right w:val="none" w:sz="0" w:space="0" w:color="auto"/>
          </w:divBdr>
        </w:div>
        <w:div w:id="1423334584">
          <w:marLeft w:val="0"/>
          <w:marRight w:val="0"/>
          <w:marTop w:val="0"/>
          <w:marBottom w:val="0"/>
          <w:divBdr>
            <w:top w:val="none" w:sz="0" w:space="0" w:color="auto"/>
            <w:left w:val="none" w:sz="0" w:space="0" w:color="auto"/>
            <w:bottom w:val="none" w:sz="0" w:space="0" w:color="auto"/>
            <w:right w:val="none" w:sz="0" w:space="0" w:color="auto"/>
          </w:divBdr>
        </w:div>
        <w:div w:id="671688906">
          <w:marLeft w:val="0"/>
          <w:marRight w:val="0"/>
          <w:marTop w:val="0"/>
          <w:marBottom w:val="0"/>
          <w:divBdr>
            <w:top w:val="none" w:sz="0" w:space="0" w:color="auto"/>
            <w:left w:val="none" w:sz="0" w:space="0" w:color="auto"/>
            <w:bottom w:val="none" w:sz="0" w:space="0" w:color="auto"/>
            <w:right w:val="none" w:sz="0" w:space="0" w:color="auto"/>
          </w:divBdr>
        </w:div>
        <w:div w:id="1838379312">
          <w:marLeft w:val="0"/>
          <w:marRight w:val="0"/>
          <w:marTop w:val="0"/>
          <w:marBottom w:val="0"/>
          <w:divBdr>
            <w:top w:val="none" w:sz="0" w:space="0" w:color="auto"/>
            <w:left w:val="none" w:sz="0" w:space="0" w:color="auto"/>
            <w:bottom w:val="none" w:sz="0" w:space="0" w:color="auto"/>
            <w:right w:val="none" w:sz="0" w:space="0" w:color="auto"/>
          </w:divBdr>
        </w:div>
        <w:div w:id="1604606388">
          <w:marLeft w:val="0"/>
          <w:marRight w:val="0"/>
          <w:marTop w:val="0"/>
          <w:marBottom w:val="0"/>
          <w:divBdr>
            <w:top w:val="none" w:sz="0" w:space="0" w:color="auto"/>
            <w:left w:val="none" w:sz="0" w:space="0" w:color="auto"/>
            <w:bottom w:val="none" w:sz="0" w:space="0" w:color="auto"/>
            <w:right w:val="none" w:sz="0" w:space="0" w:color="auto"/>
          </w:divBdr>
        </w:div>
        <w:div w:id="2005473045">
          <w:marLeft w:val="0"/>
          <w:marRight w:val="0"/>
          <w:marTop w:val="0"/>
          <w:marBottom w:val="0"/>
          <w:divBdr>
            <w:top w:val="none" w:sz="0" w:space="0" w:color="auto"/>
            <w:left w:val="none" w:sz="0" w:space="0" w:color="auto"/>
            <w:bottom w:val="none" w:sz="0" w:space="0" w:color="auto"/>
            <w:right w:val="none" w:sz="0" w:space="0" w:color="auto"/>
          </w:divBdr>
        </w:div>
      </w:divsChild>
    </w:div>
    <w:div w:id="1687632325">
      <w:bodyDiv w:val="1"/>
      <w:marLeft w:val="0"/>
      <w:marRight w:val="0"/>
      <w:marTop w:val="0"/>
      <w:marBottom w:val="0"/>
      <w:divBdr>
        <w:top w:val="none" w:sz="0" w:space="0" w:color="auto"/>
        <w:left w:val="none" w:sz="0" w:space="0" w:color="auto"/>
        <w:bottom w:val="none" w:sz="0" w:space="0" w:color="auto"/>
        <w:right w:val="none" w:sz="0" w:space="0" w:color="auto"/>
      </w:divBdr>
    </w:div>
    <w:div w:id="1693920370">
      <w:bodyDiv w:val="1"/>
      <w:marLeft w:val="0"/>
      <w:marRight w:val="0"/>
      <w:marTop w:val="0"/>
      <w:marBottom w:val="0"/>
      <w:divBdr>
        <w:top w:val="none" w:sz="0" w:space="0" w:color="auto"/>
        <w:left w:val="none" w:sz="0" w:space="0" w:color="auto"/>
        <w:bottom w:val="none" w:sz="0" w:space="0" w:color="auto"/>
        <w:right w:val="none" w:sz="0" w:space="0" w:color="auto"/>
      </w:divBdr>
    </w:div>
    <w:div w:id="17984045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eader" Target="header3.xml"/><Relationship Id="rId18" Type="http://schemas.openxmlformats.org/officeDocument/2006/relationships/image" Target="media/image3.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2.jpeg"/><Relationship Id="rId10" Type="http://schemas.openxmlformats.org/officeDocument/2006/relationships/header" Target="header2.xml"/><Relationship Id="rId19" Type="http://schemas.openxmlformats.org/officeDocument/2006/relationships/hyperlink" Target="https://www.journalofexpertise.org/manuscript_submission.html"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file>

<file path=customXml/itemProps1.xml><?xml version="1.0" encoding="utf-8"?>
<ds:datastoreItem xmlns:ds="http://schemas.openxmlformats.org/officeDocument/2006/customXml" ds:itemID="{29A16E56-3ED4-4811-8205-CA90E2BCE5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19</Pages>
  <Words>11032</Words>
  <Characters>62887</Characters>
  <Application>Microsoft Office Word</Application>
  <DocSecurity>0</DocSecurity>
  <Lines>524</Lines>
  <Paragraphs>147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Uehara et al</dc:creator>
  <cp:lastModifiedBy>Eugenia Hambrick</cp:lastModifiedBy>
  <cp:revision>3</cp:revision>
  <cp:lastPrinted>2018-10-10T04:09:00Z</cp:lastPrinted>
  <dcterms:created xsi:type="dcterms:W3CDTF">2018-12-30T22:45:00Z</dcterms:created>
  <dcterms:modified xsi:type="dcterms:W3CDTF">2018-12-30T22:55:00Z</dcterms:modified>
</cp:coreProperties>
</file>