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AD0427">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AD0427">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AD0427">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60A37FC6" w:rsidR="00197161" w:rsidRPr="00750971" w:rsidRDefault="00CD67B6" w:rsidP="00AD0427">
      <w:pPr>
        <w:spacing w:line="240" w:lineRule="auto"/>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v:textbox>
                <w10:wrap type="tight" anchory="page"/>
              </v:shape>
            </w:pict>
          </mc:Fallback>
        </mc:AlternateContent>
      </w:r>
      <w:r w:rsidR="0072309A">
        <w:rPr>
          <w:rFonts w:ascii="Arial" w:eastAsia="Times New Roman" w:hAnsi="Arial" w:cs="Arial"/>
          <w:b/>
          <w:color w:val="auto"/>
          <w:sz w:val="36"/>
          <w:szCs w:val="36"/>
        </w:rPr>
        <w:t xml:space="preserve">The </w:t>
      </w:r>
      <w:r w:rsidR="008D133A">
        <w:rPr>
          <w:rFonts w:ascii="Arial" w:eastAsia="Times New Roman" w:hAnsi="Arial" w:cs="Arial"/>
          <w:b/>
          <w:color w:val="auto"/>
          <w:sz w:val="36"/>
          <w:szCs w:val="36"/>
        </w:rPr>
        <w:t>(Sport) Performer-Environment System as the Base Unit in Explanations of Expert Performance</w:t>
      </w:r>
    </w:p>
    <w:p w14:paraId="0FB51AAD" w14:textId="5A4D1C2E" w:rsidR="0072309A" w:rsidRPr="0072309A" w:rsidRDefault="008D133A" w:rsidP="00AD0427">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24"/>
          <w:szCs w:val="24"/>
        </w:rPr>
      </w:pPr>
      <w:r>
        <w:rPr>
          <w:rFonts w:ascii="Arial" w:eastAsia="Times New Roman" w:hAnsi="Arial" w:cs="Arial"/>
          <w:sz w:val="24"/>
          <w:szCs w:val="24"/>
        </w:rPr>
        <w:t xml:space="preserve">Duarte </w:t>
      </w:r>
      <w:r w:rsidRPr="008D133A">
        <w:rPr>
          <w:rFonts w:ascii="Arial" w:hAnsi="Arial" w:cs="Arial"/>
          <w:color w:val="auto"/>
          <w:sz w:val="24"/>
          <w:szCs w:val="24"/>
        </w:rPr>
        <w:t>Araújo</w:t>
      </w:r>
      <w:r w:rsidR="0072309A" w:rsidRPr="0072309A">
        <w:rPr>
          <w:rFonts w:ascii="Arial" w:eastAsia="Times New Roman" w:hAnsi="Arial" w:cs="Arial"/>
          <w:sz w:val="24"/>
          <w:szCs w:val="24"/>
          <w:vertAlign w:val="superscript"/>
        </w:rPr>
        <w:t>1</w:t>
      </w:r>
      <w:r>
        <w:rPr>
          <w:rFonts w:ascii="Arial" w:eastAsia="Times New Roman" w:hAnsi="Arial" w:cs="Arial"/>
          <w:sz w:val="24"/>
          <w:szCs w:val="24"/>
        </w:rPr>
        <w:t xml:space="preserve"> </w:t>
      </w:r>
      <w:r w:rsidR="0072309A" w:rsidRPr="0072309A">
        <w:rPr>
          <w:rFonts w:ascii="Arial" w:eastAsia="Times New Roman" w:hAnsi="Arial" w:cs="Arial"/>
          <w:sz w:val="24"/>
          <w:szCs w:val="24"/>
        </w:rPr>
        <w:t xml:space="preserve">and </w:t>
      </w:r>
      <w:r>
        <w:rPr>
          <w:rFonts w:ascii="Arial" w:eastAsia="Times New Roman" w:hAnsi="Arial" w:cs="Arial"/>
          <w:sz w:val="24"/>
          <w:szCs w:val="24"/>
        </w:rPr>
        <w:t>Keith David</w:t>
      </w:r>
      <w:r w:rsidR="0072309A" w:rsidRPr="0072309A">
        <w:rPr>
          <w:rFonts w:ascii="Arial" w:eastAsia="Times New Roman" w:hAnsi="Arial" w:cs="Arial"/>
          <w:sz w:val="24"/>
          <w:szCs w:val="24"/>
        </w:rPr>
        <w:t>s</w:t>
      </w:r>
      <w:r>
        <w:rPr>
          <w:rFonts w:ascii="Arial" w:eastAsia="Times New Roman" w:hAnsi="Arial" w:cs="Arial"/>
          <w:sz w:val="24"/>
          <w:szCs w:val="24"/>
          <w:vertAlign w:val="superscript"/>
        </w:rPr>
        <w:t>2</w:t>
      </w:r>
    </w:p>
    <w:p w14:paraId="17240A01" w14:textId="2D6FFBD6" w:rsidR="00F97C6A" w:rsidRPr="00D4688F" w:rsidRDefault="00266D8F" w:rsidP="00AD0427">
      <w:pPr>
        <w:pStyle w:val="HTMLPreformatted"/>
        <w:shd w:val="clear" w:color="auto" w:fill="FFFFFF"/>
        <w:spacing w:after="160"/>
        <w:rPr>
          <w:rFonts w:ascii="Arial" w:hAnsi="Arial" w:cs="Arial"/>
        </w:rPr>
      </w:pPr>
      <w:r>
        <w:rPr>
          <w:rFonts w:ascii="Times New Roman" w:hAnsi="Times New Roman" w:cs="Times New Roman"/>
          <w:vertAlign w:val="superscript"/>
        </w:rPr>
        <w:t>1</w:t>
      </w:r>
      <w:bookmarkStart w:id="0" w:name="_GoBack"/>
      <w:bookmarkEnd w:id="0"/>
      <w:r w:rsidR="0072309A" w:rsidRPr="00C03CF4">
        <w:rPr>
          <w:rFonts w:ascii="Times New Roman" w:hAnsi="Times New Roman" w:cs="Times New Roman"/>
          <w:color w:val="000000"/>
          <w:lang w:val="en-AU"/>
        </w:rPr>
        <w:t>CIPER, Facul</w:t>
      </w:r>
      <w:r>
        <w:rPr>
          <w:rFonts w:ascii="Times New Roman" w:hAnsi="Times New Roman" w:cs="Times New Roman"/>
          <w:color w:val="000000"/>
          <w:lang w:val="en-AU"/>
        </w:rPr>
        <w:t>ty of Human Kinetics, University of Lisbon</w:t>
      </w:r>
      <w:r w:rsidR="004521EB" w:rsidRPr="004521EB">
        <w:rPr>
          <w:rFonts w:ascii="Times New Roman" w:hAnsi="Times New Roman" w:cs="Times New Roman"/>
        </w:rPr>
        <w:t xml:space="preserve">; </w:t>
      </w:r>
      <w:r w:rsidR="00F033FB">
        <w:rPr>
          <w:rFonts w:ascii="Times New Roman" w:hAnsi="Times New Roman" w:cs="Times New Roman"/>
        </w:rPr>
        <w:br/>
      </w:r>
      <w:r w:rsidR="008D133A">
        <w:rPr>
          <w:rFonts w:ascii="Times New Roman" w:hAnsi="Times New Roman" w:cs="Times New Roman"/>
          <w:vertAlign w:val="superscript"/>
        </w:rPr>
        <w:t>2</w:t>
      </w:r>
      <w:r w:rsidRPr="00C03CF4">
        <w:rPr>
          <w:rFonts w:ascii="Times New Roman" w:hAnsi="Times New Roman" w:cs="Times New Roman"/>
          <w:color w:val="000000"/>
        </w:rPr>
        <w:t>Cent</w:t>
      </w:r>
      <w:r>
        <w:rPr>
          <w:rFonts w:ascii="Times New Roman" w:hAnsi="Times New Roman" w:cs="Times New Roman"/>
          <w:color w:val="000000"/>
        </w:rPr>
        <w:t>er</w:t>
      </w:r>
      <w:r w:rsidRPr="00C03CF4">
        <w:rPr>
          <w:rFonts w:ascii="Times New Roman" w:hAnsi="Times New Roman" w:cs="Times New Roman"/>
          <w:color w:val="000000"/>
        </w:rPr>
        <w:t xml:space="preserve"> for Sports Engineering Research, Sheffield Hallam University</w:t>
      </w:r>
    </w:p>
    <w:p w14:paraId="321D9BCA" w14:textId="22624234" w:rsidR="007563FC" w:rsidRPr="006135A2" w:rsidRDefault="00DB2F02" w:rsidP="007563FC">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Arial" w:hAnsi="Arial" w:cs="Arial"/>
          <w:color w:val="auto"/>
          <w:sz w:val="20"/>
          <w:szCs w:val="20"/>
        </w:rPr>
      </w:pPr>
      <w:r>
        <w:rPr>
          <w:rStyle w:val="m2136854036645320387gmail-il"/>
          <w:rFonts w:ascii="Arial" w:hAnsi="Arial" w:cs="Arial"/>
          <w:sz w:val="24"/>
          <w:szCs w:val="24"/>
          <w:vertAlign w:val="superscript"/>
        </w:rPr>
        <w:br/>
      </w:r>
      <w:r w:rsidR="0051285C" w:rsidRPr="006135A2">
        <w:rPr>
          <w:rFonts w:ascii="Arial" w:hAnsi="Arial" w:cs="Arial"/>
          <w:sz w:val="20"/>
          <w:szCs w:val="20"/>
        </w:rPr>
        <w:t>C</w:t>
      </w:r>
      <w:r w:rsidR="006352CD" w:rsidRPr="006135A2">
        <w:rPr>
          <w:rFonts w:ascii="Arial" w:hAnsi="Arial" w:cs="Arial"/>
          <w:sz w:val="20"/>
          <w:szCs w:val="20"/>
        </w:rPr>
        <w:t xml:space="preserve">orrespondence: </w:t>
      </w:r>
      <w:r w:rsidR="008D133A" w:rsidRPr="006135A2">
        <w:rPr>
          <w:rFonts w:ascii="Arial" w:hAnsi="Arial" w:cs="Arial"/>
          <w:sz w:val="20"/>
          <w:szCs w:val="20"/>
        </w:rPr>
        <w:t xml:space="preserve">Duarte Araújo, </w:t>
      </w:r>
      <w:r w:rsidR="008D133A" w:rsidRPr="006135A2">
        <w:rPr>
          <w:rStyle w:val="Hyperlink"/>
          <w:rFonts w:ascii="Arial" w:hAnsi="Arial" w:cs="Arial"/>
          <w:color w:val="auto"/>
          <w:sz w:val="20"/>
          <w:szCs w:val="20"/>
          <w:u w:val="none"/>
        </w:rPr>
        <w:t>daraujo@fmh.ulisboa.pt</w:t>
      </w:r>
      <w:r w:rsidR="007563FC" w:rsidRPr="006135A2">
        <w:rPr>
          <w:rStyle w:val="Hyperlink"/>
          <w:rFonts w:ascii="Arial" w:hAnsi="Arial" w:cs="Arial"/>
          <w:color w:val="auto"/>
          <w:sz w:val="20"/>
          <w:szCs w:val="20"/>
          <w:u w:val="none"/>
        </w:rPr>
        <w:t xml:space="preserve"> (</w:t>
      </w:r>
      <w:proofErr w:type="spellStart"/>
      <w:r w:rsidR="007563FC" w:rsidRPr="006135A2">
        <w:rPr>
          <w:rFonts w:ascii="Arial" w:hAnsi="Arial" w:cs="Arial"/>
          <w:sz w:val="20"/>
          <w:szCs w:val="20"/>
        </w:rPr>
        <w:t>Faculdade</w:t>
      </w:r>
      <w:proofErr w:type="spellEnd"/>
      <w:r w:rsidR="007563FC" w:rsidRPr="006135A2">
        <w:rPr>
          <w:rFonts w:ascii="Arial" w:hAnsi="Arial" w:cs="Arial"/>
          <w:sz w:val="20"/>
          <w:szCs w:val="20"/>
        </w:rPr>
        <w:t xml:space="preserve"> de </w:t>
      </w:r>
      <w:proofErr w:type="spellStart"/>
      <w:r w:rsidR="007563FC" w:rsidRPr="006135A2">
        <w:rPr>
          <w:rFonts w:ascii="Arial" w:hAnsi="Arial" w:cs="Arial"/>
          <w:sz w:val="20"/>
          <w:szCs w:val="20"/>
        </w:rPr>
        <w:t>Motricidade</w:t>
      </w:r>
      <w:proofErr w:type="spellEnd"/>
      <w:r w:rsidR="007563FC" w:rsidRPr="006135A2">
        <w:rPr>
          <w:rFonts w:ascii="Arial" w:hAnsi="Arial" w:cs="Arial"/>
          <w:sz w:val="20"/>
          <w:szCs w:val="20"/>
        </w:rPr>
        <w:t xml:space="preserve"> Humana, </w:t>
      </w:r>
      <w:proofErr w:type="spellStart"/>
      <w:r w:rsidR="007563FC" w:rsidRPr="006135A2">
        <w:rPr>
          <w:rFonts w:ascii="Arial" w:hAnsi="Arial" w:cs="Arial"/>
          <w:sz w:val="20"/>
          <w:szCs w:val="20"/>
        </w:rPr>
        <w:t>Universidade</w:t>
      </w:r>
      <w:proofErr w:type="spellEnd"/>
      <w:r w:rsidR="007563FC" w:rsidRPr="006135A2">
        <w:rPr>
          <w:rFonts w:ascii="Arial" w:hAnsi="Arial" w:cs="Arial"/>
          <w:sz w:val="20"/>
          <w:szCs w:val="20"/>
        </w:rPr>
        <w:t xml:space="preserve"> de </w:t>
      </w:r>
      <w:proofErr w:type="spellStart"/>
      <w:r w:rsidR="007563FC" w:rsidRPr="006135A2">
        <w:rPr>
          <w:rFonts w:ascii="Arial" w:hAnsi="Arial" w:cs="Arial"/>
          <w:sz w:val="20"/>
          <w:szCs w:val="20"/>
        </w:rPr>
        <w:t>Lisboa</w:t>
      </w:r>
      <w:proofErr w:type="spellEnd"/>
      <w:r w:rsidR="007563FC" w:rsidRPr="006135A2">
        <w:rPr>
          <w:rFonts w:ascii="Arial" w:hAnsi="Arial" w:cs="Arial"/>
          <w:sz w:val="20"/>
          <w:szCs w:val="20"/>
        </w:rPr>
        <w:t>, Cruz Quebrada, Portugal)</w:t>
      </w:r>
    </w:p>
    <w:p w14:paraId="5CA084AE" w14:textId="35B390B2" w:rsidR="00F97C6A" w:rsidRPr="008D133A" w:rsidRDefault="00F97C6A" w:rsidP="00AD0427">
      <w:pPr>
        <w:pStyle w:val="FootnoteText"/>
        <w:rPr>
          <w:rFonts w:ascii="Arial" w:hAnsi="Arial" w:cs="Arial"/>
          <w:color w:val="000000"/>
          <w:lang w:val="en-US"/>
        </w:rPr>
      </w:pPr>
    </w:p>
    <w:p w14:paraId="150EE985" w14:textId="6B15C458" w:rsidR="00F97C6A" w:rsidRPr="00DB2F02" w:rsidRDefault="00F97C6A" w:rsidP="00AD0427">
      <w:pPr>
        <w:shd w:val="clear" w:color="auto" w:fill="FFFFFF"/>
        <w:spacing w:line="240" w:lineRule="auto"/>
        <w:rPr>
          <w:rFonts w:ascii="Arial" w:hAnsi="Arial" w:cs="Arial"/>
          <w:color w:val="auto"/>
          <w:sz w:val="20"/>
          <w:szCs w:val="20"/>
        </w:rPr>
      </w:pPr>
    </w:p>
    <w:p w14:paraId="56DA85A7" w14:textId="77777777" w:rsidR="00FB10F7" w:rsidRPr="00DB2F02" w:rsidRDefault="00FB10F7" w:rsidP="00AD0427">
      <w:pPr>
        <w:spacing w:line="240" w:lineRule="auto"/>
        <w:rPr>
          <w:rFonts w:ascii="Arial" w:eastAsia="Times New Roman" w:hAnsi="Arial" w:cs="Arial"/>
          <w:b/>
          <w:color w:val="auto"/>
          <w:sz w:val="20"/>
          <w:szCs w:val="20"/>
        </w:rPr>
        <w:sectPr w:rsidR="00FB10F7" w:rsidRPr="00DB2F02" w:rsidSect="00F444EF">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44"/>
          <w:cols w:space="720"/>
          <w:titlePg/>
          <w:docGrid w:linePitch="299"/>
        </w:sectPr>
      </w:pPr>
    </w:p>
    <w:p w14:paraId="3F273F62" w14:textId="77777777" w:rsidR="008D133A" w:rsidRPr="00B802D7" w:rsidRDefault="00A7737A" w:rsidP="00AD0427">
      <w:pPr>
        <w:spacing w:after="0" w:line="240" w:lineRule="auto"/>
        <w:rPr>
          <w:rFonts w:ascii="Times New Roman" w:hAnsi="Times New Roman" w:cs="Times New Roman"/>
        </w:rPr>
      </w:pPr>
      <w:bookmarkStart w:id="1" w:name="_Hlk506980103"/>
      <w:r w:rsidRPr="00A7737A">
        <w:rPr>
          <w:rFonts w:ascii="Arial" w:eastAsia="Times New Roman" w:hAnsi="Arial" w:cs="Arial"/>
          <w:b/>
          <w:color w:val="auto"/>
          <w:spacing w:val="-10"/>
        </w:rPr>
        <w:t>Abstract</w:t>
      </w:r>
      <w:r w:rsidR="007C250B">
        <w:rPr>
          <w:rFonts w:ascii="Arial" w:eastAsia="Times New Roman" w:hAnsi="Arial" w:cs="Arial"/>
          <w:b/>
          <w:color w:val="auto"/>
          <w:spacing w:val="-10"/>
        </w:rPr>
        <w:br/>
      </w:r>
      <w:bookmarkStart w:id="2" w:name="_gjdgxs" w:colFirst="0" w:colLast="0"/>
      <w:bookmarkStart w:id="3" w:name="_Hlk530224135"/>
      <w:bookmarkEnd w:id="2"/>
      <w:r w:rsidR="008D133A" w:rsidRPr="008D133A">
        <w:rPr>
          <w:rFonts w:ascii="Times New Roman" w:hAnsi="Times New Roman" w:cs="Times New Roman"/>
          <w:sz w:val="24"/>
          <w:szCs w:val="24"/>
        </w:rPr>
        <w:t xml:space="preserve">In this article we propose that expertise can be best explained as the interaction of the varying constraints/characteristics of the environment and of the individual, framed by the ecological dynamics approach. This rationale of expert performance is contrasted with the typical way that science has approached the study of expertise: i.e., by looking for constraints, located in the individual, either nurture- or nature-based, and related to high performance levels. </w:t>
      </w:r>
      <w:r w:rsidR="008D133A" w:rsidRPr="008D133A">
        <w:rPr>
          <w:rFonts w:ascii="Times New Roman" w:hAnsi="Times New Roman" w:cs="Times New Roman"/>
          <w:sz w:val="24"/>
          <w:szCs w:val="24"/>
          <w:lang w:val="en-GB"/>
        </w:rPr>
        <w:t xml:space="preserve">In ecological dynamics, </w:t>
      </w:r>
      <w:r w:rsidR="008D133A" w:rsidRPr="008D133A">
        <w:rPr>
          <w:rFonts w:ascii="Times New Roman" w:hAnsi="Times New Roman" w:cs="Times New Roman"/>
          <w:sz w:val="24"/>
          <w:szCs w:val="24"/>
        </w:rPr>
        <w:t xml:space="preserve">the base unit of analysis for understanding expertise is the individual-environment system. Illustrating this perspective with Bob Beamon’s 8.90 m long jump, whose 1968 world-record jump was substantially longer than any previous, we argue that expert performers should not </w:t>
      </w:r>
      <w:proofErr w:type="gramStart"/>
      <w:r w:rsidR="008D133A" w:rsidRPr="008D133A">
        <w:rPr>
          <w:rFonts w:ascii="Times New Roman" w:hAnsi="Times New Roman" w:cs="Times New Roman"/>
          <w:sz w:val="24"/>
          <w:szCs w:val="24"/>
        </w:rPr>
        <w:t>be seen as</w:t>
      </w:r>
      <w:proofErr w:type="gramEnd"/>
      <w:r w:rsidR="008D133A" w:rsidRPr="008D133A">
        <w:rPr>
          <w:rFonts w:ascii="Times New Roman" w:hAnsi="Times New Roman" w:cs="Times New Roman"/>
          <w:sz w:val="24"/>
          <w:szCs w:val="24"/>
        </w:rPr>
        <w:t xml:space="preserve"> an agglomeration of genes, traits, or mental dispositions and capacities. Rather, expert performance can be captured by the dynamically-varying, functional relationship between the constraints imposed by the environment and the resources of each individual performer.</w:t>
      </w:r>
      <w:r w:rsidR="008D133A" w:rsidRPr="00B802D7">
        <w:rPr>
          <w:rFonts w:ascii="Times New Roman" w:hAnsi="Times New Roman" w:cs="Times New Roman"/>
        </w:rPr>
        <w:t xml:space="preserve"> </w:t>
      </w:r>
    </w:p>
    <w:bookmarkEnd w:id="3"/>
    <w:p w14:paraId="27B20711" w14:textId="014E97EE" w:rsidR="00096104" w:rsidRPr="0053792F" w:rsidRDefault="00096104" w:rsidP="00AD0427">
      <w:pPr>
        <w:spacing w:line="240" w:lineRule="auto"/>
        <w:contextualSpacing/>
      </w:pPr>
    </w:p>
    <w:bookmarkEnd w:id="1"/>
    <w:p w14:paraId="283B4F10" w14:textId="2439B2D2" w:rsidR="00823ECF" w:rsidRDefault="009536C1" w:rsidP="00AD0427">
      <w:pPr>
        <w:spacing w:after="120" w:line="240" w:lineRule="auto"/>
        <w:rPr>
          <w:rFonts w:ascii="Times New Roman" w:eastAsia="Times New Roman" w:hAnsi="Times New Roman" w:cs="Times New Roman"/>
          <w:color w:val="auto"/>
        </w:rPr>
        <w:sectPr w:rsidR="00823ECF" w:rsidSect="00366397">
          <w:type w:val="continuous"/>
          <w:pgSz w:w="12240" w:h="15840" w:code="1"/>
          <w:pgMar w:top="1080" w:right="1080" w:bottom="1080" w:left="1080" w:header="0" w:footer="360" w:gutter="0"/>
          <w:pgNumType w:start="1"/>
          <w:cols w:space="720"/>
          <w:docGrid w:linePitch="299"/>
        </w:sectPr>
      </w:pPr>
      <w:r w:rsidRPr="007C250B">
        <w:rPr>
          <w:rFonts w:ascii="Arial" w:eastAsia="Times New Roman" w:hAnsi="Arial" w:cs="Arial"/>
          <w:b/>
          <w:color w:val="auto"/>
        </w:rPr>
        <w:t>Keywords</w:t>
      </w:r>
      <w:bookmarkStart w:id="4" w:name="_Hlk506980130"/>
      <w:r w:rsidR="00A7737A">
        <w:rPr>
          <w:rFonts w:ascii="Times New Roman" w:eastAsia="Times New Roman" w:hAnsi="Times New Roman" w:cs="Times New Roman"/>
          <w:b/>
          <w:color w:val="auto"/>
        </w:rPr>
        <w:br/>
      </w:r>
      <w:bookmarkEnd w:id="4"/>
      <w:r w:rsidR="007563FC" w:rsidRPr="007563FC">
        <w:rPr>
          <w:rFonts w:ascii="Times New Roman" w:hAnsi="Times New Roman" w:cs="Times New Roman"/>
        </w:rPr>
        <w:t>sport, expertise, affordance, ecological, dynamic, self-organization</w:t>
      </w:r>
    </w:p>
    <w:p w14:paraId="4F6E6E2B" w14:textId="5EFE41AC" w:rsidR="00823ECF" w:rsidRDefault="00823ECF" w:rsidP="00AD0427">
      <w:pPr>
        <w:spacing w:after="120" w:line="240" w:lineRule="auto"/>
        <w:rPr>
          <w:sz w:val="24"/>
          <w:szCs w:val="24"/>
        </w:rPr>
      </w:pPr>
      <w:bookmarkStart w:id="5" w:name="_Hlk506980810"/>
    </w:p>
    <w:p w14:paraId="5B2A3C46" w14:textId="52C1A89C" w:rsidR="001B7841" w:rsidRPr="001B7841" w:rsidRDefault="001B7841" w:rsidP="00AD0427">
      <w:pPr>
        <w:spacing w:after="120" w:line="240" w:lineRule="auto"/>
        <w:rPr>
          <w:rFonts w:ascii="Arial" w:hAnsi="Arial" w:cs="Arial"/>
          <w:b/>
          <w:sz w:val="24"/>
          <w:szCs w:val="24"/>
        </w:rPr>
      </w:pPr>
      <w:r w:rsidRPr="001B7841">
        <w:rPr>
          <w:rFonts w:ascii="Arial" w:hAnsi="Arial" w:cs="Arial"/>
          <w:b/>
          <w:sz w:val="24"/>
          <w:szCs w:val="24"/>
        </w:rPr>
        <w:t>Introduction</w:t>
      </w:r>
    </w:p>
    <w:bookmarkEnd w:id="5"/>
    <w:p w14:paraId="653781A5" w14:textId="3FDB02EF" w:rsidR="00025836" w:rsidRPr="00025836" w:rsidRDefault="008D133A" w:rsidP="00AD0427">
      <w:pPr>
        <w:spacing w:after="0" w:line="240" w:lineRule="auto"/>
        <w:rPr>
          <w:rFonts w:ascii="Times New Roman" w:hAnsi="Times New Roman" w:cs="Times New Roman"/>
          <w:spacing w:val="-6"/>
          <w:sz w:val="24"/>
          <w:szCs w:val="24"/>
        </w:rPr>
      </w:pPr>
      <w:r w:rsidRPr="00025836">
        <w:rPr>
          <w:rFonts w:ascii="Times New Roman" w:hAnsi="Times New Roman" w:cs="Times New Roman"/>
          <w:spacing w:val="-6"/>
          <w:sz w:val="24"/>
          <w:szCs w:val="24"/>
        </w:rPr>
        <w:t xml:space="preserve">Six seconds was all it took for Bob Beamon to leap into history. He ran 19 strides down the runway, jumped, and landed 8.90 m later. In 1968 in Mexico City's University Olympic Stadium, Bob Beamon broke the world record for the farthest long jump. It remains, arguably, the greatest individual feat of the modern Olympics. For expertise researchers, questions arise immediately: How can we explain such expert performance? Was it due to genetics? </w:t>
      </w:r>
      <w:r w:rsidR="0009202A">
        <w:rPr>
          <w:rFonts w:ascii="Times New Roman" w:hAnsi="Times New Roman" w:cs="Times New Roman"/>
          <w:spacing w:val="-6"/>
          <w:sz w:val="24"/>
          <w:szCs w:val="24"/>
        </w:rPr>
        <w:t>Was it because</w:t>
      </w:r>
      <w:r w:rsidRPr="00025836">
        <w:rPr>
          <w:rFonts w:ascii="Times New Roman" w:hAnsi="Times New Roman" w:cs="Times New Roman"/>
          <w:spacing w:val="-6"/>
          <w:sz w:val="24"/>
          <w:szCs w:val="24"/>
        </w:rPr>
        <w:t xml:space="preserve"> of his physical characteristics/abilities</w:t>
      </w:r>
      <w:r w:rsidR="0009202A">
        <w:rPr>
          <w:rFonts w:ascii="Times New Roman" w:hAnsi="Times New Roman" w:cs="Times New Roman"/>
          <w:spacing w:val="-6"/>
          <w:sz w:val="24"/>
          <w:szCs w:val="24"/>
        </w:rPr>
        <w:t>.</w:t>
      </w:r>
      <w:r w:rsidR="00025836" w:rsidRPr="00025836">
        <w:rPr>
          <w:rFonts w:ascii="Times New Roman" w:hAnsi="Times New Roman" w:cs="Times New Roman"/>
          <w:spacing w:val="-6"/>
          <w:sz w:val="24"/>
          <w:szCs w:val="24"/>
        </w:rPr>
        <w:t xml:space="preserve"> </w:t>
      </w:r>
      <w:r w:rsidR="0009202A">
        <w:rPr>
          <w:rFonts w:ascii="Times New Roman" w:hAnsi="Times New Roman" w:cs="Times New Roman"/>
          <w:spacing w:val="-6"/>
          <w:sz w:val="24"/>
          <w:szCs w:val="24"/>
        </w:rPr>
        <w:t xml:space="preserve">Or was </w:t>
      </w:r>
      <w:proofErr w:type="gramStart"/>
      <w:r w:rsidR="0009202A">
        <w:rPr>
          <w:rFonts w:ascii="Times New Roman" w:hAnsi="Times New Roman" w:cs="Times New Roman"/>
          <w:spacing w:val="-6"/>
          <w:sz w:val="24"/>
          <w:szCs w:val="24"/>
        </w:rPr>
        <w:t>it</w:t>
      </w:r>
      <w:proofErr w:type="gramEnd"/>
      <w:r w:rsidR="00025836" w:rsidRPr="00025836">
        <w:rPr>
          <w:rFonts w:ascii="Times New Roman" w:hAnsi="Times New Roman" w:cs="Times New Roman"/>
          <w:spacing w:val="-6"/>
          <w:sz w:val="24"/>
          <w:szCs w:val="24"/>
        </w:rPr>
        <w:t xml:space="preserve"> </w:t>
      </w:r>
      <w:r w:rsidRPr="00025836">
        <w:rPr>
          <w:rFonts w:ascii="Times New Roman" w:hAnsi="Times New Roman" w:cs="Times New Roman"/>
          <w:spacing w:val="-6"/>
          <w:sz w:val="24"/>
          <w:szCs w:val="24"/>
        </w:rPr>
        <w:t xml:space="preserve">deliberate practice scheduling? </w:t>
      </w:r>
      <w:r w:rsidR="00025836">
        <w:rPr>
          <w:rFonts w:ascii="Times New Roman" w:hAnsi="Times New Roman" w:cs="Times New Roman"/>
          <w:spacing w:val="-6"/>
          <w:sz w:val="24"/>
          <w:szCs w:val="24"/>
        </w:rPr>
        <w:t>Did</w:t>
      </w:r>
      <w:r w:rsidRPr="00025836">
        <w:rPr>
          <w:rFonts w:ascii="Times New Roman" w:hAnsi="Times New Roman" w:cs="Times New Roman"/>
          <w:spacing w:val="-6"/>
          <w:sz w:val="24"/>
          <w:szCs w:val="24"/>
        </w:rPr>
        <w:t xml:space="preserve"> Mexico City's altitude</w:t>
      </w:r>
      <w:r w:rsidR="00025836" w:rsidRPr="00025836">
        <w:rPr>
          <w:rFonts w:ascii="Times New Roman" w:hAnsi="Times New Roman" w:cs="Times New Roman"/>
          <w:spacing w:val="-6"/>
          <w:sz w:val="24"/>
          <w:szCs w:val="24"/>
        </w:rPr>
        <w:t xml:space="preserve"> </w:t>
      </w:r>
      <w:r w:rsidR="00025836">
        <w:rPr>
          <w:rFonts w:ascii="Times New Roman" w:hAnsi="Times New Roman" w:cs="Times New Roman"/>
          <w:spacing w:val="-6"/>
          <w:sz w:val="24"/>
          <w:szCs w:val="24"/>
        </w:rPr>
        <w:t>cause it</w:t>
      </w:r>
      <w:r w:rsidRPr="00025836">
        <w:rPr>
          <w:rFonts w:ascii="Times New Roman" w:hAnsi="Times New Roman" w:cs="Times New Roman"/>
          <w:spacing w:val="-6"/>
          <w:sz w:val="24"/>
          <w:szCs w:val="24"/>
        </w:rPr>
        <w:t xml:space="preserve">? </w:t>
      </w:r>
      <w:r w:rsidR="0009202A">
        <w:rPr>
          <w:rFonts w:ascii="Times New Roman" w:hAnsi="Times New Roman" w:cs="Times New Roman"/>
          <w:spacing w:val="-6"/>
          <w:sz w:val="24"/>
          <w:szCs w:val="24"/>
        </w:rPr>
        <w:t xml:space="preserve">Or was it the wind? </w:t>
      </w:r>
      <w:r w:rsidRPr="00025836">
        <w:rPr>
          <w:rFonts w:ascii="Times New Roman" w:hAnsi="Times New Roman" w:cs="Times New Roman"/>
          <w:spacing w:val="-6"/>
          <w:sz w:val="24"/>
          <w:szCs w:val="24"/>
        </w:rPr>
        <w:t xml:space="preserve">Did it happen </w:t>
      </w:r>
      <w:r w:rsidR="007563FC">
        <w:rPr>
          <w:rFonts w:ascii="Times New Roman" w:hAnsi="Times New Roman" w:cs="Times New Roman"/>
          <w:spacing w:val="-6"/>
          <w:sz w:val="24"/>
          <w:szCs w:val="24"/>
        </w:rPr>
        <w:br/>
      </w:r>
      <w:r w:rsidR="007563FC">
        <w:rPr>
          <w:rFonts w:ascii="Times New Roman" w:hAnsi="Times New Roman" w:cs="Times New Roman"/>
          <w:spacing w:val="-6"/>
          <w:sz w:val="24"/>
          <w:szCs w:val="24"/>
        </w:rPr>
        <w:br/>
      </w:r>
      <w:r w:rsidR="007563FC">
        <w:rPr>
          <w:rFonts w:ascii="Times New Roman" w:hAnsi="Times New Roman" w:cs="Times New Roman"/>
          <w:spacing w:val="-6"/>
          <w:sz w:val="24"/>
          <w:szCs w:val="24"/>
        </w:rPr>
        <w:br/>
      </w:r>
      <w:r w:rsidR="007563FC">
        <w:rPr>
          <w:rFonts w:ascii="Times New Roman" w:hAnsi="Times New Roman" w:cs="Times New Roman"/>
          <w:spacing w:val="-6"/>
          <w:sz w:val="24"/>
          <w:szCs w:val="24"/>
        </w:rPr>
        <w:br/>
      </w:r>
      <w:r w:rsidRPr="00025836">
        <w:rPr>
          <w:rFonts w:ascii="Times New Roman" w:hAnsi="Times New Roman" w:cs="Times New Roman"/>
          <w:spacing w:val="-6"/>
          <w:sz w:val="24"/>
          <w:szCs w:val="24"/>
        </w:rPr>
        <w:t>by random chance? Was it due to the stadium’s fast runway</w:t>
      </w:r>
      <w:r w:rsidR="0009202A">
        <w:rPr>
          <w:rFonts w:ascii="Times New Roman" w:hAnsi="Times New Roman" w:cs="Times New Roman"/>
          <w:spacing w:val="-6"/>
          <w:sz w:val="24"/>
          <w:szCs w:val="24"/>
        </w:rPr>
        <w:t xml:space="preserve">, </w:t>
      </w:r>
      <w:r w:rsidR="00025836">
        <w:rPr>
          <w:rFonts w:ascii="Times New Roman" w:hAnsi="Times New Roman" w:cs="Times New Roman"/>
          <w:spacing w:val="-6"/>
          <w:sz w:val="24"/>
          <w:szCs w:val="24"/>
        </w:rPr>
        <w:t>or</w:t>
      </w:r>
      <w:r w:rsidRPr="00025836">
        <w:rPr>
          <w:rFonts w:ascii="Times New Roman" w:hAnsi="Times New Roman" w:cs="Times New Roman"/>
          <w:spacing w:val="-6"/>
          <w:sz w:val="24"/>
          <w:szCs w:val="24"/>
        </w:rPr>
        <w:t xml:space="preserve"> </w:t>
      </w:r>
      <w:r w:rsidR="00171748">
        <w:rPr>
          <w:rFonts w:ascii="Times New Roman" w:hAnsi="Times New Roman" w:cs="Times New Roman"/>
          <w:spacing w:val="-6"/>
          <w:sz w:val="24"/>
          <w:szCs w:val="24"/>
        </w:rPr>
        <w:t>to</w:t>
      </w:r>
      <w:r w:rsidR="0009202A">
        <w:rPr>
          <w:rFonts w:ascii="Times New Roman" w:hAnsi="Times New Roman" w:cs="Times New Roman"/>
          <w:spacing w:val="-6"/>
          <w:sz w:val="24"/>
          <w:szCs w:val="24"/>
        </w:rPr>
        <w:t xml:space="preserve"> </w:t>
      </w:r>
      <w:r w:rsidRPr="00025836">
        <w:rPr>
          <w:rFonts w:ascii="Times New Roman" w:hAnsi="Times New Roman" w:cs="Times New Roman"/>
          <w:spacing w:val="-6"/>
          <w:sz w:val="24"/>
          <w:szCs w:val="24"/>
        </w:rPr>
        <w:t>competitive pressures?</w:t>
      </w:r>
    </w:p>
    <w:p w14:paraId="2655212E" w14:textId="6853CCF0" w:rsidR="008D133A" w:rsidRPr="00B802D7" w:rsidRDefault="008D133A" w:rsidP="00AD0427">
      <w:pPr>
        <w:pStyle w:val="CommentText"/>
        <w:spacing w:after="0"/>
        <w:ind w:firstLine="360"/>
        <w:rPr>
          <w:rFonts w:ascii="Times New Roman" w:hAnsi="Times New Roman" w:cs="Times New Roman"/>
          <w:sz w:val="24"/>
          <w:szCs w:val="24"/>
        </w:rPr>
      </w:pPr>
      <w:r w:rsidRPr="00B802D7">
        <w:rPr>
          <w:rFonts w:ascii="Times New Roman" w:hAnsi="Times New Roman" w:cs="Times New Roman"/>
          <w:sz w:val="24"/>
          <w:szCs w:val="24"/>
        </w:rPr>
        <w:t xml:space="preserve">We tend to respond affirmatively to all these questions, declaring that no single factor located solely in the performer or environment can explain expert performance. As argued elsewhere (e.g., Araújo &amp; </w:t>
      </w:r>
      <w:proofErr w:type="spellStart"/>
      <w:r w:rsidRPr="00B802D7">
        <w:rPr>
          <w:rFonts w:ascii="Times New Roman" w:hAnsi="Times New Roman" w:cs="Times New Roman"/>
          <w:sz w:val="24"/>
          <w:szCs w:val="24"/>
        </w:rPr>
        <w:t>Davids</w:t>
      </w:r>
      <w:proofErr w:type="spellEnd"/>
      <w:r w:rsidRPr="00B802D7">
        <w:rPr>
          <w:rFonts w:ascii="Times New Roman" w:hAnsi="Times New Roman" w:cs="Times New Roman"/>
          <w:sz w:val="24"/>
          <w:szCs w:val="24"/>
        </w:rPr>
        <w:t xml:space="preserve">, 2011), expertise and expert performance cannot be acquired or possessed by individuals (or </w:t>
      </w:r>
      <w:proofErr w:type="gramStart"/>
      <w:r w:rsidRPr="00B802D7">
        <w:rPr>
          <w:rFonts w:ascii="Times New Roman" w:hAnsi="Times New Roman" w:cs="Times New Roman"/>
          <w:sz w:val="24"/>
          <w:szCs w:val="24"/>
        </w:rPr>
        <w:t>be located in</w:t>
      </w:r>
      <w:proofErr w:type="gramEnd"/>
      <w:r w:rsidRPr="00B802D7">
        <w:rPr>
          <w:rFonts w:ascii="Times New Roman" w:hAnsi="Times New Roman" w:cs="Times New Roman"/>
          <w:sz w:val="24"/>
          <w:szCs w:val="24"/>
        </w:rPr>
        <w:t xml:space="preserve"> an environment). Like a rainbow, which does not exist in individual drops of water, or in an observer’s visual system, or in the light rays from the sun, but in the interaction </w:t>
      </w:r>
      <w:r w:rsidRPr="00B802D7">
        <w:rPr>
          <w:rFonts w:ascii="Times New Roman" w:hAnsi="Times New Roman" w:cs="Times New Roman"/>
          <w:sz w:val="24"/>
          <w:szCs w:val="24"/>
        </w:rPr>
        <w:lastRenderedPageBreak/>
        <w:t xml:space="preserve">of these components, expertise and expert performance exist in the coupling of an individual and an environment. That is, expertise emerges from the specific interactions of system components. In this paper we present an ecological (transactional) dynamics rationale of expert performance (e.g., </w:t>
      </w:r>
      <w:proofErr w:type="spellStart"/>
      <w:r w:rsidRPr="00CE0282">
        <w:rPr>
          <w:rFonts w:ascii="Times New Roman" w:hAnsi="Times New Roman" w:cs="Times New Roman"/>
          <w:sz w:val="24"/>
          <w:szCs w:val="24"/>
        </w:rPr>
        <w:t>Davids</w:t>
      </w:r>
      <w:proofErr w:type="spellEnd"/>
      <w:r w:rsidR="006C7510" w:rsidRPr="00CE0282">
        <w:rPr>
          <w:rFonts w:ascii="Times New Roman" w:hAnsi="Times New Roman" w:cs="Times New Roman"/>
          <w:sz w:val="24"/>
          <w:szCs w:val="24"/>
        </w:rPr>
        <w:t>, Araújo</w:t>
      </w:r>
      <w:r w:rsidR="00CE0282" w:rsidRPr="00CE0282">
        <w:rPr>
          <w:rFonts w:ascii="Times New Roman" w:hAnsi="Times New Roman" w:cs="Times New Roman"/>
          <w:sz w:val="24"/>
          <w:szCs w:val="24"/>
        </w:rPr>
        <w:t>, Seifert, &amp; Orth,</w:t>
      </w:r>
      <w:r w:rsidRPr="00CE0282">
        <w:rPr>
          <w:rFonts w:ascii="Times New Roman" w:hAnsi="Times New Roman" w:cs="Times New Roman"/>
          <w:sz w:val="24"/>
          <w:szCs w:val="24"/>
        </w:rPr>
        <w:t xml:space="preserve"> 2015), practi</w:t>
      </w:r>
      <w:r w:rsidRPr="00B802D7">
        <w:rPr>
          <w:rFonts w:ascii="Times New Roman" w:hAnsi="Times New Roman" w:cs="Times New Roman"/>
          <w:sz w:val="24"/>
          <w:szCs w:val="24"/>
        </w:rPr>
        <w:t xml:space="preserve">cally illustrated by Bob Beamon’s eminent performance. </w:t>
      </w:r>
    </w:p>
    <w:p w14:paraId="2AE6AD2A" w14:textId="3B88B021" w:rsidR="008D133A" w:rsidRPr="00171748" w:rsidRDefault="008D133A" w:rsidP="00AD0427">
      <w:pPr>
        <w:pStyle w:val="CommentText"/>
        <w:spacing w:after="0"/>
        <w:ind w:firstLine="360"/>
        <w:rPr>
          <w:rFonts w:ascii="Times New Roman" w:hAnsi="Times New Roman" w:cs="Times New Roman"/>
          <w:spacing w:val="-6"/>
          <w:sz w:val="24"/>
          <w:szCs w:val="24"/>
        </w:rPr>
      </w:pPr>
      <w:r w:rsidRPr="00B802D7">
        <w:rPr>
          <w:rFonts w:ascii="Times New Roman" w:hAnsi="Times New Roman" w:cs="Times New Roman"/>
          <w:sz w:val="24"/>
          <w:szCs w:val="24"/>
        </w:rPr>
        <w:t xml:space="preserve">An ecological dynamics perspective proposes that understanding any individual’s performance requires an appreciation of the types of behaviors that a performer’s environment </w:t>
      </w:r>
      <w:r w:rsidRPr="00B802D7">
        <w:rPr>
          <w:rFonts w:ascii="Times New Roman" w:hAnsi="Times New Roman" w:cs="Times New Roman"/>
          <w:i/>
          <w:sz w:val="24"/>
          <w:szCs w:val="24"/>
        </w:rPr>
        <w:t>affords</w:t>
      </w:r>
      <w:r w:rsidRPr="00B802D7">
        <w:rPr>
          <w:rFonts w:ascii="Times New Roman" w:hAnsi="Times New Roman" w:cs="Times New Roman"/>
          <w:sz w:val="24"/>
          <w:szCs w:val="24"/>
        </w:rPr>
        <w:t xml:space="preserve"> (Gibson, 1979).</w:t>
      </w:r>
      <w:r>
        <w:t xml:space="preserve"> </w:t>
      </w:r>
      <w:r w:rsidRPr="00B802D7">
        <w:rPr>
          <w:rFonts w:ascii="Times New Roman" w:hAnsi="Times New Roman" w:cs="Times New Roman"/>
          <w:sz w:val="24"/>
          <w:szCs w:val="24"/>
        </w:rPr>
        <w:t xml:space="preserve">In this way, the individual-environment system constitutes the base unit of analysis for understanding expertise in performance contexts like sports, work, science, education, and the performance arts. Ecological dynamics is informed partly by a dynamical systems approach to performance, which relies on mathematical concepts and tools of nonlinear dynamics to describe and interpret goal-directed behaviors (e.g., Turvey &amp; Shaw, 1995). Goal-directed behaviors are understood as emergent states produced by self-organizing tendencies in a system (Kelso, 1995). Finally, and contrasting with ideas of Ericsson (2007), who is “interested in developing a science (that) should focus on </w:t>
      </w:r>
      <w:r w:rsidRPr="00B802D7">
        <w:rPr>
          <w:rFonts w:ascii="Times New Roman" w:hAnsi="Times New Roman" w:cs="Times New Roman"/>
          <w:sz w:val="24"/>
          <w:szCs w:val="24"/>
        </w:rPr>
        <w:t>athletes who can reproducibly match a given level of performance” (p.119), we argue that Beamon’s jump is particularly well suited to</w:t>
      </w:r>
      <w:r w:rsidR="004B58CB">
        <w:rPr>
          <w:rFonts w:ascii="Times New Roman" w:hAnsi="Times New Roman" w:cs="Times New Roman"/>
          <w:sz w:val="24"/>
          <w:szCs w:val="24"/>
        </w:rPr>
        <w:t xml:space="preserve"> </w:t>
      </w:r>
      <w:r w:rsidRPr="00B802D7">
        <w:rPr>
          <w:rFonts w:ascii="Times New Roman" w:hAnsi="Times New Roman" w:cs="Times New Roman"/>
          <w:sz w:val="24"/>
          <w:szCs w:val="24"/>
        </w:rPr>
        <w:t xml:space="preserve">exemplify expert performance precisely because of its exceptionality. This analysis of expert performance defies the explanatory power of most existing theories on expert performance. </w:t>
      </w:r>
      <w:r w:rsidRPr="00171748">
        <w:rPr>
          <w:rFonts w:ascii="Times New Roman" w:hAnsi="Times New Roman" w:cs="Times New Roman"/>
          <w:spacing w:val="-6"/>
          <w:sz w:val="24"/>
          <w:szCs w:val="24"/>
        </w:rPr>
        <w:t>To emphasize our arguments, we look closely at information on Beamon’s stand-out performance.</w:t>
      </w:r>
    </w:p>
    <w:p w14:paraId="7144BB4C" w14:textId="77777777" w:rsidR="00B14A41" w:rsidRDefault="00B14A41" w:rsidP="00AD0427">
      <w:pPr>
        <w:spacing w:after="120" w:line="240" w:lineRule="auto"/>
        <w:rPr>
          <w:rFonts w:ascii="Arial" w:hAnsi="Arial" w:cs="Arial"/>
          <w:b/>
          <w:sz w:val="24"/>
          <w:szCs w:val="24"/>
        </w:rPr>
      </w:pPr>
    </w:p>
    <w:p w14:paraId="769FBB92" w14:textId="5D649CAB" w:rsidR="001B7841" w:rsidRDefault="008D133A" w:rsidP="00AD0427">
      <w:pPr>
        <w:spacing w:after="120" w:line="240" w:lineRule="auto"/>
        <w:rPr>
          <w:rFonts w:ascii="Arial" w:hAnsi="Arial" w:cs="Arial"/>
          <w:b/>
          <w:sz w:val="24"/>
          <w:szCs w:val="24"/>
        </w:rPr>
      </w:pPr>
      <w:r>
        <w:rPr>
          <w:rFonts w:ascii="Arial" w:hAnsi="Arial" w:cs="Arial"/>
          <w:b/>
          <w:sz w:val="24"/>
          <w:szCs w:val="24"/>
        </w:rPr>
        <w:t xml:space="preserve">What </w:t>
      </w:r>
      <w:r w:rsidR="0021198B">
        <w:rPr>
          <w:rFonts w:ascii="Arial" w:hAnsi="Arial" w:cs="Arial"/>
          <w:b/>
          <w:sz w:val="24"/>
          <w:szCs w:val="24"/>
        </w:rPr>
        <w:t>W</w:t>
      </w:r>
      <w:r>
        <w:rPr>
          <w:rFonts w:ascii="Arial" w:hAnsi="Arial" w:cs="Arial"/>
          <w:b/>
          <w:sz w:val="24"/>
          <w:szCs w:val="24"/>
        </w:rPr>
        <w:t xml:space="preserve">as </w:t>
      </w:r>
      <w:r w:rsidR="0021198B">
        <w:rPr>
          <w:rFonts w:ascii="Arial" w:hAnsi="Arial" w:cs="Arial"/>
          <w:b/>
          <w:sz w:val="24"/>
          <w:szCs w:val="24"/>
        </w:rPr>
        <w:t>S</w:t>
      </w:r>
      <w:r>
        <w:rPr>
          <w:rFonts w:ascii="Arial" w:hAnsi="Arial" w:cs="Arial"/>
          <w:b/>
          <w:sz w:val="24"/>
          <w:szCs w:val="24"/>
        </w:rPr>
        <w:t xml:space="preserve">o </w:t>
      </w:r>
      <w:r w:rsidR="0021198B">
        <w:rPr>
          <w:rFonts w:ascii="Arial" w:hAnsi="Arial" w:cs="Arial"/>
          <w:b/>
          <w:sz w:val="24"/>
          <w:szCs w:val="24"/>
        </w:rPr>
        <w:t>E</w:t>
      </w:r>
      <w:r>
        <w:rPr>
          <w:rFonts w:ascii="Arial" w:hAnsi="Arial" w:cs="Arial"/>
          <w:b/>
          <w:sz w:val="24"/>
          <w:szCs w:val="24"/>
        </w:rPr>
        <w:t xml:space="preserve">xceptional in Beamon’s 8.90-m </w:t>
      </w:r>
      <w:r w:rsidR="0021198B">
        <w:rPr>
          <w:rFonts w:ascii="Arial" w:hAnsi="Arial" w:cs="Arial"/>
          <w:b/>
          <w:sz w:val="24"/>
          <w:szCs w:val="24"/>
        </w:rPr>
        <w:t>Long J</w:t>
      </w:r>
      <w:r>
        <w:rPr>
          <w:rFonts w:ascii="Arial" w:hAnsi="Arial" w:cs="Arial"/>
          <w:b/>
          <w:sz w:val="24"/>
          <w:szCs w:val="24"/>
        </w:rPr>
        <w:t>ump?</w:t>
      </w:r>
    </w:p>
    <w:p w14:paraId="65A34D04" w14:textId="3723D46A" w:rsidR="0009202A" w:rsidRDefault="008D133A" w:rsidP="00AD0427">
      <w:pPr>
        <w:spacing w:after="0" w:line="240" w:lineRule="auto"/>
        <w:rPr>
          <w:rFonts w:ascii="Times New Roman" w:hAnsi="Times New Roman" w:cs="Times New Roman"/>
          <w:sz w:val="24"/>
          <w:szCs w:val="24"/>
        </w:rPr>
        <w:sectPr w:rsidR="0009202A" w:rsidSect="0076471E">
          <w:footerReference w:type="even" r:id="rId15"/>
          <w:type w:val="continuous"/>
          <w:pgSz w:w="12240" w:h="15840" w:code="1"/>
          <w:pgMar w:top="1080" w:right="1080" w:bottom="1080" w:left="1080" w:header="0" w:footer="360" w:gutter="0"/>
          <w:cols w:num="2" w:space="720"/>
          <w:docGrid w:linePitch="299"/>
        </w:sectPr>
      </w:pPr>
      <w:bookmarkStart w:id="6" w:name="_Hlk530224441"/>
      <w:r w:rsidRPr="00B802D7">
        <w:rPr>
          <w:rFonts w:ascii="Times New Roman" w:hAnsi="Times New Roman" w:cs="Times New Roman"/>
          <w:sz w:val="24"/>
          <w:szCs w:val="24"/>
        </w:rPr>
        <w:t>Bob Beamon caused an abrupt transition in the previously incremental progress that served as a hallmark for athletics world records (WR)</w:t>
      </w:r>
      <w:r w:rsidR="0021198B">
        <w:rPr>
          <w:rFonts w:ascii="Times New Roman" w:hAnsi="Times New Roman" w:cs="Times New Roman"/>
          <w:sz w:val="24"/>
          <w:szCs w:val="24"/>
        </w:rPr>
        <w:t xml:space="preserve"> </w:t>
      </w:r>
      <w:r w:rsidRPr="00B802D7">
        <w:rPr>
          <w:rFonts w:ascii="Times New Roman" w:hAnsi="Times New Roman" w:cs="Times New Roman"/>
          <w:sz w:val="24"/>
          <w:szCs w:val="24"/>
        </w:rPr>
        <w:t>(see Figure 1A.). The first official long jump WR was verified in 1901 and, until Beamon's jump in 1968, the most by which an existing long jump WR had been broken was 15 cm. He broke the existing WR by 55 cm. The long jump record had been broken or equaled 15 times between 1901 and 1968. Beamon’s record lasted 23 years, until Mike Powell jumped 8.95 m, in 1991, the only regular recorded jump longer than Beamon’s. After Powell, the best jumps of the year ranged between 8.35 m (the same mark as the 1965 world record that Beamon broke in 1968) and 8.74 m (see Figure 1B).</w:t>
      </w:r>
    </w:p>
    <w:p w14:paraId="7DD58E17" w14:textId="2AE70796" w:rsidR="008D133A" w:rsidRDefault="004B58CB" w:rsidP="00AD0427">
      <w:pPr>
        <w:spacing w:after="0" w:line="240" w:lineRule="auto"/>
        <w:rPr>
          <w:rFonts w:ascii="Times New Roman" w:hAnsi="Times New Roman" w:cs="Times New Roman"/>
          <w:sz w:val="24"/>
          <w:szCs w:val="24"/>
        </w:rPr>
      </w:pPr>
      <w:r w:rsidRPr="00B802D7">
        <w:rPr>
          <w:noProof/>
        </w:rPr>
        <w:drawing>
          <wp:anchor distT="0" distB="0" distL="114300" distR="114300" simplePos="0" relativeHeight="251671552" behindDoc="1" locked="0" layoutInCell="1" allowOverlap="1" wp14:anchorId="440A1ECD" wp14:editId="11D198CA">
            <wp:simplePos x="0" y="0"/>
            <wp:positionH relativeFrom="margin">
              <wp:posOffset>876300</wp:posOffset>
            </wp:positionH>
            <wp:positionV relativeFrom="page">
              <wp:posOffset>5867400</wp:posOffset>
            </wp:positionV>
            <wp:extent cx="4546600" cy="2617470"/>
            <wp:effectExtent l="0" t="0" r="6350" b="0"/>
            <wp:wrapTight wrapText="bothSides">
              <wp:wrapPolygon edited="0">
                <wp:start x="0" y="0"/>
                <wp:lineTo x="0" y="21380"/>
                <wp:lineTo x="21540" y="21380"/>
                <wp:lineTo x="215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6600" cy="2617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81BAE2" w14:textId="14E83286" w:rsidR="0009202A" w:rsidRPr="00B802D7" w:rsidRDefault="0009202A" w:rsidP="00AD0427">
      <w:pPr>
        <w:spacing w:after="0" w:line="240" w:lineRule="auto"/>
        <w:rPr>
          <w:rFonts w:ascii="Times New Roman" w:hAnsi="Times New Roman" w:cs="Times New Roman"/>
          <w:sz w:val="24"/>
          <w:szCs w:val="24"/>
        </w:rPr>
      </w:pPr>
    </w:p>
    <w:bookmarkEnd w:id="6"/>
    <w:p w14:paraId="7CAEF8C9" w14:textId="467025C4" w:rsidR="001B7841" w:rsidRDefault="001B7841" w:rsidP="00AD0427">
      <w:pPr>
        <w:spacing w:line="240" w:lineRule="auto"/>
        <w:contextualSpacing/>
        <w:rPr>
          <w:rFonts w:ascii="Times New Roman" w:hAnsi="Times New Roman" w:cs="Times New Roman"/>
          <w:b/>
          <w:sz w:val="24"/>
          <w:szCs w:val="24"/>
        </w:rPr>
      </w:pPr>
    </w:p>
    <w:p w14:paraId="0E1E315D" w14:textId="5D650AF4" w:rsidR="0009202A" w:rsidRDefault="0009202A" w:rsidP="00AD0427">
      <w:pPr>
        <w:spacing w:after="120" w:line="240" w:lineRule="auto"/>
        <w:rPr>
          <w:rFonts w:ascii="Arial" w:hAnsi="Arial" w:cs="Arial"/>
          <w:b/>
          <w:color w:val="080808"/>
          <w:sz w:val="24"/>
          <w:szCs w:val="24"/>
        </w:rPr>
        <w:sectPr w:rsidR="0009202A" w:rsidSect="0009202A">
          <w:type w:val="continuous"/>
          <w:pgSz w:w="12240" w:h="15840" w:code="1"/>
          <w:pgMar w:top="1080" w:right="1080" w:bottom="1080" w:left="1080" w:header="0" w:footer="360" w:gutter="0"/>
          <w:cols w:space="720"/>
          <w:docGrid w:linePitch="299"/>
        </w:sectPr>
      </w:pPr>
    </w:p>
    <w:p w14:paraId="271D4B85" w14:textId="77777777" w:rsidR="009D2B5C" w:rsidRDefault="009D2B5C" w:rsidP="00AD0427">
      <w:pPr>
        <w:spacing w:after="120" w:line="240" w:lineRule="auto"/>
        <w:rPr>
          <w:rFonts w:ascii="Arial" w:hAnsi="Arial" w:cs="Arial"/>
          <w:b/>
          <w:color w:val="080808"/>
          <w:sz w:val="24"/>
          <w:szCs w:val="24"/>
        </w:rPr>
      </w:pPr>
    </w:p>
    <w:p w14:paraId="1E5B0318" w14:textId="77777777" w:rsidR="009D2B5C" w:rsidRDefault="009D2B5C" w:rsidP="00AD0427">
      <w:pPr>
        <w:spacing w:after="120" w:line="240" w:lineRule="auto"/>
        <w:rPr>
          <w:rFonts w:ascii="Arial" w:hAnsi="Arial" w:cs="Arial"/>
          <w:b/>
          <w:color w:val="080808"/>
          <w:sz w:val="24"/>
          <w:szCs w:val="24"/>
        </w:rPr>
      </w:pPr>
    </w:p>
    <w:p w14:paraId="22108304" w14:textId="71F38BEA" w:rsidR="009D2B5C" w:rsidRDefault="009D2B5C" w:rsidP="00AD0427">
      <w:pPr>
        <w:spacing w:after="120" w:line="240" w:lineRule="auto"/>
        <w:rPr>
          <w:rFonts w:ascii="Arial" w:hAnsi="Arial" w:cs="Arial"/>
          <w:b/>
          <w:color w:val="080808"/>
          <w:sz w:val="24"/>
          <w:szCs w:val="24"/>
        </w:rPr>
      </w:pPr>
    </w:p>
    <w:p w14:paraId="165103BF" w14:textId="12B1B901" w:rsidR="009D2B5C" w:rsidRDefault="009D2B5C" w:rsidP="00AD0427">
      <w:pPr>
        <w:spacing w:after="120" w:line="240" w:lineRule="auto"/>
        <w:rPr>
          <w:rFonts w:ascii="Arial" w:hAnsi="Arial" w:cs="Arial"/>
          <w:b/>
          <w:color w:val="080808"/>
          <w:sz w:val="24"/>
          <w:szCs w:val="24"/>
        </w:rPr>
      </w:pPr>
    </w:p>
    <w:p w14:paraId="2E5FC740" w14:textId="4F4C8949" w:rsidR="009D2B5C" w:rsidRDefault="009D2B5C" w:rsidP="00AD0427">
      <w:pPr>
        <w:spacing w:after="120" w:line="240" w:lineRule="auto"/>
        <w:rPr>
          <w:rFonts w:ascii="Arial" w:hAnsi="Arial" w:cs="Arial"/>
          <w:b/>
          <w:color w:val="080808"/>
          <w:sz w:val="24"/>
          <w:szCs w:val="24"/>
        </w:rPr>
      </w:pPr>
    </w:p>
    <w:p w14:paraId="5CD12A69" w14:textId="3559F25C" w:rsidR="009D2B5C" w:rsidRDefault="009D2B5C" w:rsidP="00AD0427">
      <w:pPr>
        <w:spacing w:after="120" w:line="240" w:lineRule="auto"/>
        <w:rPr>
          <w:rFonts w:ascii="Arial" w:hAnsi="Arial" w:cs="Arial"/>
          <w:b/>
          <w:color w:val="080808"/>
          <w:sz w:val="24"/>
          <w:szCs w:val="24"/>
        </w:rPr>
      </w:pPr>
    </w:p>
    <w:p w14:paraId="545EF6AF" w14:textId="0B68607C" w:rsidR="009D2B5C" w:rsidRDefault="009D2B5C" w:rsidP="00AD0427">
      <w:pPr>
        <w:spacing w:after="120" w:line="240" w:lineRule="auto"/>
        <w:rPr>
          <w:rFonts w:ascii="Arial" w:hAnsi="Arial" w:cs="Arial"/>
          <w:b/>
          <w:color w:val="080808"/>
          <w:sz w:val="24"/>
          <w:szCs w:val="24"/>
        </w:rPr>
      </w:pPr>
    </w:p>
    <w:p w14:paraId="2B5EA963" w14:textId="6E166010" w:rsidR="009D2B5C" w:rsidRDefault="009D2B5C" w:rsidP="00AD0427">
      <w:pPr>
        <w:spacing w:after="120" w:line="240" w:lineRule="auto"/>
        <w:rPr>
          <w:rFonts w:ascii="Arial" w:hAnsi="Arial" w:cs="Arial"/>
          <w:b/>
          <w:color w:val="080808"/>
          <w:sz w:val="24"/>
          <w:szCs w:val="24"/>
        </w:rPr>
      </w:pPr>
    </w:p>
    <w:p w14:paraId="12D3E7FC" w14:textId="77777777" w:rsidR="009D2B5C" w:rsidRDefault="009D2B5C" w:rsidP="00AD0427">
      <w:pPr>
        <w:spacing w:after="120" w:line="240" w:lineRule="auto"/>
        <w:rPr>
          <w:rFonts w:ascii="Arial" w:hAnsi="Arial" w:cs="Arial"/>
          <w:b/>
          <w:color w:val="080808"/>
          <w:sz w:val="24"/>
          <w:szCs w:val="24"/>
        </w:rPr>
      </w:pPr>
    </w:p>
    <w:p w14:paraId="0B7CE2ED" w14:textId="77777777" w:rsidR="009D2B5C" w:rsidRDefault="009D2B5C" w:rsidP="00AD0427">
      <w:pPr>
        <w:spacing w:after="120" w:line="240" w:lineRule="auto"/>
        <w:rPr>
          <w:rFonts w:ascii="Arial" w:hAnsi="Arial" w:cs="Arial"/>
          <w:b/>
          <w:color w:val="080808"/>
          <w:sz w:val="24"/>
          <w:szCs w:val="24"/>
        </w:rPr>
      </w:pPr>
    </w:p>
    <w:p w14:paraId="7AAF7AF3" w14:textId="77777777" w:rsidR="009D2B5C" w:rsidRDefault="009D2B5C" w:rsidP="00AD0427">
      <w:pPr>
        <w:spacing w:after="120" w:line="240" w:lineRule="auto"/>
        <w:rPr>
          <w:rFonts w:ascii="Arial" w:hAnsi="Arial" w:cs="Arial"/>
          <w:b/>
          <w:color w:val="080808"/>
          <w:sz w:val="24"/>
          <w:szCs w:val="24"/>
        </w:rPr>
      </w:pPr>
    </w:p>
    <w:p w14:paraId="37379CFC" w14:textId="77777777" w:rsidR="009D2B5C" w:rsidRDefault="009D2B5C" w:rsidP="00AD0427">
      <w:pPr>
        <w:spacing w:after="120" w:line="240" w:lineRule="auto"/>
        <w:rPr>
          <w:rFonts w:ascii="Arial" w:hAnsi="Arial" w:cs="Arial"/>
          <w:b/>
          <w:color w:val="080808"/>
          <w:sz w:val="24"/>
          <w:szCs w:val="24"/>
        </w:rPr>
      </w:pPr>
    </w:p>
    <w:p w14:paraId="379FFC43" w14:textId="77777777" w:rsidR="009D2B5C" w:rsidRDefault="009D2B5C" w:rsidP="009D2B5C">
      <w:pPr>
        <w:rPr>
          <w:rFonts w:ascii="Arial" w:hAnsi="Arial" w:cs="Arial"/>
          <w:b/>
          <w:sz w:val="18"/>
          <w:szCs w:val="18"/>
        </w:rPr>
        <w:sectPr w:rsidR="009D2B5C" w:rsidSect="0009202A">
          <w:type w:val="continuous"/>
          <w:pgSz w:w="12240" w:h="15840" w:code="1"/>
          <w:pgMar w:top="1080" w:right="1080" w:bottom="1080" w:left="1080" w:header="0" w:footer="360" w:gutter="0"/>
          <w:cols w:num="2" w:space="720"/>
          <w:docGrid w:linePitch="299"/>
        </w:sectPr>
      </w:pPr>
    </w:p>
    <w:p w14:paraId="2166F5B4" w14:textId="34609714" w:rsidR="009D2B5C" w:rsidRDefault="009D2B5C" w:rsidP="009D2B5C">
      <w:pPr>
        <w:rPr>
          <w:rFonts w:ascii="Arial" w:hAnsi="Arial" w:cs="Arial"/>
          <w:b/>
          <w:sz w:val="18"/>
          <w:szCs w:val="18"/>
        </w:rPr>
      </w:pPr>
    </w:p>
    <w:p w14:paraId="65CB18D1" w14:textId="66BA7B3F" w:rsidR="009D2B5C" w:rsidRDefault="009D2B5C" w:rsidP="009D2B5C">
      <w:pPr>
        <w:rPr>
          <w:rFonts w:ascii="Arial" w:hAnsi="Arial" w:cs="Arial"/>
          <w:b/>
          <w:sz w:val="18"/>
          <w:szCs w:val="18"/>
        </w:rPr>
      </w:pPr>
    </w:p>
    <w:p w14:paraId="698D6D3F" w14:textId="5B815A5F" w:rsidR="009D2B5C" w:rsidRDefault="009D2B5C" w:rsidP="009D2B5C">
      <w:pPr>
        <w:rPr>
          <w:rFonts w:ascii="Arial" w:hAnsi="Arial" w:cs="Arial"/>
          <w:b/>
          <w:sz w:val="18"/>
          <w:szCs w:val="18"/>
        </w:rPr>
      </w:pPr>
    </w:p>
    <w:p w14:paraId="43453D88" w14:textId="7B407B4C" w:rsidR="009D2B5C" w:rsidRPr="00077810" w:rsidRDefault="009D2B5C" w:rsidP="00077810">
      <w:pPr>
        <w:spacing w:line="240" w:lineRule="auto"/>
        <w:ind w:left="1267" w:right="1080"/>
        <w:rPr>
          <w:rFonts w:ascii="Times New Roman" w:hAnsi="Times New Roman" w:cs="Times New Roman"/>
          <w:spacing w:val="-6"/>
          <w:sz w:val="20"/>
          <w:szCs w:val="20"/>
        </w:rPr>
      </w:pPr>
      <w:r w:rsidRPr="00077810">
        <w:rPr>
          <w:rFonts w:ascii="Arial" w:hAnsi="Arial" w:cs="Arial"/>
          <w:b/>
          <w:spacing w:val="-6"/>
          <w:sz w:val="18"/>
          <w:szCs w:val="18"/>
        </w:rPr>
        <w:t>Figure 1.</w:t>
      </w:r>
      <w:r w:rsidRPr="00077810">
        <w:rPr>
          <w:spacing w:val="-6"/>
          <w:sz w:val="20"/>
          <w:szCs w:val="20"/>
        </w:rPr>
        <w:t xml:space="preserve"> </w:t>
      </w:r>
      <w:r w:rsidRPr="00077810">
        <w:rPr>
          <w:rFonts w:ascii="Times New Roman" w:hAnsi="Times New Roman" w:cs="Times New Roman"/>
          <w:spacing w:val="-6"/>
          <w:sz w:val="20"/>
          <w:szCs w:val="20"/>
        </w:rPr>
        <w:t>Official world records of long jump over time (A). Best mark of the year, 1968-1991, and after 1991 world record (B). The red ellips</w:t>
      </w:r>
      <w:r w:rsidR="00B36351" w:rsidRPr="00077810">
        <w:rPr>
          <w:rFonts w:ascii="Times New Roman" w:hAnsi="Times New Roman" w:cs="Times New Roman"/>
          <w:spacing w:val="-6"/>
          <w:sz w:val="20"/>
          <w:szCs w:val="20"/>
        </w:rPr>
        <w:t>e</w:t>
      </w:r>
      <w:r w:rsidRPr="00077810">
        <w:rPr>
          <w:rFonts w:ascii="Times New Roman" w:hAnsi="Times New Roman" w:cs="Times New Roman"/>
          <w:spacing w:val="-6"/>
          <w:sz w:val="20"/>
          <w:szCs w:val="20"/>
        </w:rPr>
        <w:t xml:space="preserve"> signals the abrupt transition from previous world records to Beamon’s 8.90 m jump in 1968. </w:t>
      </w:r>
      <w:r w:rsidRPr="00A942C2">
        <w:rPr>
          <w:rFonts w:ascii="Times New Roman" w:hAnsi="Times New Roman" w:cs="Times New Roman"/>
          <w:spacing w:val="-6"/>
          <w:sz w:val="20"/>
          <w:szCs w:val="20"/>
        </w:rPr>
        <w:t xml:space="preserve">Data for A retrieved </w:t>
      </w:r>
      <w:r w:rsidR="00DC0FA6" w:rsidRPr="00A942C2">
        <w:rPr>
          <w:rFonts w:ascii="Times New Roman" w:hAnsi="Times New Roman" w:cs="Times New Roman"/>
          <w:spacing w:val="-6"/>
          <w:sz w:val="20"/>
          <w:szCs w:val="20"/>
        </w:rPr>
        <w:t>October 27</w:t>
      </w:r>
      <w:r w:rsidRPr="00A942C2">
        <w:rPr>
          <w:rFonts w:ascii="Times New Roman" w:hAnsi="Times New Roman" w:cs="Times New Roman"/>
          <w:spacing w:val="-6"/>
          <w:sz w:val="20"/>
          <w:szCs w:val="20"/>
        </w:rPr>
        <w:t xml:space="preserve">, 2018, from </w:t>
      </w:r>
      <w:r w:rsidR="008C4483" w:rsidRPr="00A942C2">
        <w:rPr>
          <w:rFonts w:ascii="Times New Roman" w:hAnsi="Times New Roman" w:cs="Times New Roman"/>
          <w:spacing w:val="-6"/>
          <w:sz w:val="20"/>
          <w:szCs w:val="20"/>
        </w:rPr>
        <w:t>https://en.wikipedia.org/</w:t>
      </w:r>
      <w:r w:rsidR="00077810" w:rsidRPr="00A942C2">
        <w:rPr>
          <w:rFonts w:ascii="Times New Roman" w:hAnsi="Times New Roman" w:cs="Times New Roman"/>
          <w:spacing w:val="-6"/>
          <w:sz w:val="20"/>
          <w:szCs w:val="20"/>
        </w:rPr>
        <w:br/>
      </w:r>
      <w:r w:rsidR="008C4483" w:rsidRPr="00A942C2">
        <w:rPr>
          <w:rFonts w:ascii="Times New Roman" w:hAnsi="Times New Roman" w:cs="Times New Roman"/>
          <w:spacing w:val="-6"/>
          <w:sz w:val="20"/>
          <w:szCs w:val="20"/>
        </w:rPr>
        <w:t>wiki/Men%27s_long_jump_world_record_progression</w:t>
      </w:r>
      <w:r w:rsidRPr="00A942C2">
        <w:rPr>
          <w:rFonts w:ascii="Times New Roman" w:hAnsi="Times New Roman" w:cs="Times New Roman"/>
          <w:color w:val="auto"/>
          <w:spacing w:val="-6"/>
          <w:sz w:val="20"/>
          <w:szCs w:val="20"/>
        </w:rPr>
        <w:t>;</w:t>
      </w:r>
      <w:r w:rsidRPr="00077810">
        <w:rPr>
          <w:rFonts w:ascii="Times New Roman" w:hAnsi="Times New Roman" w:cs="Times New Roman"/>
          <w:color w:val="auto"/>
          <w:spacing w:val="-6"/>
          <w:sz w:val="20"/>
          <w:szCs w:val="20"/>
        </w:rPr>
        <w:t xml:space="preserve"> </w:t>
      </w:r>
      <w:r w:rsidRPr="00077810">
        <w:rPr>
          <w:rFonts w:ascii="Times New Roman" w:hAnsi="Times New Roman" w:cs="Times New Roman"/>
          <w:spacing w:val="-6"/>
          <w:sz w:val="20"/>
          <w:szCs w:val="20"/>
        </w:rPr>
        <w:t xml:space="preserve">data for B retrieved </w:t>
      </w:r>
      <w:r w:rsidR="00DC0FA6" w:rsidRPr="00077810">
        <w:rPr>
          <w:rFonts w:ascii="Times New Roman" w:hAnsi="Times New Roman" w:cs="Times New Roman"/>
          <w:spacing w:val="-6"/>
          <w:sz w:val="20"/>
          <w:szCs w:val="20"/>
        </w:rPr>
        <w:t>May 31</w:t>
      </w:r>
      <w:r w:rsidRPr="00077810">
        <w:rPr>
          <w:rFonts w:ascii="Times New Roman" w:hAnsi="Times New Roman" w:cs="Times New Roman"/>
          <w:spacing w:val="-6"/>
          <w:sz w:val="20"/>
          <w:szCs w:val="20"/>
        </w:rPr>
        <w:t xml:space="preserve">, 2018, from </w:t>
      </w:r>
      <w:bookmarkStart w:id="7" w:name="_Hlk530819115"/>
      <w:r w:rsidRPr="00077810">
        <w:rPr>
          <w:rStyle w:val="Hyperlink"/>
          <w:rFonts w:ascii="Times New Roman" w:hAnsi="Times New Roman" w:cs="Times New Roman"/>
          <w:color w:val="auto"/>
          <w:spacing w:val="-6"/>
          <w:sz w:val="20"/>
          <w:szCs w:val="20"/>
          <w:u w:val="none"/>
        </w:rPr>
        <w:t>https://www.iaaf.org/records/all-time-toplists/jumps/long-jump/outdoor/men/senior</w:t>
      </w:r>
      <w:bookmarkEnd w:id="7"/>
      <w:r w:rsidRPr="00077810">
        <w:rPr>
          <w:rFonts w:ascii="Times New Roman" w:hAnsi="Times New Roman" w:cs="Times New Roman"/>
          <w:spacing w:val="-6"/>
          <w:sz w:val="20"/>
          <w:szCs w:val="20"/>
        </w:rPr>
        <w:t>.</w:t>
      </w:r>
    </w:p>
    <w:p w14:paraId="2202D322" w14:textId="1B66821C" w:rsidR="009D2B5C" w:rsidRDefault="009D2B5C" w:rsidP="00AD0427">
      <w:pPr>
        <w:spacing w:after="120" w:line="240" w:lineRule="auto"/>
        <w:rPr>
          <w:rFonts w:ascii="Arial" w:hAnsi="Arial" w:cs="Arial"/>
          <w:b/>
          <w:color w:val="080808"/>
          <w:sz w:val="24"/>
          <w:szCs w:val="24"/>
        </w:rPr>
        <w:sectPr w:rsidR="009D2B5C" w:rsidSect="009D2B5C">
          <w:type w:val="continuous"/>
          <w:pgSz w:w="12240" w:h="15840" w:code="1"/>
          <w:pgMar w:top="1080" w:right="1080" w:bottom="1080" w:left="1080" w:header="0" w:footer="360" w:gutter="0"/>
          <w:cols w:space="720"/>
          <w:docGrid w:linePitch="299"/>
        </w:sectPr>
      </w:pPr>
    </w:p>
    <w:p w14:paraId="016D8FA6" w14:textId="4FE2F5BB" w:rsidR="00FC61BA" w:rsidRPr="00A942C2" w:rsidRDefault="00FC61BA" w:rsidP="008A38D3">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ahoma" w:hAnsi="Tahoma" w:cs="Tahoma"/>
          <w:color w:val="auto"/>
          <w:sz w:val="20"/>
          <w:szCs w:val="20"/>
        </w:rPr>
      </w:pPr>
      <w:r w:rsidRPr="00171748">
        <w:rPr>
          <w:rFonts w:ascii="Times New Roman" w:hAnsi="Times New Roman" w:cs="Times New Roman"/>
          <w:spacing w:val="-6"/>
          <w:sz w:val="24"/>
          <w:szCs w:val="24"/>
        </w:rPr>
        <w:lastRenderedPageBreak/>
        <w:t>In the Olympic trial, Bob Beamon (age 22, 8.33 m as the best personal mark, with about 5 years of deliberate practice of long jump; previously he played basketball) joined Ralph Boston (age 29, 8.35 m as the best mark, world record co-holder at the time), Lynn Davies (age 26, former Olympic champion), and Ter-</w:t>
      </w:r>
      <w:proofErr w:type="spellStart"/>
      <w:r w:rsidRPr="00171748">
        <w:rPr>
          <w:rFonts w:ascii="Times New Roman" w:hAnsi="Times New Roman" w:cs="Times New Roman"/>
          <w:spacing w:val="-6"/>
          <w:sz w:val="24"/>
          <w:szCs w:val="24"/>
        </w:rPr>
        <w:t>Ovanesyan</w:t>
      </w:r>
      <w:proofErr w:type="spellEnd"/>
      <w:r w:rsidRPr="00171748">
        <w:rPr>
          <w:rFonts w:ascii="Times New Roman" w:hAnsi="Times New Roman" w:cs="Times New Roman"/>
          <w:spacing w:val="-6"/>
          <w:sz w:val="24"/>
          <w:szCs w:val="24"/>
        </w:rPr>
        <w:t xml:space="preserve"> (age 30, world record co-holder</w:t>
      </w:r>
      <w:r w:rsidRPr="004D35F4">
        <w:rPr>
          <w:rFonts w:ascii="Times New Roman" w:hAnsi="Times New Roman" w:cs="Times New Roman"/>
          <w:spacing w:val="-6"/>
          <w:sz w:val="24"/>
          <w:szCs w:val="24"/>
        </w:rPr>
        <w:t xml:space="preserve">). The sportswriter </w:t>
      </w:r>
      <w:proofErr w:type="spellStart"/>
      <w:r w:rsidRPr="004D35F4">
        <w:rPr>
          <w:rFonts w:ascii="Times New Roman" w:hAnsi="Times New Roman" w:cs="Times New Roman"/>
          <w:spacing w:val="-6"/>
          <w:sz w:val="24"/>
          <w:szCs w:val="24"/>
        </w:rPr>
        <w:t>Schaap</w:t>
      </w:r>
      <w:proofErr w:type="spellEnd"/>
      <w:r w:rsidRPr="004D35F4">
        <w:rPr>
          <w:rFonts w:ascii="Times New Roman" w:hAnsi="Times New Roman" w:cs="Times New Roman"/>
          <w:spacing w:val="-6"/>
          <w:sz w:val="24"/>
          <w:szCs w:val="24"/>
        </w:rPr>
        <w:t xml:space="preserve"> labeled the competition “as a battle among four of the half-dozen greatest long jumpers in history”</w:t>
      </w:r>
      <w:r w:rsidR="004D35F4" w:rsidRPr="004D35F4">
        <w:rPr>
          <w:rFonts w:ascii="Times New Roman" w:hAnsi="Times New Roman" w:cs="Times New Roman"/>
          <w:spacing w:val="-6"/>
          <w:sz w:val="24"/>
          <w:szCs w:val="24"/>
        </w:rPr>
        <w:t xml:space="preserve"> (Davis, 2015). </w:t>
      </w:r>
    </w:p>
    <w:p w14:paraId="632C8069" w14:textId="03C3834D"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When the competition started, the three athletes who preceded Beamon missed their first attempt. Then Beamon jumped 8.90 m. He later said that his last thought (main intention) before hitting the board was “Don’t foul.” He also mentioned “my mind was blank during the jump. I was as surprised as anybody at the distance.” Klaus Beer (age 26) was second (8.19 m), Ralph Boston third (8.16 m), Ter-</w:t>
      </w:r>
      <w:proofErr w:type="spellStart"/>
      <w:r w:rsidRPr="00FC61BA">
        <w:rPr>
          <w:rFonts w:ascii="Times New Roman" w:hAnsi="Times New Roman" w:cs="Times New Roman"/>
          <w:sz w:val="24"/>
          <w:szCs w:val="24"/>
        </w:rPr>
        <w:t>Ovanesyan</w:t>
      </w:r>
      <w:proofErr w:type="spellEnd"/>
      <w:r w:rsidRPr="00FC61BA">
        <w:rPr>
          <w:rFonts w:ascii="Times New Roman" w:hAnsi="Times New Roman" w:cs="Times New Roman"/>
          <w:sz w:val="24"/>
          <w:szCs w:val="24"/>
        </w:rPr>
        <w:t xml:space="preserve"> fourth (8.12 m), and Lynn Davies ninth (7.94 m). </w:t>
      </w:r>
    </w:p>
    <w:p w14:paraId="3D472353" w14:textId="560FE7F5"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The long jump was the first event of the afternoon program and the temperature was 23ºC. The wind speed on the track measured 2.0 m/s, the maximum allowed by the rules for setting official records. Mexico City is 2,250 m above sea level. At that altitude, it has been observed that the air is thinner, providing less air resistance. Mexico City is also further from the center of the Earth, and so gravitational forces are smaller. According to All</w:t>
      </w:r>
      <w:r w:rsidR="00171748">
        <w:rPr>
          <w:rFonts w:ascii="Times New Roman" w:hAnsi="Times New Roman" w:cs="Times New Roman"/>
          <w:sz w:val="24"/>
          <w:szCs w:val="24"/>
        </w:rPr>
        <w:t>ai</w:t>
      </w:r>
      <w:r w:rsidRPr="00FC61BA">
        <w:rPr>
          <w:rFonts w:ascii="Times New Roman" w:hAnsi="Times New Roman" w:cs="Times New Roman"/>
          <w:sz w:val="24"/>
          <w:szCs w:val="24"/>
        </w:rPr>
        <w:t xml:space="preserve">n (2012) these conditions can provide an advantage of up to 7 cm in every jump, compared to a corresponding jump under more typical ambient temperatures and pressure at sea level (see also Ward-Smith, 1986). Clearly, an explanation solely based on these physical environmental factors could not explain why Beamon’s jump perturbed the perspective on long jump performance at that time, or the magnitude of the difference from previous world records. All the Olympic long jump finalists in 1968, including the two WR co-holders at the time, experienced the same environmental conditions, but only Beamon, and only once in his life, jumped so far. This perturbation to performance records is not unknown in long jumpers. For example, after Mike Powell broke the world record in 1991, his best regular jump was 8.70 m in 1993 (from </w:t>
      </w:r>
      <w:r w:rsidRPr="00FC61BA">
        <w:rPr>
          <w:rFonts w:ascii="Times New Roman" w:hAnsi="Times New Roman" w:cs="Times New Roman"/>
          <w:sz w:val="24"/>
          <w:szCs w:val="24"/>
        </w:rPr>
        <w:t>1992 to 2003 when he finished his athletic career, the mean value of his annual best recorded distances was 8.33 m).</w:t>
      </w:r>
    </w:p>
    <w:p w14:paraId="6D22EAA9" w14:textId="01007373"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During the qualifying stage Beamon followed the advice of Ralph Boston to take off well short of the board to ensure a clean jump. This advice was key for him to be in the final, because he missed his two previous qualifying attempts. The night before the final, Beamon had been concerned with personal problems. Shortly before his departure for Mexico City, he had lost his scholarship at Texas El-Paso University for participating, with other African American students, in a boycott of an athletics meeting against Brigham Young University, a Mormon institution whose racial policies disturbed them. He also was not getting along with his young wife. “Everything was wrong,” he said. “</w:t>
      </w:r>
      <w:proofErr w:type="gramStart"/>
      <w:r w:rsidRPr="00FC61BA">
        <w:rPr>
          <w:rFonts w:ascii="Times New Roman" w:hAnsi="Times New Roman" w:cs="Times New Roman"/>
          <w:sz w:val="24"/>
          <w:szCs w:val="24"/>
        </w:rPr>
        <w:t>So</w:t>
      </w:r>
      <w:proofErr w:type="gramEnd"/>
      <w:r w:rsidRPr="00FC61BA">
        <w:rPr>
          <w:rFonts w:ascii="Times New Roman" w:hAnsi="Times New Roman" w:cs="Times New Roman"/>
          <w:sz w:val="24"/>
          <w:szCs w:val="24"/>
        </w:rPr>
        <w:t xml:space="preserve"> I went into town and had a shot of tequila. Man, did I feel loose” (</w:t>
      </w:r>
      <w:r w:rsidR="00DC0FA6" w:rsidRPr="00DC0FA6">
        <w:rPr>
          <w:rFonts w:ascii="Times New Roman" w:hAnsi="Times New Roman" w:cs="Times New Roman"/>
          <w:sz w:val="24"/>
          <w:szCs w:val="24"/>
        </w:rPr>
        <w:t>R</w:t>
      </w:r>
      <w:r w:rsidRPr="00DC0FA6">
        <w:rPr>
          <w:rFonts w:ascii="Times New Roman" w:hAnsi="Times New Roman" w:cs="Times New Roman"/>
          <w:sz w:val="24"/>
          <w:szCs w:val="24"/>
        </w:rPr>
        <w:t>. Beamon &amp; M.</w:t>
      </w:r>
      <w:r w:rsidR="00DC0FA6" w:rsidRPr="00DC0FA6">
        <w:rPr>
          <w:rFonts w:ascii="Times New Roman" w:hAnsi="Times New Roman" w:cs="Times New Roman"/>
          <w:sz w:val="24"/>
          <w:szCs w:val="24"/>
        </w:rPr>
        <w:t xml:space="preserve"> W.</w:t>
      </w:r>
      <w:r w:rsidRPr="00DC0FA6">
        <w:rPr>
          <w:rFonts w:ascii="Times New Roman" w:hAnsi="Times New Roman" w:cs="Times New Roman"/>
          <w:sz w:val="24"/>
          <w:szCs w:val="24"/>
        </w:rPr>
        <w:t xml:space="preserve"> Beamon, 1999).</w:t>
      </w:r>
      <w:r w:rsidRPr="00FC61BA">
        <w:rPr>
          <w:rFonts w:ascii="Times New Roman" w:hAnsi="Times New Roman" w:cs="Times New Roman"/>
          <w:sz w:val="24"/>
          <w:szCs w:val="24"/>
        </w:rPr>
        <w:t xml:space="preserve"> Clearly, this background information helps us understand both the cognitions and emotions of the performer (self-regulating in an Olympic final), as well as the state of the environment, in seeking to explain the emergence of this performance outcome.</w:t>
      </w:r>
    </w:p>
    <w:p w14:paraId="6F91487B" w14:textId="77777777" w:rsidR="00FC61BA" w:rsidRPr="00FC61BA" w:rsidRDefault="00FC61BA" w:rsidP="00FC61BA">
      <w:pPr>
        <w:spacing w:after="0" w:line="240" w:lineRule="auto"/>
        <w:ind w:firstLine="360"/>
        <w:rPr>
          <w:rFonts w:ascii="Times New Roman" w:hAnsi="Times New Roman" w:cs="Times New Roman"/>
          <w:sz w:val="24"/>
          <w:szCs w:val="24"/>
        </w:rPr>
      </w:pPr>
    </w:p>
    <w:p w14:paraId="339696E3" w14:textId="78812E14" w:rsidR="00FC61BA" w:rsidRPr="00FC61BA" w:rsidRDefault="00FC61BA" w:rsidP="00FC61BA">
      <w:pPr>
        <w:spacing w:after="120" w:line="240" w:lineRule="auto"/>
        <w:rPr>
          <w:rFonts w:ascii="Arial" w:hAnsi="Arial" w:cs="Arial"/>
          <w:b/>
          <w:sz w:val="24"/>
          <w:szCs w:val="24"/>
        </w:rPr>
      </w:pPr>
      <w:r w:rsidRPr="00FC61BA">
        <w:rPr>
          <w:rFonts w:ascii="Arial" w:hAnsi="Arial" w:cs="Arial"/>
          <w:b/>
          <w:sz w:val="24"/>
          <w:szCs w:val="24"/>
        </w:rPr>
        <w:t xml:space="preserve">The </w:t>
      </w:r>
      <w:r>
        <w:rPr>
          <w:rFonts w:ascii="Arial" w:hAnsi="Arial" w:cs="Arial"/>
          <w:b/>
          <w:sz w:val="24"/>
          <w:szCs w:val="24"/>
        </w:rPr>
        <w:t>Bas</w:t>
      </w:r>
      <w:r w:rsidRPr="00FC61BA">
        <w:rPr>
          <w:rFonts w:ascii="Arial" w:hAnsi="Arial" w:cs="Arial"/>
          <w:b/>
          <w:sz w:val="24"/>
          <w:szCs w:val="24"/>
        </w:rPr>
        <w:t xml:space="preserve">e </w:t>
      </w:r>
      <w:r>
        <w:rPr>
          <w:rFonts w:ascii="Arial" w:hAnsi="Arial" w:cs="Arial"/>
          <w:b/>
          <w:sz w:val="24"/>
          <w:szCs w:val="24"/>
        </w:rPr>
        <w:t>U</w:t>
      </w:r>
      <w:r w:rsidRPr="00FC61BA">
        <w:rPr>
          <w:rFonts w:ascii="Arial" w:hAnsi="Arial" w:cs="Arial"/>
          <w:b/>
          <w:sz w:val="24"/>
          <w:szCs w:val="24"/>
        </w:rPr>
        <w:t xml:space="preserve">nit of </w:t>
      </w:r>
      <w:r>
        <w:rPr>
          <w:rFonts w:ascii="Arial" w:hAnsi="Arial" w:cs="Arial"/>
          <w:b/>
          <w:sz w:val="24"/>
          <w:szCs w:val="24"/>
        </w:rPr>
        <w:t>A</w:t>
      </w:r>
      <w:r w:rsidRPr="00FC61BA">
        <w:rPr>
          <w:rFonts w:ascii="Arial" w:hAnsi="Arial" w:cs="Arial"/>
          <w:b/>
          <w:sz w:val="24"/>
          <w:szCs w:val="24"/>
        </w:rPr>
        <w:t xml:space="preserve">nalysis for </w:t>
      </w:r>
      <w:r>
        <w:rPr>
          <w:rFonts w:ascii="Arial" w:hAnsi="Arial" w:cs="Arial"/>
          <w:b/>
          <w:sz w:val="24"/>
          <w:szCs w:val="24"/>
        </w:rPr>
        <w:t>E</w:t>
      </w:r>
      <w:r w:rsidRPr="00FC61BA">
        <w:rPr>
          <w:rFonts w:ascii="Arial" w:hAnsi="Arial" w:cs="Arial"/>
          <w:b/>
          <w:sz w:val="24"/>
          <w:szCs w:val="24"/>
        </w:rPr>
        <w:t xml:space="preserve">xplaining </w:t>
      </w:r>
      <w:r>
        <w:rPr>
          <w:rFonts w:ascii="Arial" w:hAnsi="Arial" w:cs="Arial"/>
          <w:b/>
          <w:sz w:val="24"/>
          <w:szCs w:val="24"/>
        </w:rPr>
        <w:t>E</w:t>
      </w:r>
      <w:r w:rsidRPr="00FC61BA">
        <w:rPr>
          <w:rFonts w:ascii="Arial" w:hAnsi="Arial" w:cs="Arial"/>
          <w:b/>
          <w:sz w:val="24"/>
          <w:szCs w:val="24"/>
        </w:rPr>
        <w:t xml:space="preserve">xpertise: The </w:t>
      </w:r>
      <w:r>
        <w:rPr>
          <w:rFonts w:ascii="Arial" w:hAnsi="Arial" w:cs="Arial"/>
          <w:b/>
          <w:sz w:val="24"/>
          <w:szCs w:val="24"/>
        </w:rPr>
        <w:t>P</w:t>
      </w:r>
      <w:r w:rsidRPr="00FC61BA">
        <w:rPr>
          <w:rFonts w:ascii="Arial" w:hAnsi="Arial" w:cs="Arial"/>
          <w:b/>
          <w:sz w:val="24"/>
          <w:szCs w:val="24"/>
        </w:rPr>
        <w:t>erformer-</w:t>
      </w:r>
      <w:r>
        <w:rPr>
          <w:rFonts w:ascii="Arial" w:hAnsi="Arial" w:cs="Arial"/>
          <w:b/>
          <w:sz w:val="24"/>
          <w:szCs w:val="24"/>
        </w:rPr>
        <w:t>E</w:t>
      </w:r>
      <w:r w:rsidRPr="00FC61BA">
        <w:rPr>
          <w:rFonts w:ascii="Arial" w:hAnsi="Arial" w:cs="Arial"/>
          <w:b/>
          <w:sz w:val="24"/>
          <w:szCs w:val="24"/>
        </w:rPr>
        <w:t xml:space="preserve">nvironment </w:t>
      </w:r>
      <w:r>
        <w:rPr>
          <w:rFonts w:ascii="Arial" w:hAnsi="Arial" w:cs="Arial"/>
          <w:b/>
          <w:sz w:val="24"/>
          <w:szCs w:val="24"/>
        </w:rPr>
        <w:t>S</w:t>
      </w:r>
      <w:r w:rsidRPr="00FC61BA">
        <w:rPr>
          <w:rFonts w:ascii="Arial" w:hAnsi="Arial" w:cs="Arial"/>
          <w:b/>
          <w:sz w:val="24"/>
          <w:szCs w:val="24"/>
        </w:rPr>
        <w:t>ystem</w:t>
      </w:r>
    </w:p>
    <w:p w14:paraId="33275436" w14:textId="09493EDE" w:rsidR="00FC61BA" w:rsidRPr="00FC61BA" w:rsidRDefault="00FC61BA" w:rsidP="00FC61BA">
      <w:pPr>
        <w:spacing w:after="0" w:line="240" w:lineRule="auto"/>
        <w:rPr>
          <w:rFonts w:ascii="Times New Roman" w:hAnsi="Times New Roman" w:cs="Times New Roman"/>
          <w:sz w:val="24"/>
          <w:szCs w:val="24"/>
        </w:rPr>
      </w:pPr>
      <w:r w:rsidRPr="00FC61BA">
        <w:rPr>
          <w:rFonts w:ascii="Times New Roman" w:hAnsi="Times New Roman" w:cs="Times New Roman"/>
          <w:sz w:val="24"/>
          <w:szCs w:val="24"/>
        </w:rPr>
        <w:t xml:space="preserve">In ecological dynamics, expert performance in sport is revealed by solutions that emerge from self-organizing system components to satisfy the unique set of constraints interacting upon an individual performer at that moment in time </w:t>
      </w:r>
      <w:r w:rsidRPr="00FC61BA">
        <w:rPr>
          <w:rFonts w:ascii="Times New Roman" w:hAnsi="Times New Roman" w:cs="Times New Roman"/>
          <w:sz w:val="24"/>
          <w:szCs w:val="24"/>
        </w:rPr>
        <w:fldChar w:fldCharType="begin"/>
      </w:r>
      <w:r w:rsidRPr="00FC61BA">
        <w:rPr>
          <w:rFonts w:ascii="Times New Roman" w:hAnsi="Times New Roman" w:cs="Times New Roman"/>
          <w:sz w:val="24"/>
          <w:szCs w:val="24"/>
        </w:rPr>
        <w:instrText xml:space="preserve"> ADDIN EN.CITE &lt;EndNote&gt;&lt;Cite&gt;&lt;Author&gt;Davids&lt;/Author&gt;&lt;Year&gt;2008&lt;/Year&gt;&lt;RecNum&gt;59&lt;/RecNum&gt;&lt;DisplayText&gt;(Davids et al., 2008)&lt;/DisplayText&gt;&lt;record&gt;&lt;rec-number&gt;59&lt;/rec-number&gt;&lt;foreign-keys&gt;&lt;key app="EN" db-id="05svxa5rcfdr5ree00qvpprb02zrvtestwt9"&gt;59&lt;/key&gt;&lt;/foreign-keys&gt;&lt;ref-type name="Book"&gt;6&lt;/ref-type&gt;&lt;contributors&gt;&lt;authors&gt;&lt;author&gt;Davids, K.&lt;/author&gt;&lt;author&gt;Button, C.&lt;/author&gt;&lt;author&gt;Bennett, S.&lt;/author&gt;&lt;/authors&gt;&lt;/contributors&gt;&lt;titles&gt;&lt;title&gt;Dynamics of skill acquisition: A constraints-led approach&lt;/title&gt;&lt;/titles&gt;&lt;dates&gt;&lt;year&gt;2008&lt;/year&gt;&lt;/dates&gt;&lt;pub-location&gt;Champaign, IL&lt;/pub-location&gt;&lt;publisher&gt;Human Kinetics&lt;/publisher&gt;&lt;urls&gt;&lt;/urls&gt;&lt;/record&gt;&lt;/Cite&gt;&lt;/EndNote&gt;</w:instrText>
      </w:r>
      <w:r w:rsidRPr="00FC61BA">
        <w:rPr>
          <w:rFonts w:ascii="Times New Roman" w:hAnsi="Times New Roman" w:cs="Times New Roman"/>
          <w:sz w:val="24"/>
          <w:szCs w:val="24"/>
        </w:rPr>
        <w:fldChar w:fldCharType="separate"/>
      </w:r>
      <w:r w:rsidRPr="00FC61BA">
        <w:rPr>
          <w:rFonts w:ascii="Times New Roman" w:hAnsi="Times New Roman" w:cs="Times New Roman"/>
          <w:sz w:val="24"/>
          <w:szCs w:val="24"/>
        </w:rPr>
        <w:t>(Araújo et al., 2017)</w:t>
      </w:r>
      <w:r w:rsidRPr="00FC61BA" w:rsidDel="00446E67">
        <w:rPr>
          <w:rFonts w:ascii="Times New Roman" w:hAnsi="Times New Roman" w:cs="Times New Roman"/>
          <w:sz w:val="24"/>
          <w:szCs w:val="24"/>
        </w:rPr>
        <w:t xml:space="preserve"> </w:t>
      </w:r>
      <w:r w:rsidRPr="00FC61BA">
        <w:rPr>
          <w:rFonts w:ascii="Times New Roman" w:hAnsi="Times New Roman" w:cs="Times New Roman"/>
          <w:sz w:val="24"/>
          <w:szCs w:val="24"/>
        </w:rPr>
        <w:fldChar w:fldCharType="end"/>
      </w:r>
      <w:r w:rsidRPr="00FC61BA">
        <w:rPr>
          <w:rFonts w:ascii="Times New Roman" w:hAnsi="Times New Roman" w:cs="Times New Roman"/>
          <w:sz w:val="24"/>
          <w:szCs w:val="24"/>
        </w:rPr>
        <w:t>. Due to these continuous interactions, explanations of expertise, based solely on either personal (e.g., genes, mental structures, or psychological processes) or environmental constraints (e.g., physical conditions or amount of practice undertaken), are fundamentally limited (</w:t>
      </w:r>
      <w:proofErr w:type="spellStart"/>
      <w:r w:rsidRPr="00137B89">
        <w:rPr>
          <w:rFonts w:ascii="Times New Roman" w:hAnsi="Times New Roman" w:cs="Times New Roman"/>
          <w:sz w:val="24"/>
          <w:szCs w:val="24"/>
        </w:rPr>
        <w:t>Davids</w:t>
      </w:r>
      <w:proofErr w:type="spellEnd"/>
      <w:r w:rsidRPr="00137B89">
        <w:rPr>
          <w:rFonts w:ascii="Times New Roman" w:hAnsi="Times New Roman" w:cs="Times New Roman"/>
          <w:sz w:val="24"/>
          <w:szCs w:val="24"/>
        </w:rPr>
        <w:t xml:space="preserve"> &amp; Baker, 200</w:t>
      </w:r>
      <w:r w:rsidR="00137B89" w:rsidRPr="00137B89">
        <w:rPr>
          <w:rFonts w:ascii="Times New Roman" w:hAnsi="Times New Roman" w:cs="Times New Roman"/>
          <w:sz w:val="24"/>
          <w:szCs w:val="24"/>
        </w:rPr>
        <w:t>7</w:t>
      </w:r>
      <w:r w:rsidRPr="00137B89">
        <w:rPr>
          <w:rFonts w:ascii="Times New Roman" w:hAnsi="Times New Roman" w:cs="Times New Roman"/>
          <w:sz w:val="24"/>
          <w:szCs w:val="24"/>
        </w:rPr>
        <w:t>;</w:t>
      </w:r>
      <w:r w:rsidRPr="00FC61BA">
        <w:rPr>
          <w:rFonts w:ascii="Times New Roman" w:hAnsi="Times New Roman" w:cs="Times New Roman"/>
          <w:sz w:val="24"/>
          <w:szCs w:val="24"/>
        </w:rPr>
        <w:t xml:space="preserve"> </w:t>
      </w:r>
      <w:r w:rsidRPr="00DC0FA6">
        <w:rPr>
          <w:rFonts w:ascii="Times New Roman" w:hAnsi="Times New Roman" w:cs="Times New Roman"/>
          <w:sz w:val="24"/>
          <w:szCs w:val="24"/>
        </w:rPr>
        <w:t>Hambrick</w:t>
      </w:r>
      <w:r w:rsidR="00DC0FA6" w:rsidRPr="00DC0FA6">
        <w:rPr>
          <w:rFonts w:ascii="Times New Roman" w:hAnsi="Times New Roman" w:cs="Times New Roman"/>
          <w:sz w:val="24"/>
          <w:szCs w:val="24"/>
        </w:rPr>
        <w:t xml:space="preserve">, </w:t>
      </w:r>
      <w:proofErr w:type="spellStart"/>
      <w:r w:rsidR="00DC0FA6" w:rsidRPr="00DC0FA6">
        <w:rPr>
          <w:rFonts w:ascii="Times New Roman" w:hAnsi="Times New Roman" w:cs="Times New Roman"/>
          <w:sz w:val="24"/>
          <w:szCs w:val="24"/>
        </w:rPr>
        <w:t>Macnamara</w:t>
      </w:r>
      <w:proofErr w:type="spellEnd"/>
      <w:r w:rsidR="00DC0FA6" w:rsidRPr="00DC0FA6">
        <w:rPr>
          <w:rFonts w:ascii="Times New Roman" w:hAnsi="Times New Roman" w:cs="Times New Roman"/>
          <w:sz w:val="24"/>
          <w:szCs w:val="24"/>
        </w:rPr>
        <w:t>,</w:t>
      </w:r>
      <w:r w:rsidRPr="00DC0FA6">
        <w:rPr>
          <w:rFonts w:ascii="Times New Roman" w:hAnsi="Times New Roman" w:cs="Times New Roman"/>
          <w:sz w:val="24"/>
          <w:szCs w:val="24"/>
        </w:rPr>
        <w:t xml:space="preserve"> </w:t>
      </w:r>
      <w:r w:rsidR="00DC0FA6" w:rsidRPr="00DC0FA6">
        <w:rPr>
          <w:rFonts w:ascii="Times New Roman" w:hAnsi="Times New Roman" w:cs="Times New Roman"/>
          <w:sz w:val="24"/>
          <w:szCs w:val="24"/>
        </w:rPr>
        <w:t xml:space="preserve">Campitelli, </w:t>
      </w:r>
      <w:proofErr w:type="spellStart"/>
      <w:r w:rsidR="00DC0FA6" w:rsidRPr="00DC0FA6">
        <w:rPr>
          <w:rFonts w:ascii="Times New Roman" w:hAnsi="Times New Roman" w:cs="Times New Roman"/>
          <w:sz w:val="24"/>
          <w:szCs w:val="24"/>
        </w:rPr>
        <w:t>Ullén</w:t>
      </w:r>
      <w:proofErr w:type="spellEnd"/>
      <w:r w:rsidR="00DC0FA6" w:rsidRPr="00DC0FA6">
        <w:rPr>
          <w:rFonts w:ascii="Times New Roman" w:hAnsi="Times New Roman" w:cs="Times New Roman"/>
          <w:sz w:val="24"/>
          <w:szCs w:val="24"/>
        </w:rPr>
        <w:t xml:space="preserve">, &amp; </w:t>
      </w:r>
      <w:proofErr w:type="spellStart"/>
      <w:r w:rsidR="00DC0FA6" w:rsidRPr="00DC0FA6">
        <w:rPr>
          <w:rFonts w:ascii="Times New Roman" w:hAnsi="Times New Roman" w:cs="Times New Roman"/>
          <w:sz w:val="24"/>
          <w:szCs w:val="24"/>
        </w:rPr>
        <w:t>Mosing</w:t>
      </w:r>
      <w:proofErr w:type="spellEnd"/>
      <w:r w:rsidRPr="00DC0FA6">
        <w:rPr>
          <w:rFonts w:ascii="Times New Roman" w:hAnsi="Times New Roman" w:cs="Times New Roman"/>
          <w:sz w:val="24"/>
          <w:szCs w:val="24"/>
        </w:rPr>
        <w:t>, 2016).</w:t>
      </w:r>
      <w:r w:rsidRPr="00FC61BA">
        <w:rPr>
          <w:rFonts w:ascii="Times New Roman" w:hAnsi="Times New Roman" w:cs="Times New Roman"/>
          <w:sz w:val="24"/>
          <w:szCs w:val="24"/>
        </w:rPr>
        <w:t xml:space="preserve"> </w:t>
      </w:r>
    </w:p>
    <w:p w14:paraId="056B10CC" w14:textId="77777777" w:rsidR="00FC61BA" w:rsidRDefault="00FC61BA" w:rsidP="00FC61BA">
      <w:pPr>
        <w:spacing w:after="0" w:line="240" w:lineRule="auto"/>
        <w:ind w:firstLine="360"/>
        <w:rPr>
          <w:rFonts w:ascii="Times New Roman" w:hAnsi="Times New Roman" w:cs="Times New Roman"/>
          <w:color w:val="000000" w:themeColor="text1"/>
          <w:sz w:val="24"/>
          <w:szCs w:val="24"/>
        </w:rPr>
      </w:pPr>
      <w:r w:rsidRPr="00FC61BA">
        <w:rPr>
          <w:rFonts w:ascii="Times New Roman" w:hAnsi="Times New Roman" w:cs="Times New Roman"/>
          <w:sz w:val="24"/>
          <w:szCs w:val="24"/>
        </w:rPr>
        <w:t xml:space="preserve">This is not a trivial point in the commercial world. With respect to environmental constraints, there have been recent warnings of the dangers of being overwhelmed by what has been termed “process industry training” </w:t>
      </w:r>
      <w:r w:rsidRPr="00FC61BA">
        <w:rPr>
          <w:rFonts w:ascii="Times New Roman" w:hAnsi="Times New Roman" w:cs="Times New Roman"/>
          <w:sz w:val="24"/>
          <w:szCs w:val="24"/>
        </w:rPr>
        <w:lastRenderedPageBreak/>
        <w:t xml:space="preserve">(Renshaw et al., in press). </w:t>
      </w:r>
      <w:r w:rsidRPr="00FC61BA">
        <w:rPr>
          <w:rFonts w:ascii="Times New Roman" w:hAnsi="Times New Roman" w:cs="Times New Roman"/>
          <w:color w:val="000000" w:themeColor="text1"/>
          <w:sz w:val="24"/>
          <w:szCs w:val="24"/>
          <w:lang w:val="en-GB"/>
        </w:rPr>
        <w:t>Over the past 10 years, different types of process training programs, predicated on the role of environmental constraints, such as cognitive training (including meta-cognitive training with video games), brain training, perceptual training, attention training (including Quiet Eye training), or mind training, has boomed, both as a research topic and as a commercial product. Referenced more generally by Harris, Wilson, and Vines (2018), “The overall cognitive training (CT) and assessment market is currently worth $1.98 billion (US) and set to rise to over $8 billion by 2021 (marketsandmarkets.com, 2017).” (p. 2)</w:t>
      </w:r>
      <w:r w:rsidRPr="00FC61BA">
        <w:rPr>
          <w:rFonts w:ascii="Times New Roman" w:hAnsi="Times New Roman" w:cs="Times New Roman"/>
          <w:color w:val="000000" w:themeColor="text1"/>
          <w:sz w:val="24"/>
          <w:szCs w:val="24"/>
        </w:rPr>
        <w:t>. They continued by arguing that “</w:t>
      </w:r>
      <w:r w:rsidRPr="00FC61BA">
        <w:rPr>
          <w:rFonts w:ascii="Times New Roman" w:hAnsi="Times New Roman" w:cs="Times New Roman"/>
          <w:color w:val="000000" w:themeColor="text1"/>
          <w:sz w:val="24"/>
          <w:szCs w:val="24"/>
          <w:lang w:val="en-GB"/>
        </w:rPr>
        <w:t>Commercial CT devices are highly appealing for athletes and coaches due to their ease of use and eye-catching marketing claims. The extent to which this training transfers to performance in the sporting arena is, however, unclear.” (p. 1)</w:t>
      </w:r>
      <w:r>
        <w:rPr>
          <w:rFonts w:ascii="Times New Roman" w:hAnsi="Times New Roman" w:cs="Times New Roman"/>
          <w:color w:val="000000" w:themeColor="text1"/>
          <w:sz w:val="24"/>
          <w:szCs w:val="24"/>
          <w:lang w:val="en-GB"/>
        </w:rPr>
        <w:t>.</w:t>
      </w:r>
      <w:r w:rsidRPr="00FC61BA">
        <w:rPr>
          <w:rFonts w:ascii="Times New Roman" w:hAnsi="Times New Roman" w:cs="Times New Roman"/>
          <w:color w:val="000000" w:themeColor="text1"/>
          <w:sz w:val="24"/>
          <w:szCs w:val="24"/>
        </w:rPr>
        <w:t xml:space="preserve"> </w:t>
      </w:r>
    </w:p>
    <w:p w14:paraId="06D67BFB" w14:textId="065B8BFE" w:rsidR="00FC61BA" w:rsidRPr="00FC61BA" w:rsidRDefault="00FC61BA" w:rsidP="00FC61BA">
      <w:pPr>
        <w:spacing w:after="0" w:line="240" w:lineRule="auto"/>
        <w:ind w:firstLine="360"/>
        <w:rPr>
          <w:rFonts w:ascii="Times New Roman" w:hAnsi="Times New Roman" w:cs="Times New Roman"/>
          <w:bCs/>
          <w:color w:val="222222"/>
          <w:sz w:val="24"/>
          <w:szCs w:val="24"/>
          <w:lang w:val="en-GB"/>
        </w:rPr>
      </w:pPr>
      <w:r w:rsidRPr="00FC61BA">
        <w:rPr>
          <w:rFonts w:ascii="Times New Roman" w:hAnsi="Times New Roman" w:cs="Times New Roman"/>
          <w:color w:val="000000" w:themeColor="text1"/>
          <w:sz w:val="24"/>
          <w:szCs w:val="24"/>
          <w:lang w:val="en-GB"/>
        </w:rPr>
        <w:t xml:space="preserve">These environmentally-biased, process-training programs are also supported by commercial interests in the form of popular science books which have not been subject to the rigorous peer-review process that academic literature </w:t>
      </w:r>
      <w:proofErr w:type="gramStart"/>
      <w:r w:rsidRPr="00FC61BA">
        <w:rPr>
          <w:rFonts w:ascii="Times New Roman" w:hAnsi="Times New Roman" w:cs="Times New Roman"/>
          <w:color w:val="000000" w:themeColor="text1"/>
          <w:sz w:val="24"/>
          <w:szCs w:val="24"/>
          <w:lang w:val="en-GB"/>
        </w:rPr>
        <w:t>has to</w:t>
      </w:r>
      <w:proofErr w:type="gramEnd"/>
      <w:r w:rsidRPr="00FC61BA">
        <w:rPr>
          <w:rFonts w:ascii="Times New Roman" w:hAnsi="Times New Roman" w:cs="Times New Roman"/>
          <w:color w:val="000000" w:themeColor="text1"/>
          <w:sz w:val="24"/>
          <w:szCs w:val="24"/>
          <w:lang w:val="en-GB"/>
        </w:rPr>
        <w:t xml:space="preserve"> undergo. Large swaths of the digital and conventional media provide broad support for</w:t>
      </w:r>
      <w:r w:rsidR="008A38D3">
        <w:rPr>
          <w:rFonts w:ascii="Times New Roman" w:hAnsi="Times New Roman" w:cs="Times New Roman"/>
          <w:color w:val="000000" w:themeColor="text1"/>
          <w:sz w:val="24"/>
          <w:szCs w:val="24"/>
          <w:lang w:val="en-GB"/>
        </w:rPr>
        <w:t xml:space="preserve"> </w:t>
      </w:r>
      <w:r w:rsidR="00CD6223">
        <w:rPr>
          <w:rFonts w:ascii="Times New Roman" w:hAnsi="Times New Roman" w:cs="Times New Roman"/>
          <w:color w:val="000000" w:themeColor="text1"/>
          <w:sz w:val="24"/>
          <w:szCs w:val="24"/>
          <w:lang w:val="en-GB"/>
        </w:rPr>
        <w:t xml:space="preserve">the </w:t>
      </w:r>
      <w:proofErr w:type="gramStart"/>
      <w:r w:rsidRPr="00FC61BA">
        <w:rPr>
          <w:rFonts w:ascii="Times New Roman" w:hAnsi="Times New Roman" w:cs="Times New Roman"/>
          <w:color w:val="000000" w:themeColor="text1"/>
          <w:sz w:val="24"/>
          <w:szCs w:val="24"/>
          <w:lang w:val="en-GB"/>
        </w:rPr>
        <w:t>sometimes spurious</w:t>
      </w:r>
      <w:proofErr w:type="gramEnd"/>
      <w:r w:rsidRPr="00FC61BA">
        <w:rPr>
          <w:rFonts w:ascii="Times New Roman" w:hAnsi="Times New Roman" w:cs="Times New Roman"/>
          <w:color w:val="000000" w:themeColor="text1"/>
          <w:sz w:val="24"/>
          <w:szCs w:val="24"/>
          <w:lang w:val="en-GB"/>
        </w:rPr>
        <w:t xml:space="preserve"> claims of the process-training industry. For example, </w:t>
      </w:r>
      <w:r w:rsidRPr="00077810">
        <w:rPr>
          <w:rFonts w:ascii="Times New Roman" w:hAnsi="Times New Roman" w:cs="Times New Roman"/>
          <w:color w:val="000000" w:themeColor="text1"/>
          <w:sz w:val="24"/>
          <w:szCs w:val="24"/>
          <w:lang w:val="en-GB"/>
        </w:rPr>
        <w:t>Moreau</w:t>
      </w:r>
      <w:r w:rsidR="00DC0FA6" w:rsidRPr="00077810">
        <w:rPr>
          <w:rFonts w:ascii="Times New Roman" w:hAnsi="Times New Roman" w:cs="Times New Roman"/>
          <w:color w:val="000000" w:themeColor="text1"/>
          <w:sz w:val="24"/>
          <w:szCs w:val="24"/>
          <w:lang w:val="en-GB"/>
        </w:rPr>
        <w:t xml:space="preserve">, </w:t>
      </w:r>
      <w:proofErr w:type="spellStart"/>
      <w:r w:rsidR="00DC0FA6" w:rsidRPr="00077810">
        <w:rPr>
          <w:rFonts w:ascii="Times New Roman" w:hAnsi="Times New Roman" w:cs="Times New Roman"/>
          <w:color w:val="000000" w:themeColor="text1"/>
          <w:sz w:val="24"/>
          <w:szCs w:val="24"/>
          <w:lang w:val="en-GB"/>
        </w:rPr>
        <w:t>Macnamara</w:t>
      </w:r>
      <w:proofErr w:type="spellEnd"/>
      <w:r w:rsidR="00DC0FA6" w:rsidRPr="00077810">
        <w:rPr>
          <w:rFonts w:ascii="Times New Roman" w:hAnsi="Times New Roman" w:cs="Times New Roman"/>
          <w:color w:val="000000" w:themeColor="text1"/>
          <w:sz w:val="24"/>
          <w:szCs w:val="24"/>
          <w:lang w:val="en-GB"/>
        </w:rPr>
        <w:t xml:space="preserve">, &amp; Hambrick </w:t>
      </w:r>
      <w:r w:rsidRPr="00077810">
        <w:rPr>
          <w:rFonts w:ascii="Times New Roman" w:hAnsi="Times New Roman" w:cs="Times New Roman"/>
          <w:color w:val="000000" w:themeColor="text1"/>
          <w:sz w:val="24"/>
          <w:szCs w:val="24"/>
          <w:lang w:val="en-GB"/>
        </w:rPr>
        <w:t>(</w:t>
      </w:r>
      <w:r w:rsidRPr="00077810">
        <w:rPr>
          <w:rFonts w:ascii="Times New Roman" w:hAnsi="Times New Roman" w:cs="Times New Roman"/>
          <w:color w:val="000000" w:themeColor="text1"/>
          <w:sz w:val="24"/>
          <w:szCs w:val="24"/>
          <w:shd w:val="clear" w:color="auto" w:fill="FCFCFC"/>
        </w:rPr>
        <w:t>2018</w:t>
      </w:r>
      <w:r w:rsidRPr="00077810">
        <w:rPr>
          <w:rFonts w:ascii="Times New Roman" w:hAnsi="Times New Roman" w:cs="Times New Roman"/>
          <w:color w:val="000000" w:themeColor="text1"/>
          <w:sz w:val="24"/>
          <w:szCs w:val="24"/>
          <w:lang w:val="en-GB"/>
        </w:rPr>
        <w:t>)</w:t>
      </w:r>
      <w:r w:rsidRPr="00FC61BA">
        <w:rPr>
          <w:rFonts w:ascii="Times New Roman" w:hAnsi="Times New Roman" w:cs="Times New Roman"/>
          <w:color w:val="000000" w:themeColor="text1"/>
          <w:sz w:val="24"/>
          <w:szCs w:val="24"/>
          <w:lang w:val="en-GB"/>
        </w:rPr>
        <w:t xml:space="preserve"> have pointed out:</w:t>
      </w:r>
      <w:r w:rsidRPr="00FC61BA">
        <w:rPr>
          <w:rFonts w:ascii="Times New Roman" w:hAnsi="Times New Roman" w:cs="Times New Roman"/>
          <w:color w:val="000000" w:themeColor="text1"/>
          <w:sz w:val="24"/>
          <w:szCs w:val="24"/>
        </w:rPr>
        <w:t xml:space="preserve"> </w:t>
      </w:r>
      <w:r w:rsidRPr="00FC61BA">
        <w:rPr>
          <w:rFonts w:ascii="Times New Roman" w:hAnsi="Times New Roman" w:cs="Times New Roman"/>
          <w:color w:val="000000" w:themeColor="text1"/>
          <w:sz w:val="24"/>
          <w:szCs w:val="24"/>
          <w:lang w:val="en-GB"/>
        </w:rPr>
        <w:t xml:space="preserve">“Thousands of scientific articles have been published on these topics, which have also captured the popular imagination through books such </w:t>
      </w:r>
      <w:r w:rsidRPr="00077810">
        <w:rPr>
          <w:rFonts w:ascii="Times New Roman" w:hAnsi="Times New Roman" w:cs="Times New Roman"/>
          <w:color w:val="000000" w:themeColor="text1"/>
          <w:sz w:val="24"/>
          <w:szCs w:val="24"/>
          <w:lang w:val="en-GB"/>
        </w:rPr>
        <w:t xml:space="preserve">as </w:t>
      </w:r>
      <w:r w:rsidRPr="00077810">
        <w:rPr>
          <w:rFonts w:ascii="Times New Roman" w:hAnsi="Times New Roman" w:cs="Times New Roman"/>
          <w:i/>
          <w:iCs/>
          <w:color w:val="000000" w:themeColor="text1"/>
          <w:sz w:val="24"/>
          <w:szCs w:val="24"/>
          <w:lang w:val="en-GB"/>
        </w:rPr>
        <w:t xml:space="preserve">Smarter: The new science of building brain power </w:t>
      </w:r>
      <w:r w:rsidRPr="00077810">
        <w:rPr>
          <w:rFonts w:ascii="Times New Roman" w:hAnsi="Times New Roman" w:cs="Times New Roman"/>
          <w:color w:val="000000" w:themeColor="text1"/>
          <w:sz w:val="24"/>
          <w:szCs w:val="24"/>
          <w:lang w:val="en-GB"/>
        </w:rPr>
        <w:t>(Hurley, 2014)</w:t>
      </w:r>
      <w:r w:rsidRPr="00077810">
        <w:rPr>
          <w:rFonts w:ascii="Times New Roman" w:hAnsi="Times New Roman" w:cs="Times New Roman"/>
          <w:i/>
          <w:iCs/>
          <w:color w:val="000000" w:themeColor="text1"/>
          <w:sz w:val="24"/>
          <w:szCs w:val="24"/>
          <w:lang w:val="en-GB"/>
        </w:rPr>
        <w:t xml:space="preserve">, Mindset: The new psychology of success </w:t>
      </w:r>
      <w:r w:rsidRPr="00077810">
        <w:rPr>
          <w:rFonts w:ascii="Times New Roman" w:hAnsi="Times New Roman" w:cs="Times New Roman"/>
          <w:color w:val="000000" w:themeColor="text1"/>
          <w:sz w:val="24"/>
          <w:szCs w:val="24"/>
          <w:lang w:val="en-GB"/>
        </w:rPr>
        <w:t xml:space="preserve">(Dweck, 2006), </w:t>
      </w:r>
      <w:r w:rsidRPr="00077810">
        <w:rPr>
          <w:rFonts w:ascii="Times New Roman" w:hAnsi="Times New Roman" w:cs="Times New Roman"/>
          <w:i/>
          <w:iCs/>
          <w:color w:val="000000" w:themeColor="text1"/>
          <w:sz w:val="24"/>
          <w:szCs w:val="24"/>
          <w:lang w:val="en-GB"/>
        </w:rPr>
        <w:t xml:space="preserve">Grit: The power of passion and perseverance </w:t>
      </w:r>
      <w:r w:rsidRPr="00077810">
        <w:rPr>
          <w:rFonts w:ascii="Times New Roman" w:hAnsi="Times New Roman" w:cs="Times New Roman"/>
          <w:color w:val="000000" w:themeColor="text1"/>
          <w:sz w:val="24"/>
          <w:szCs w:val="24"/>
          <w:lang w:val="en-GB"/>
        </w:rPr>
        <w:t>(Duckworth, 2016)</w:t>
      </w:r>
      <w:r w:rsidRPr="00077810">
        <w:rPr>
          <w:rFonts w:ascii="Times New Roman" w:hAnsi="Times New Roman" w:cs="Times New Roman"/>
          <w:i/>
          <w:iCs/>
          <w:color w:val="000000" w:themeColor="text1"/>
          <w:sz w:val="24"/>
          <w:szCs w:val="24"/>
          <w:lang w:val="en-GB"/>
        </w:rPr>
        <w:t xml:space="preserve">, </w:t>
      </w:r>
      <w:r w:rsidRPr="00077810">
        <w:rPr>
          <w:rFonts w:ascii="Times New Roman" w:hAnsi="Times New Roman" w:cs="Times New Roman"/>
          <w:color w:val="000000" w:themeColor="text1"/>
          <w:sz w:val="24"/>
          <w:szCs w:val="24"/>
          <w:lang w:val="en-GB"/>
        </w:rPr>
        <w:t xml:space="preserve">and </w:t>
      </w:r>
      <w:r w:rsidRPr="00077810">
        <w:rPr>
          <w:rFonts w:ascii="Times New Roman" w:hAnsi="Times New Roman" w:cs="Times New Roman"/>
          <w:i/>
          <w:iCs/>
          <w:color w:val="000000" w:themeColor="text1"/>
          <w:sz w:val="24"/>
          <w:szCs w:val="24"/>
          <w:lang w:val="en-GB"/>
        </w:rPr>
        <w:t xml:space="preserve">Peak: The new science of expertise </w:t>
      </w:r>
      <w:r w:rsidRPr="00077810">
        <w:rPr>
          <w:rFonts w:ascii="Times New Roman" w:hAnsi="Times New Roman" w:cs="Times New Roman"/>
          <w:color w:val="000000" w:themeColor="text1"/>
          <w:sz w:val="24"/>
          <w:szCs w:val="24"/>
          <w:lang w:val="en-GB"/>
        </w:rPr>
        <w:t>(Ericsson &amp; Pool,</w:t>
      </w:r>
      <w:r w:rsidRPr="00FC61BA">
        <w:rPr>
          <w:rFonts w:ascii="Times New Roman" w:hAnsi="Times New Roman" w:cs="Times New Roman"/>
          <w:color w:val="000000" w:themeColor="text1"/>
          <w:sz w:val="24"/>
          <w:szCs w:val="24"/>
          <w:lang w:val="en-GB"/>
        </w:rPr>
        <w:t xml:space="preserve"> 2017)." (pp. 4-5)</w:t>
      </w:r>
      <w:r w:rsidRPr="00FC61BA">
        <w:rPr>
          <w:rFonts w:ascii="Times New Roman" w:hAnsi="Times New Roman" w:cs="Times New Roman"/>
          <w:color w:val="000000" w:themeColor="text1"/>
          <w:sz w:val="24"/>
          <w:szCs w:val="24"/>
        </w:rPr>
        <w:t xml:space="preserve">. They went on to note, </w:t>
      </w:r>
      <w:r w:rsidRPr="00FC61BA">
        <w:rPr>
          <w:rFonts w:ascii="Times New Roman" w:hAnsi="Times New Roman" w:cs="Times New Roman"/>
          <w:color w:val="000000" w:themeColor="text1"/>
          <w:sz w:val="24"/>
          <w:szCs w:val="24"/>
          <w:lang w:val="en-GB"/>
        </w:rPr>
        <w:t>“Some of these areas of research have also spawned lucrative commercial ventures. Brain training is a multibillion-dollar industry, and commercial mindset interventions are used in schools around the world.” (p. 5). Their key message resonated with our warnings against accepting an environment bias; i.e., that process-training programs must be aware of the dangers of “</w:t>
      </w:r>
      <w:r w:rsidRPr="00FC61BA">
        <w:rPr>
          <w:rFonts w:ascii="Times New Roman" w:hAnsi="Times New Roman" w:cs="Times New Roman"/>
          <w:sz w:val="24"/>
          <w:szCs w:val="24"/>
        </w:rPr>
        <w:t>overemphasizing</w:t>
      </w:r>
      <w:r w:rsidRPr="00FC61BA">
        <w:rPr>
          <w:rFonts w:ascii="Times New Roman" w:hAnsi="Times New Roman" w:cs="Times New Roman"/>
          <w:color w:val="222222"/>
          <w:sz w:val="24"/>
          <w:szCs w:val="24"/>
          <w:lang w:val="en-GB"/>
        </w:rPr>
        <w:t xml:space="preserve"> the malleability of</w:t>
      </w:r>
      <w:r w:rsidRPr="00FC61BA">
        <w:rPr>
          <w:rFonts w:ascii="Times New Roman" w:hAnsi="Times New Roman" w:cs="Times New Roman"/>
          <w:sz w:val="24"/>
          <w:szCs w:val="24"/>
        </w:rPr>
        <w:t xml:space="preserve"> </w:t>
      </w:r>
      <w:r w:rsidRPr="00FC61BA">
        <w:rPr>
          <w:rFonts w:ascii="Times New Roman" w:hAnsi="Times New Roman" w:cs="Times New Roman"/>
          <w:color w:val="222222"/>
          <w:sz w:val="24"/>
          <w:szCs w:val="24"/>
          <w:lang w:val="en-GB"/>
        </w:rPr>
        <w:t xml:space="preserve">abilities and other traits” </w:t>
      </w:r>
      <w:r w:rsidRPr="00077810">
        <w:rPr>
          <w:rFonts w:ascii="Times New Roman" w:hAnsi="Times New Roman" w:cs="Times New Roman"/>
          <w:color w:val="222222"/>
          <w:sz w:val="24"/>
          <w:szCs w:val="24"/>
          <w:lang w:val="en-GB"/>
        </w:rPr>
        <w:t>(Moreau</w:t>
      </w:r>
      <w:r w:rsidR="00077810" w:rsidRPr="00077810">
        <w:rPr>
          <w:rFonts w:ascii="Times New Roman" w:hAnsi="Times New Roman" w:cs="Times New Roman"/>
          <w:color w:val="222222"/>
          <w:sz w:val="24"/>
          <w:szCs w:val="24"/>
          <w:lang w:val="en-GB"/>
        </w:rPr>
        <w:t>,</w:t>
      </w:r>
      <w:r w:rsidRPr="00077810">
        <w:rPr>
          <w:rFonts w:ascii="Times New Roman" w:hAnsi="Times New Roman" w:cs="Times New Roman"/>
          <w:color w:val="222222"/>
          <w:sz w:val="24"/>
          <w:szCs w:val="24"/>
          <w:lang w:val="en-GB"/>
        </w:rPr>
        <w:t xml:space="preserve"> </w:t>
      </w:r>
      <w:r w:rsidR="00077810" w:rsidRPr="00077810">
        <w:rPr>
          <w:rFonts w:ascii="Times New Roman" w:hAnsi="Times New Roman" w:cs="Times New Roman"/>
          <w:color w:val="222222"/>
          <w:sz w:val="24"/>
          <w:szCs w:val="24"/>
          <w:lang w:val="en-GB"/>
        </w:rPr>
        <w:t>2018</w:t>
      </w:r>
      <w:r w:rsidRPr="00077810">
        <w:rPr>
          <w:rFonts w:ascii="Times New Roman" w:hAnsi="Times New Roman" w:cs="Times New Roman"/>
          <w:color w:val="222222"/>
          <w:sz w:val="24"/>
          <w:szCs w:val="24"/>
          <w:lang w:val="en-GB"/>
        </w:rPr>
        <w:t>).</w:t>
      </w:r>
      <w:r w:rsidRPr="00FC61BA">
        <w:rPr>
          <w:rFonts w:ascii="Times New Roman" w:hAnsi="Times New Roman" w:cs="Times New Roman"/>
          <w:color w:val="222222"/>
          <w:sz w:val="24"/>
          <w:szCs w:val="24"/>
          <w:lang w:val="en-GB"/>
        </w:rPr>
        <w:t xml:space="preserve"> </w:t>
      </w:r>
    </w:p>
    <w:p w14:paraId="6D5EEFEC" w14:textId="4EDDDAF2" w:rsidR="00FC61BA" w:rsidRPr="00FC61BA" w:rsidRDefault="00FC61BA" w:rsidP="00FC61BA">
      <w:pPr>
        <w:spacing w:after="0" w:line="240" w:lineRule="auto"/>
        <w:ind w:firstLine="360"/>
        <w:rPr>
          <w:rFonts w:ascii="Times New Roman" w:hAnsi="Times New Roman" w:cs="Times New Roman"/>
          <w:bCs/>
          <w:color w:val="auto"/>
          <w:sz w:val="24"/>
          <w:szCs w:val="24"/>
        </w:rPr>
      </w:pPr>
      <w:r w:rsidRPr="00FC61BA">
        <w:rPr>
          <w:rFonts w:ascii="Times New Roman" w:hAnsi="Times New Roman" w:cs="Times New Roman"/>
          <w:color w:val="auto"/>
          <w:sz w:val="24"/>
          <w:szCs w:val="24"/>
        </w:rPr>
        <w:t xml:space="preserve">In addition, this explanation does not in any way endorse the view that hereditary, genetic constraints are the dominant characteristic in expert performance. This is important, given that several existing theoretical approaches are dominated by biases towards organismic characteristics. Some theories assume that, for expertise development, the environment enriches internal traits or dispositions that incur relatively permanent changes in an individual’s capabilities (e.g., </w:t>
      </w:r>
      <w:proofErr w:type="spellStart"/>
      <w:r w:rsidR="00FD520A">
        <w:rPr>
          <w:rFonts w:ascii="Times New Roman" w:hAnsi="Times New Roman" w:cs="Times New Roman"/>
          <w:color w:val="auto"/>
          <w:sz w:val="24"/>
          <w:szCs w:val="24"/>
        </w:rPr>
        <w:t>Gagné</w:t>
      </w:r>
      <w:proofErr w:type="spellEnd"/>
      <w:r w:rsidRPr="00FC61BA">
        <w:rPr>
          <w:rFonts w:ascii="Times New Roman" w:hAnsi="Times New Roman" w:cs="Times New Roman"/>
          <w:color w:val="auto"/>
          <w:sz w:val="24"/>
          <w:szCs w:val="24"/>
        </w:rPr>
        <w:t xml:space="preserve">, 2015). According to this view, the aim of practice is to increase the strength of relevant performance characteristics possessed by an individual. Therefore, research is needed to understand what has been acquired through practice to change an individual’s internal state (e.g., </w:t>
      </w:r>
      <w:r w:rsidRPr="00FB52E9">
        <w:rPr>
          <w:rFonts w:ascii="Times New Roman" w:hAnsi="Times New Roman" w:cs="Times New Roman"/>
          <w:color w:val="auto"/>
          <w:sz w:val="24"/>
          <w:szCs w:val="24"/>
        </w:rPr>
        <w:t>Ericsson</w:t>
      </w:r>
      <w:r w:rsidR="00FB52E9" w:rsidRPr="00FB52E9">
        <w:rPr>
          <w:rFonts w:ascii="Times New Roman" w:hAnsi="Times New Roman" w:cs="Times New Roman"/>
          <w:color w:val="auto"/>
          <w:sz w:val="24"/>
          <w:szCs w:val="24"/>
        </w:rPr>
        <w:t xml:space="preserve">, </w:t>
      </w:r>
      <w:proofErr w:type="spellStart"/>
      <w:r w:rsidR="00FB52E9" w:rsidRPr="00FB52E9">
        <w:rPr>
          <w:rFonts w:ascii="Times New Roman" w:hAnsi="Times New Roman" w:cs="Times New Roman"/>
          <w:color w:val="auto"/>
          <w:sz w:val="24"/>
          <w:szCs w:val="24"/>
        </w:rPr>
        <w:t>Nandogopal</w:t>
      </w:r>
      <w:proofErr w:type="spellEnd"/>
      <w:r w:rsidR="00FB52E9" w:rsidRPr="00FB52E9">
        <w:rPr>
          <w:rFonts w:ascii="Times New Roman" w:hAnsi="Times New Roman" w:cs="Times New Roman"/>
          <w:color w:val="auto"/>
          <w:sz w:val="24"/>
          <w:szCs w:val="24"/>
        </w:rPr>
        <w:t xml:space="preserve">, &amp;: </w:t>
      </w:r>
      <w:proofErr w:type="spellStart"/>
      <w:r w:rsidR="00FB52E9" w:rsidRPr="00FB52E9">
        <w:rPr>
          <w:rFonts w:ascii="Times New Roman" w:hAnsi="Times New Roman" w:cs="Times New Roman"/>
          <w:color w:val="auto"/>
          <w:sz w:val="24"/>
          <w:szCs w:val="24"/>
        </w:rPr>
        <w:t>Roring</w:t>
      </w:r>
      <w:proofErr w:type="spellEnd"/>
      <w:r w:rsidRPr="00FB52E9">
        <w:rPr>
          <w:rFonts w:ascii="Times New Roman" w:hAnsi="Times New Roman" w:cs="Times New Roman"/>
          <w:color w:val="auto"/>
          <w:sz w:val="24"/>
          <w:szCs w:val="24"/>
        </w:rPr>
        <w:t>, 2009), or w</w:t>
      </w:r>
      <w:r w:rsidRPr="00FC61BA">
        <w:rPr>
          <w:rFonts w:ascii="Times New Roman" w:hAnsi="Times New Roman" w:cs="Times New Roman"/>
          <w:color w:val="auto"/>
          <w:sz w:val="24"/>
          <w:szCs w:val="24"/>
        </w:rPr>
        <w:t xml:space="preserve">hat transformations have occurred to internal entities (e.g., </w:t>
      </w:r>
      <w:proofErr w:type="spellStart"/>
      <w:r w:rsidR="00FD520A">
        <w:rPr>
          <w:rFonts w:ascii="Times New Roman" w:hAnsi="Times New Roman" w:cs="Times New Roman"/>
          <w:color w:val="auto"/>
          <w:sz w:val="24"/>
          <w:szCs w:val="24"/>
        </w:rPr>
        <w:t>Gagné</w:t>
      </w:r>
      <w:proofErr w:type="spellEnd"/>
      <w:r w:rsidRPr="00FC61BA">
        <w:rPr>
          <w:rFonts w:ascii="Times New Roman" w:hAnsi="Times New Roman" w:cs="Times New Roman"/>
          <w:color w:val="auto"/>
          <w:sz w:val="24"/>
          <w:szCs w:val="24"/>
        </w:rPr>
        <w:t xml:space="preserve">, 2015). For example, Ericsson’s theory of exceptional performance (e.g., Ericsson et al., 2009) attempts to locate constructs that distinguish experts (e.g., deliberate practice forms specific mental representations, long-term working memory structures), especially in the minds of those individuals. These theories seek to differentiate skilled individuals from unskilled by identifying specific traits exploited during learning. Accordingly, expertise, knowledge, and skill are viewed as entities possessed by expert individuals. Learning results in the acquisition of an enhanced trait, or the increased sophistication of mental structures (or knowledge). It has been argued (e.g., </w:t>
      </w:r>
      <w:r w:rsidRPr="00C20ACB">
        <w:rPr>
          <w:rFonts w:ascii="Times New Roman" w:hAnsi="Times New Roman" w:cs="Times New Roman"/>
          <w:color w:val="auto"/>
          <w:sz w:val="24"/>
          <w:szCs w:val="24"/>
        </w:rPr>
        <w:t>Dunwoody, 2006)</w:t>
      </w:r>
      <w:r w:rsidRPr="00FC61BA">
        <w:rPr>
          <w:rFonts w:ascii="Times New Roman" w:hAnsi="Times New Roman" w:cs="Times New Roman"/>
          <w:color w:val="auto"/>
          <w:sz w:val="24"/>
          <w:szCs w:val="24"/>
        </w:rPr>
        <w:t xml:space="preserve"> that contemporary behavioral science, with its emphasis on acquisition of enriched internal “traits,” has developed an </w:t>
      </w:r>
      <w:r w:rsidRPr="00FC61BA">
        <w:rPr>
          <w:rFonts w:ascii="Times New Roman" w:hAnsi="Times New Roman" w:cs="Times New Roman"/>
          <w:i/>
          <w:iCs/>
          <w:color w:val="auto"/>
          <w:sz w:val="24"/>
          <w:szCs w:val="24"/>
        </w:rPr>
        <w:t xml:space="preserve">organismic asymmetry </w:t>
      </w:r>
      <w:r w:rsidRPr="00FC61BA">
        <w:rPr>
          <w:rFonts w:ascii="Times New Roman" w:hAnsi="Times New Roman" w:cs="Times New Roman"/>
          <w:color w:val="auto"/>
          <w:sz w:val="24"/>
          <w:szCs w:val="24"/>
        </w:rPr>
        <w:t>in its approach to understanding human behavior. In this view the environment is simply characterized as a backdrop to the demonstration of expertise (not as part of the explanation).</w:t>
      </w:r>
      <w:r w:rsidRPr="00FC61BA">
        <w:rPr>
          <w:rFonts w:ascii="Times New Roman" w:hAnsi="Times New Roman" w:cs="Times New Roman"/>
          <w:sz w:val="24"/>
          <w:szCs w:val="24"/>
        </w:rPr>
        <w:t xml:space="preserve"> This biased theoretical stance has dominated psychology and sport science and is founded on separation of the performer from the performance context. It logically detaches content from context—and </w:t>
      </w:r>
      <w:r w:rsidRPr="00FC61BA">
        <w:rPr>
          <w:rFonts w:ascii="Times New Roman" w:hAnsi="Times New Roman" w:cs="Times New Roman"/>
          <w:i/>
          <w:sz w:val="24"/>
          <w:szCs w:val="24"/>
        </w:rPr>
        <w:t>abilities</w:t>
      </w:r>
      <w:r w:rsidRPr="00FC61BA">
        <w:rPr>
          <w:rFonts w:ascii="Times New Roman" w:hAnsi="Times New Roman" w:cs="Times New Roman"/>
          <w:sz w:val="24"/>
          <w:szCs w:val="24"/>
        </w:rPr>
        <w:t xml:space="preserve"> from </w:t>
      </w:r>
      <w:r w:rsidRPr="00FC61BA">
        <w:rPr>
          <w:rFonts w:ascii="Times New Roman" w:hAnsi="Times New Roman" w:cs="Times New Roman"/>
          <w:i/>
          <w:sz w:val="24"/>
          <w:szCs w:val="24"/>
        </w:rPr>
        <w:t>situations</w:t>
      </w:r>
      <w:r w:rsidRPr="00FC61BA">
        <w:rPr>
          <w:rFonts w:ascii="Times New Roman" w:hAnsi="Times New Roman" w:cs="Times New Roman"/>
          <w:sz w:val="24"/>
          <w:szCs w:val="24"/>
        </w:rPr>
        <w:t xml:space="preserve">—in which expert performance occurs (Araújo &amp;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2011). </w:t>
      </w:r>
    </w:p>
    <w:p w14:paraId="6E272339" w14:textId="6EE094B0" w:rsidR="00FC61BA" w:rsidRPr="00FB52E9" w:rsidRDefault="00FC61BA" w:rsidP="00FC61BA">
      <w:pPr>
        <w:autoSpaceDE w:val="0"/>
        <w:autoSpaceDN w:val="0"/>
        <w:adjustRightInd w:val="0"/>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 xml:space="preserve">Therefore, it is not surprising that several </w:t>
      </w:r>
      <w:r w:rsidRPr="00FC61BA">
        <w:rPr>
          <w:rFonts w:ascii="Times New Roman" w:hAnsi="Times New Roman" w:cs="Times New Roman"/>
          <w:sz w:val="24"/>
          <w:szCs w:val="24"/>
        </w:rPr>
        <w:lastRenderedPageBreak/>
        <w:t xml:space="preserve">research programs based on this type of contemporary theorizing claim to have identified constructs within specific individuals that distinguish experts from non-experts (e.g., based on genes, gifts, talents, see Hambrick et al., 2016, for a review). This dualistic view of dominant intrinsic characteristics and environmental influences encourages conceptual divisions. The result is intractable problems which emerge under careful consideration about how internal “properties” of experts become connected to the environment (Turvey &amp; Shaw, 1995). For example, where are such internal constructs located in expert nervous systems (talents, mental representations, traits, and dispositions) and how did they originate? How do environment-individual interactions occur that explain those traits? How can such environment-individual interactions that form traits be tested? Put simply, environmental tasks where internal “traits” are expressed tend to be excluded from an explanation of expertise, or in some cases interpreted with a task description that is not commensurate with measured internal variables </w:t>
      </w:r>
      <w:r w:rsidRPr="00FB52E9">
        <w:rPr>
          <w:rFonts w:ascii="Times New Roman" w:hAnsi="Times New Roman" w:cs="Times New Roman"/>
          <w:sz w:val="24"/>
          <w:szCs w:val="24"/>
        </w:rPr>
        <w:t>(</w:t>
      </w:r>
      <w:r w:rsidR="00FB52E9" w:rsidRPr="00FB52E9">
        <w:rPr>
          <w:rFonts w:ascii="Times New Roman" w:hAnsi="Times New Roman" w:cs="Times New Roman"/>
          <w:color w:val="auto"/>
          <w:sz w:val="24"/>
          <w:szCs w:val="24"/>
        </w:rPr>
        <w:t xml:space="preserve">Hoffman, Ward, </w:t>
      </w:r>
      <w:proofErr w:type="spellStart"/>
      <w:r w:rsidR="00FB52E9" w:rsidRPr="00FB52E9">
        <w:rPr>
          <w:rFonts w:ascii="Times New Roman" w:hAnsi="Times New Roman" w:cs="Times New Roman"/>
          <w:color w:val="auto"/>
          <w:sz w:val="24"/>
          <w:szCs w:val="24"/>
        </w:rPr>
        <w:t>Feltovich</w:t>
      </w:r>
      <w:proofErr w:type="spellEnd"/>
      <w:r w:rsidR="00FB52E9" w:rsidRPr="00FB52E9">
        <w:rPr>
          <w:rFonts w:ascii="Times New Roman" w:hAnsi="Times New Roman" w:cs="Times New Roman"/>
          <w:color w:val="auto"/>
          <w:sz w:val="24"/>
          <w:szCs w:val="24"/>
        </w:rPr>
        <w:t xml:space="preserve">, </w:t>
      </w:r>
      <w:proofErr w:type="spellStart"/>
      <w:r w:rsidR="00FB52E9" w:rsidRPr="00FB52E9">
        <w:rPr>
          <w:rFonts w:ascii="Times New Roman" w:hAnsi="Times New Roman" w:cs="Times New Roman"/>
          <w:color w:val="auto"/>
          <w:sz w:val="24"/>
          <w:szCs w:val="24"/>
        </w:rPr>
        <w:t>DiBello</w:t>
      </w:r>
      <w:proofErr w:type="spellEnd"/>
      <w:r w:rsidR="00FB52E9" w:rsidRPr="00FB52E9">
        <w:rPr>
          <w:rFonts w:ascii="Times New Roman" w:hAnsi="Times New Roman" w:cs="Times New Roman"/>
          <w:color w:val="auto"/>
          <w:sz w:val="24"/>
          <w:szCs w:val="24"/>
        </w:rPr>
        <w:t>, Fiore, &amp; Andrews</w:t>
      </w:r>
      <w:r w:rsidRPr="00FB52E9">
        <w:rPr>
          <w:rFonts w:ascii="Times New Roman" w:hAnsi="Times New Roman" w:cs="Times New Roman"/>
          <w:sz w:val="24"/>
          <w:szCs w:val="24"/>
        </w:rPr>
        <w:t xml:space="preserve">, 2014). </w:t>
      </w:r>
    </w:p>
    <w:p w14:paraId="6E7F3086" w14:textId="7EFEC152" w:rsidR="00FC61BA" w:rsidRPr="00FC61BA" w:rsidRDefault="00FC61BA" w:rsidP="00FC61BA">
      <w:pPr>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The previous section highlighted a configuration of performer, environment, and task constraints that interacted to make Bob Beamon’s expert performance possible. How can an explanation of expert performance in sport (exemplified here by long jumping) simultaneously entail constraints related to the performer and the environment? To performance analysts in athletics, Beamon was a slim, long-legged athlete with an inconsistent technique (Davis, 2015). This means that on some occasions his technique facilitated good performances, and in others it did not. The influence of altitude, weather conditions, his weight/strength ratio, his psychological state due to agitation the night before, the intense competition with the other high-level athletes in competition, the fast runway of Olympic Stadium, and his past variable sport practice experiences may have all coalesced to support his performance at that single moment. All these constraints may have influenced his actions to self-organize in a performance that cannot be </w:t>
      </w:r>
      <w:r w:rsidRPr="00FC61BA">
        <w:rPr>
          <w:rFonts w:ascii="Times New Roman" w:hAnsi="Times New Roman" w:cs="Times New Roman"/>
          <w:sz w:val="24"/>
          <w:szCs w:val="24"/>
          <w:lang w:val="en-GB"/>
        </w:rPr>
        <w:t xml:space="preserve">explained by referring to any single component of performance individually. </w:t>
      </w:r>
      <w:r w:rsidRPr="00FC61BA">
        <w:rPr>
          <w:rFonts w:ascii="Times New Roman" w:hAnsi="Times New Roman" w:cs="Times New Roman"/>
          <w:sz w:val="24"/>
          <w:szCs w:val="24"/>
        </w:rPr>
        <w:t xml:space="preserve">Self-organization can be identified in a system (here the performer-environment system in sport) by capturing certain properties (e.g., multi-stability, hysteresis; see </w:t>
      </w:r>
      <w:r w:rsidRPr="00077810">
        <w:rPr>
          <w:rFonts w:ascii="Times New Roman" w:hAnsi="Times New Roman" w:cs="Times New Roman"/>
          <w:sz w:val="24"/>
          <w:szCs w:val="24"/>
        </w:rPr>
        <w:t>Kelso</w:t>
      </w:r>
      <w:r w:rsidR="00077810" w:rsidRPr="00077810">
        <w:rPr>
          <w:rFonts w:ascii="Times New Roman" w:hAnsi="Times New Roman" w:cs="Times New Roman"/>
          <w:sz w:val="24"/>
          <w:szCs w:val="24"/>
        </w:rPr>
        <w:t xml:space="preserve">, </w:t>
      </w:r>
      <w:r w:rsidRPr="00077810">
        <w:rPr>
          <w:rFonts w:ascii="Times New Roman" w:hAnsi="Times New Roman" w:cs="Times New Roman"/>
          <w:sz w:val="24"/>
          <w:szCs w:val="24"/>
        </w:rPr>
        <w:t>1995</w:t>
      </w:r>
      <w:r w:rsidRPr="00FC61BA">
        <w:rPr>
          <w:rFonts w:ascii="Times New Roman" w:hAnsi="Times New Roman" w:cs="Times New Roman"/>
          <w:sz w:val="24"/>
          <w:szCs w:val="24"/>
        </w:rPr>
        <w:t>). These properties do not exist in the components alone</w:t>
      </w:r>
      <w:r w:rsidR="00920717">
        <w:rPr>
          <w:rFonts w:ascii="Times New Roman" w:hAnsi="Times New Roman" w:cs="Times New Roman"/>
          <w:sz w:val="24"/>
          <w:szCs w:val="24"/>
        </w:rPr>
        <w:t xml:space="preserve"> </w:t>
      </w:r>
      <w:r w:rsidRPr="00FC61BA">
        <w:rPr>
          <w:rFonts w:ascii="Times New Roman" w:hAnsi="Times New Roman" w:cs="Times New Roman"/>
          <w:sz w:val="24"/>
          <w:szCs w:val="24"/>
        </w:rPr>
        <w:t>but emerge spontaneously from person-environment interactions.</w:t>
      </w:r>
    </w:p>
    <w:p w14:paraId="20757766" w14:textId="77777777" w:rsidR="00FC61BA" w:rsidRPr="00FC61BA" w:rsidRDefault="00FC61BA" w:rsidP="00FC61BA">
      <w:pPr>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The key message here is that self-organization does not signify the effects of a sum of weights of different correlated variables. Rather self-organization tendencies can result in an emergent system solution that is richer and more functional than the sum of the parts. When a system establishes a state (i.e., Beamon performing the long jump task in the Olympic Stadium) as a result of the dynamical interactions among several interacting system components, self-organization tendencies causally facilitate such a state.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that emerge may be temporarily assembled and are different from the elemental components that make up the system. In this way, human performance can be understood as an expression of self-organizing tendencies under constraints, rather than organization exclusively imposed from the inside (e.g., feelings, speed, technique, intentions) or the outside (e.g., the altitude, fast runway, competitive pressure). </w:t>
      </w:r>
    </w:p>
    <w:p w14:paraId="55723B20" w14:textId="17EB14DF" w:rsidR="00FC61BA" w:rsidRPr="00FC61BA" w:rsidRDefault="00FC61BA" w:rsidP="00FC61BA">
      <w:pPr>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But how do the many interacting components of such systems exploit self-organization tendencies? It seems that the answer lies in the surrounding patterns of stimulus energy (which provides information for action, see below) in an environment (i.e., information in Gibson’s [1979] sense) that pressure a complex system to change, resulting in the spontaneous emergence of distinctive patterns (</w:t>
      </w:r>
      <w:proofErr w:type="spellStart"/>
      <w:r w:rsidRPr="00FC61BA">
        <w:rPr>
          <w:rFonts w:ascii="Times New Roman" w:hAnsi="Times New Roman" w:cs="Times New Roman"/>
          <w:sz w:val="24"/>
          <w:szCs w:val="24"/>
          <w:lang w:val="en-GB"/>
        </w:rPr>
        <w:t>behavior</w:t>
      </w:r>
      <w:proofErr w:type="spellEnd"/>
      <w:r w:rsidRPr="00FC61BA">
        <w:rPr>
          <w:rFonts w:ascii="Times New Roman" w:hAnsi="Times New Roman" w:cs="Times New Roman"/>
          <w:sz w:val="24"/>
          <w:szCs w:val="24"/>
          <w:lang w:val="en-GB"/>
        </w:rPr>
        <w:t>) between system components (</w:t>
      </w:r>
      <w:proofErr w:type="spellStart"/>
      <w:r w:rsidRPr="00FC61BA">
        <w:rPr>
          <w:rFonts w:ascii="Times New Roman" w:hAnsi="Times New Roman" w:cs="Times New Roman"/>
          <w:sz w:val="24"/>
          <w:szCs w:val="24"/>
          <w:lang w:val="en-GB"/>
        </w:rPr>
        <w:t>Davids</w:t>
      </w:r>
      <w:proofErr w:type="spellEnd"/>
      <w:r w:rsidR="00FB52E9">
        <w:rPr>
          <w:rFonts w:ascii="Times New Roman" w:hAnsi="Times New Roman" w:cs="Times New Roman"/>
          <w:sz w:val="24"/>
          <w:szCs w:val="24"/>
          <w:lang w:val="en-GB"/>
        </w:rPr>
        <w:t>, Ara</w:t>
      </w:r>
      <w:r w:rsidR="00FB52E9" w:rsidRPr="00FB52E9">
        <w:rPr>
          <w:rFonts w:ascii="Times New Roman" w:hAnsi="Times New Roman" w:cs="Times New Roman"/>
          <w:sz w:val="24"/>
          <w:szCs w:val="24"/>
        </w:rPr>
        <w:t>ú</w:t>
      </w:r>
      <w:r w:rsidR="00FB52E9">
        <w:rPr>
          <w:rFonts w:ascii="Times New Roman" w:hAnsi="Times New Roman" w:cs="Times New Roman"/>
          <w:sz w:val="24"/>
          <w:szCs w:val="24"/>
          <w:lang w:val="en-GB"/>
        </w:rPr>
        <w:t xml:space="preserve">jo, </w:t>
      </w:r>
      <w:proofErr w:type="spellStart"/>
      <w:r w:rsidR="00FB52E9">
        <w:rPr>
          <w:rFonts w:ascii="Times New Roman" w:hAnsi="Times New Roman" w:cs="Times New Roman"/>
          <w:sz w:val="24"/>
          <w:szCs w:val="24"/>
          <w:lang w:val="en-GB"/>
        </w:rPr>
        <w:t>Hristovski</w:t>
      </w:r>
      <w:proofErr w:type="spellEnd"/>
      <w:r w:rsidR="00FB52E9">
        <w:rPr>
          <w:rFonts w:ascii="Times New Roman" w:hAnsi="Times New Roman" w:cs="Times New Roman"/>
          <w:sz w:val="24"/>
          <w:szCs w:val="24"/>
          <w:lang w:val="en-GB"/>
        </w:rPr>
        <w:t xml:space="preserve">, </w:t>
      </w:r>
      <w:proofErr w:type="spellStart"/>
      <w:r w:rsidR="00FB52E9">
        <w:rPr>
          <w:rFonts w:ascii="Times New Roman" w:hAnsi="Times New Roman" w:cs="Times New Roman"/>
          <w:sz w:val="24"/>
          <w:szCs w:val="24"/>
          <w:lang w:val="en-GB"/>
        </w:rPr>
        <w:t>Passos</w:t>
      </w:r>
      <w:proofErr w:type="spellEnd"/>
      <w:r w:rsidR="00FB52E9">
        <w:rPr>
          <w:rFonts w:ascii="Times New Roman" w:hAnsi="Times New Roman" w:cs="Times New Roman"/>
          <w:sz w:val="24"/>
          <w:szCs w:val="24"/>
          <w:lang w:val="en-GB"/>
        </w:rPr>
        <w:t>, &amp; Chow</w:t>
      </w:r>
      <w:r w:rsidRPr="00FC61BA">
        <w:rPr>
          <w:rFonts w:ascii="Times New Roman" w:hAnsi="Times New Roman" w:cs="Times New Roman"/>
          <w:sz w:val="24"/>
          <w:szCs w:val="24"/>
          <w:lang w:val="en-GB"/>
        </w:rPr>
        <w:t xml:space="preserve">, 2012). </w:t>
      </w:r>
      <w:r w:rsidRPr="00FC61BA">
        <w:rPr>
          <w:rFonts w:ascii="Times New Roman" w:hAnsi="Times New Roman" w:cs="Times New Roman"/>
          <w:sz w:val="24"/>
          <w:szCs w:val="24"/>
        </w:rPr>
        <w:t xml:space="preserve">The role of adaptive capacities and self-organizing tendencies is reflected in the variety of behaviors that individuals can exploit during performance—and their ability to vary those behaviors from trial to trial to achieve superior performance outcomes (see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et al., 2015). Adaptive movement variability provides the capacity of individuals to achieve high </w:t>
      </w:r>
      <w:r w:rsidRPr="00FC61BA">
        <w:rPr>
          <w:rFonts w:ascii="Times New Roman" w:hAnsi="Times New Roman" w:cs="Times New Roman"/>
          <w:sz w:val="24"/>
          <w:szCs w:val="24"/>
        </w:rPr>
        <w:lastRenderedPageBreak/>
        <w:t xml:space="preserve">performance outcomes under perturbations within dynamic performance environments (e.g., successfully hit the take-off board during a run-up in varied environmental conditions). </w:t>
      </w:r>
    </w:p>
    <w:p w14:paraId="1A5327E0" w14:textId="75E49605"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The scale of adaptation to constraints is intentionally regulated by performers, depending on the nature of dynamic performance environments (Araújo</w:t>
      </w:r>
      <w:r w:rsidR="00821E60">
        <w:rPr>
          <w:rFonts w:ascii="Times New Roman" w:hAnsi="Times New Roman" w:cs="Times New Roman"/>
          <w:sz w:val="24"/>
          <w:szCs w:val="24"/>
        </w:rPr>
        <w:t xml:space="preserve">, </w:t>
      </w:r>
      <w:proofErr w:type="spellStart"/>
      <w:r w:rsidR="00821E60">
        <w:rPr>
          <w:rFonts w:ascii="Times New Roman" w:hAnsi="Times New Roman" w:cs="Times New Roman"/>
          <w:sz w:val="24"/>
          <w:szCs w:val="24"/>
        </w:rPr>
        <w:t>Davids</w:t>
      </w:r>
      <w:proofErr w:type="spellEnd"/>
      <w:r w:rsidR="00821E60">
        <w:rPr>
          <w:rFonts w:ascii="Times New Roman" w:hAnsi="Times New Roman" w:cs="Times New Roman"/>
          <w:sz w:val="24"/>
          <w:szCs w:val="24"/>
        </w:rPr>
        <w:t xml:space="preserve">, &amp; </w:t>
      </w:r>
      <w:proofErr w:type="spellStart"/>
      <w:r w:rsidR="00821E60">
        <w:rPr>
          <w:rFonts w:ascii="Times New Roman" w:hAnsi="Times New Roman" w:cs="Times New Roman"/>
          <w:sz w:val="24"/>
          <w:szCs w:val="24"/>
        </w:rPr>
        <w:t>Hristovski</w:t>
      </w:r>
      <w:proofErr w:type="spellEnd"/>
      <w:r w:rsidRPr="00FC61BA">
        <w:rPr>
          <w:rFonts w:ascii="Times New Roman" w:hAnsi="Times New Roman" w:cs="Times New Roman"/>
          <w:sz w:val="24"/>
          <w:szCs w:val="24"/>
        </w:rPr>
        <w:t>, 2006). For example, in soccer, performers may intentionally constrain their actions, depending on available affordances in a performance context, to shoot, dribble, or pass the ball. During performance there are variants of each action that emerge during sub-phases of play, constrained by co-positioning and movements of teammates and opponents, weather conditions, field surface, properties of the ball, current score of the match, team strategies, and tactics (</w:t>
      </w:r>
      <w:proofErr w:type="spellStart"/>
      <w:r w:rsidRPr="00FC61BA">
        <w:rPr>
          <w:rFonts w:ascii="Times New Roman" w:hAnsi="Times New Roman" w:cs="Times New Roman"/>
          <w:sz w:val="24"/>
          <w:szCs w:val="24"/>
        </w:rPr>
        <w:t>Davids</w:t>
      </w:r>
      <w:proofErr w:type="spellEnd"/>
      <w:r w:rsidR="00821E60">
        <w:rPr>
          <w:rFonts w:ascii="Times New Roman" w:hAnsi="Times New Roman" w:cs="Times New Roman"/>
          <w:sz w:val="24"/>
          <w:szCs w:val="24"/>
        </w:rPr>
        <w:t>,</w:t>
      </w:r>
      <w:r w:rsidRPr="00FC61BA">
        <w:rPr>
          <w:rFonts w:ascii="Times New Roman" w:hAnsi="Times New Roman" w:cs="Times New Roman"/>
          <w:sz w:val="24"/>
          <w:szCs w:val="24"/>
        </w:rPr>
        <w:t xml:space="preserve"> </w:t>
      </w:r>
      <w:proofErr w:type="spellStart"/>
      <w:r w:rsidR="00821E60">
        <w:rPr>
          <w:rFonts w:ascii="Times New Roman" w:hAnsi="Times New Roman" w:cs="Times New Roman"/>
          <w:sz w:val="24"/>
          <w:szCs w:val="24"/>
        </w:rPr>
        <w:t>Güllich</w:t>
      </w:r>
      <w:proofErr w:type="spellEnd"/>
      <w:r w:rsidR="00821E60">
        <w:rPr>
          <w:rFonts w:ascii="Times New Roman" w:hAnsi="Times New Roman" w:cs="Times New Roman"/>
          <w:sz w:val="24"/>
          <w:szCs w:val="24"/>
        </w:rPr>
        <w:t xml:space="preserve"> </w:t>
      </w:r>
      <w:proofErr w:type="spellStart"/>
      <w:r w:rsidR="00821E60">
        <w:rPr>
          <w:rFonts w:ascii="Times New Roman" w:hAnsi="Times New Roman" w:cs="Times New Roman"/>
          <w:sz w:val="24"/>
          <w:szCs w:val="24"/>
        </w:rPr>
        <w:t>Araüjo</w:t>
      </w:r>
      <w:proofErr w:type="spellEnd"/>
      <w:r w:rsidR="00821E60">
        <w:rPr>
          <w:rFonts w:ascii="Times New Roman" w:hAnsi="Times New Roman" w:cs="Times New Roman"/>
          <w:sz w:val="24"/>
          <w:szCs w:val="24"/>
        </w:rPr>
        <w:t>, &amp; Shuttleworth</w:t>
      </w:r>
      <w:r w:rsidRPr="00FC61BA">
        <w:rPr>
          <w:rFonts w:ascii="Times New Roman" w:hAnsi="Times New Roman" w:cs="Times New Roman"/>
          <w:sz w:val="24"/>
          <w:szCs w:val="24"/>
        </w:rPr>
        <w:t xml:space="preserve">, 2017). </w:t>
      </w:r>
    </w:p>
    <w:p w14:paraId="032D6969" w14:textId="2B9C1DF7"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In contrast, in performance of self-paced timing tasks without direct opponent interactions, such as climbing or long jumping, task performance is more stable, and there are only a small—but influential—number of variations in conditions of the performance environment. In long jumping, these variations include properties of the track, board, air resistance (altitude), and weather conditions such as ambient temperature, and wind velocity and direction (</w:t>
      </w:r>
      <w:r w:rsidRPr="00821E60">
        <w:rPr>
          <w:rFonts w:ascii="Times New Roman" w:hAnsi="Times New Roman" w:cs="Times New Roman"/>
          <w:sz w:val="24"/>
          <w:szCs w:val="24"/>
        </w:rPr>
        <w:t>Scott</w:t>
      </w:r>
      <w:r w:rsidR="00821E60" w:rsidRPr="00821E60">
        <w:rPr>
          <w:rFonts w:ascii="Times New Roman" w:hAnsi="Times New Roman" w:cs="Times New Roman"/>
          <w:sz w:val="24"/>
          <w:szCs w:val="24"/>
        </w:rPr>
        <w:t xml:space="preserve">, Li, &amp; </w:t>
      </w:r>
      <w:proofErr w:type="spellStart"/>
      <w:r w:rsidR="00821E60" w:rsidRPr="00821E60">
        <w:rPr>
          <w:rFonts w:ascii="Times New Roman" w:hAnsi="Times New Roman" w:cs="Times New Roman"/>
          <w:sz w:val="24"/>
          <w:szCs w:val="24"/>
        </w:rPr>
        <w:t>Davids</w:t>
      </w:r>
      <w:proofErr w:type="spellEnd"/>
      <w:r w:rsidRPr="00821E60">
        <w:rPr>
          <w:rFonts w:ascii="Times New Roman" w:hAnsi="Times New Roman" w:cs="Times New Roman"/>
          <w:sz w:val="24"/>
          <w:szCs w:val="24"/>
        </w:rPr>
        <w:t>, 1997; Greenwood</w:t>
      </w:r>
      <w:r w:rsidR="00821E60" w:rsidRPr="00821E60">
        <w:rPr>
          <w:rFonts w:ascii="Times New Roman" w:hAnsi="Times New Roman" w:cs="Times New Roman"/>
          <w:sz w:val="24"/>
          <w:szCs w:val="24"/>
        </w:rPr>
        <w:t xml:space="preserve">, </w:t>
      </w:r>
      <w:proofErr w:type="spellStart"/>
      <w:r w:rsidR="00821E60" w:rsidRPr="00821E60">
        <w:rPr>
          <w:rFonts w:ascii="Times New Roman" w:hAnsi="Times New Roman" w:cs="Times New Roman"/>
          <w:sz w:val="24"/>
          <w:szCs w:val="24"/>
        </w:rPr>
        <w:t>Davids</w:t>
      </w:r>
      <w:proofErr w:type="spellEnd"/>
      <w:r w:rsidR="00821E60" w:rsidRPr="00821E60">
        <w:rPr>
          <w:rFonts w:ascii="Times New Roman" w:hAnsi="Times New Roman" w:cs="Times New Roman"/>
          <w:sz w:val="24"/>
          <w:szCs w:val="24"/>
        </w:rPr>
        <w:t>, &amp; Renshaw</w:t>
      </w:r>
      <w:r w:rsidRPr="00821E60">
        <w:rPr>
          <w:rFonts w:ascii="Times New Roman" w:hAnsi="Times New Roman" w:cs="Times New Roman"/>
          <w:sz w:val="24"/>
          <w:szCs w:val="24"/>
        </w:rPr>
        <w:t>, 2013;</w:t>
      </w:r>
      <w:r w:rsidRPr="00FC61BA">
        <w:rPr>
          <w:rFonts w:ascii="Times New Roman" w:hAnsi="Times New Roman" w:cs="Times New Roman"/>
          <w:sz w:val="24"/>
          <w:szCs w:val="24"/>
        </w:rPr>
        <w:t xml:space="preserve"> </w:t>
      </w:r>
      <w:proofErr w:type="spellStart"/>
      <w:r w:rsidRPr="00C20ACB">
        <w:rPr>
          <w:rFonts w:ascii="Times New Roman" w:hAnsi="Times New Roman" w:cs="Times New Roman"/>
          <w:sz w:val="24"/>
          <w:szCs w:val="24"/>
        </w:rPr>
        <w:t>McClosker</w:t>
      </w:r>
      <w:proofErr w:type="spellEnd"/>
      <w:r w:rsidRPr="00C20ACB">
        <w:rPr>
          <w:rFonts w:ascii="Times New Roman" w:hAnsi="Times New Roman" w:cs="Times New Roman"/>
          <w:sz w:val="24"/>
          <w:szCs w:val="24"/>
        </w:rPr>
        <w:t xml:space="preserve"> et al., in press).</w:t>
      </w:r>
      <w:r w:rsidRPr="00FC61BA">
        <w:rPr>
          <w:rFonts w:ascii="Times New Roman" w:hAnsi="Times New Roman" w:cs="Times New Roman"/>
          <w:sz w:val="24"/>
          <w:szCs w:val="24"/>
        </w:rPr>
        <w:t xml:space="preserve"> When running to place the foot on a target, an athlete’s kinematics and kinetics of locomotion vary in each attempt, and indeed from stride to stride (captured in variables like speed, stride lengths, lower limb joint angles, and dynamics) (Renshaw &amp;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2006). </w:t>
      </w:r>
    </w:p>
    <w:p w14:paraId="00319AFE" w14:textId="7F7260F1"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 xml:space="preserve">Moreover, this approach can expand our understanding of phenomena in performance of activities such as music or chess (for an ecological theory applied to chess, see Vicente &amp; Wang, 1998). Our argument is that performance solutions implicate constitutive causation provided by self-organization and emergence among influencing factors. These influencing factors are both internal </w:t>
      </w:r>
      <w:r w:rsidRPr="00FC61BA">
        <w:rPr>
          <w:rFonts w:ascii="Times New Roman" w:hAnsi="Times New Roman" w:cs="Times New Roman"/>
          <w:i/>
          <w:sz w:val="24"/>
          <w:szCs w:val="24"/>
        </w:rPr>
        <w:t>and</w:t>
      </w:r>
      <w:r w:rsidRPr="00FC61BA">
        <w:rPr>
          <w:rFonts w:ascii="Times New Roman" w:hAnsi="Times New Roman" w:cs="Times New Roman"/>
          <w:sz w:val="24"/>
          <w:szCs w:val="24"/>
        </w:rPr>
        <w:t xml:space="preserve"> external to the performer. For example</w:t>
      </w:r>
      <w:r w:rsidR="002F647B">
        <w:rPr>
          <w:rFonts w:ascii="Times New Roman" w:hAnsi="Times New Roman" w:cs="Times New Roman"/>
          <w:sz w:val="24"/>
          <w:szCs w:val="24"/>
        </w:rPr>
        <w:t>,</w:t>
      </w:r>
      <w:r w:rsidRPr="00FC61BA">
        <w:rPr>
          <w:rFonts w:ascii="Times New Roman" w:hAnsi="Times New Roman" w:cs="Times New Roman"/>
          <w:sz w:val="24"/>
          <w:szCs w:val="24"/>
        </w:rPr>
        <w:t xml:space="preserve"> </w:t>
      </w:r>
      <w:r w:rsidRPr="00821E60">
        <w:rPr>
          <w:rFonts w:ascii="Times New Roman" w:hAnsi="Times New Roman" w:cs="Times New Roman"/>
          <w:sz w:val="24"/>
          <w:szCs w:val="24"/>
        </w:rPr>
        <w:t xml:space="preserve">van </w:t>
      </w:r>
      <w:proofErr w:type="spellStart"/>
      <w:r w:rsidRPr="00821E60">
        <w:rPr>
          <w:rFonts w:ascii="Times New Roman" w:hAnsi="Times New Roman" w:cs="Times New Roman"/>
          <w:sz w:val="24"/>
          <w:szCs w:val="24"/>
        </w:rPr>
        <w:t>Harreveld</w:t>
      </w:r>
      <w:proofErr w:type="spellEnd"/>
      <w:r w:rsidR="00821E60" w:rsidRPr="00821E60">
        <w:rPr>
          <w:rFonts w:ascii="Times New Roman" w:hAnsi="Times New Roman" w:cs="Times New Roman"/>
          <w:sz w:val="24"/>
          <w:szCs w:val="24"/>
        </w:rPr>
        <w:t xml:space="preserve">, </w:t>
      </w:r>
      <w:proofErr w:type="spellStart"/>
      <w:r w:rsidR="00821E60" w:rsidRPr="00821E60">
        <w:rPr>
          <w:rFonts w:ascii="Times New Roman" w:hAnsi="Times New Roman" w:cs="Times New Roman"/>
          <w:sz w:val="24"/>
          <w:szCs w:val="24"/>
        </w:rPr>
        <w:t>Wagenmakers</w:t>
      </w:r>
      <w:proofErr w:type="spellEnd"/>
      <w:r w:rsidR="00821E60" w:rsidRPr="00821E60">
        <w:rPr>
          <w:rFonts w:ascii="Times New Roman" w:hAnsi="Times New Roman" w:cs="Times New Roman"/>
          <w:sz w:val="24"/>
          <w:szCs w:val="24"/>
        </w:rPr>
        <w:t xml:space="preserve">, &amp; van der Maas </w:t>
      </w:r>
      <w:r w:rsidRPr="00821E60">
        <w:rPr>
          <w:rFonts w:ascii="Times New Roman" w:hAnsi="Times New Roman" w:cs="Times New Roman"/>
          <w:sz w:val="24"/>
          <w:szCs w:val="24"/>
        </w:rPr>
        <w:t>(2007),</w:t>
      </w:r>
      <w:r w:rsidRPr="00FC61BA">
        <w:rPr>
          <w:rFonts w:ascii="Times New Roman" w:hAnsi="Times New Roman" w:cs="Times New Roman"/>
          <w:sz w:val="24"/>
          <w:szCs w:val="24"/>
        </w:rPr>
        <w:t xml:space="preserve"> showed </w:t>
      </w:r>
      <w:r w:rsidRPr="00FC61BA">
        <w:rPr>
          <w:rFonts w:ascii="Times New Roman" w:hAnsi="Times New Roman" w:cs="Times New Roman"/>
          <w:sz w:val="24"/>
          <w:szCs w:val="24"/>
        </w:rPr>
        <w:t xml:space="preserve">that skill differences between chess players become less predictive of competitive outcomes as time pressure increases. Also, </w:t>
      </w:r>
      <w:proofErr w:type="spellStart"/>
      <w:r w:rsidRPr="00FC61BA">
        <w:rPr>
          <w:rFonts w:ascii="Times New Roman" w:hAnsi="Times New Roman" w:cs="Times New Roman"/>
          <w:sz w:val="24"/>
          <w:szCs w:val="24"/>
        </w:rPr>
        <w:t>Gobet</w:t>
      </w:r>
      <w:proofErr w:type="spellEnd"/>
      <w:r w:rsidRPr="00FC61BA">
        <w:rPr>
          <w:rFonts w:ascii="Times New Roman" w:hAnsi="Times New Roman" w:cs="Times New Roman"/>
          <w:sz w:val="24"/>
          <w:szCs w:val="24"/>
        </w:rPr>
        <w:t xml:space="preserve"> and Simon (1996) compared the performance of the grandmaster Garry Kasparov under normal tournament circumstances to his performance when Kasparov was playing a </w:t>
      </w:r>
      <w:r w:rsidRPr="00FC61BA">
        <w:rPr>
          <w:rFonts w:ascii="Times New Roman" w:hAnsi="Times New Roman" w:cs="Times New Roman"/>
          <w:i/>
          <w:iCs/>
          <w:sz w:val="24"/>
          <w:szCs w:val="24"/>
        </w:rPr>
        <w:t>simul</w:t>
      </w:r>
      <w:r w:rsidRPr="00FC61BA">
        <w:rPr>
          <w:rFonts w:ascii="Times New Roman" w:hAnsi="Times New Roman" w:cs="Times New Roman"/>
          <w:sz w:val="24"/>
          <w:szCs w:val="24"/>
        </w:rPr>
        <w:t xml:space="preserve"> (i.e., playing several players at the same time) and the time to contemplate his moves was restricted. </w:t>
      </w:r>
      <w:proofErr w:type="spellStart"/>
      <w:r w:rsidRPr="00FC61BA">
        <w:rPr>
          <w:rFonts w:ascii="Times New Roman" w:hAnsi="Times New Roman" w:cs="Times New Roman"/>
          <w:sz w:val="24"/>
          <w:szCs w:val="24"/>
        </w:rPr>
        <w:t>Gobet</w:t>
      </w:r>
      <w:proofErr w:type="spellEnd"/>
      <w:r w:rsidRPr="00FC61BA">
        <w:rPr>
          <w:rFonts w:ascii="Times New Roman" w:hAnsi="Times New Roman" w:cs="Times New Roman"/>
          <w:sz w:val="24"/>
          <w:szCs w:val="24"/>
        </w:rPr>
        <w:t xml:space="preserve"> and Simon (1996) showed that Kasparov’s chess rating (a numerical measure of skill) drops from 2,750 to 2,646 when he </w:t>
      </w:r>
      <w:proofErr w:type="gramStart"/>
      <w:r w:rsidRPr="00FC61BA">
        <w:rPr>
          <w:rFonts w:ascii="Times New Roman" w:hAnsi="Times New Roman" w:cs="Times New Roman"/>
          <w:sz w:val="24"/>
          <w:szCs w:val="24"/>
        </w:rPr>
        <w:t>has to</w:t>
      </w:r>
      <w:proofErr w:type="gramEnd"/>
      <w:r w:rsidRPr="00FC61BA">
        <w:rPr>
          <w:rFonts w:ascii="Times New Roman" w:hAnsi="Times New Roman" w:cs="Times New Roman"/>
          <w:sz w:val="24"/>
          <w:szCs w:val="24"/>
        </w:rPr>
        <w:t xml:space="preserve"> play faster. Calderwood, Klein, and Crandall (1988) asked grandmasters to rate the quality of moves made in fast (</w:t>
      </w:r>
      <w:r w:rsidRPr="00FC61BA">
        <w:rPr>
          <w:rFonts w:ascii="Times New Roman" w:hAnsi="Times New Roman" w:cs="Times New Roman"/>
          <w:i/>
          <w:iCs/>
          <w:sz w:val="24"/>
          <w:szCs w:val="24"/>
        </w:rPr>
        <w:t>blitz</w:t>
      </w:r>
      <w:r w:rsidRPr="00FC61BA">
        <w:rPr>
          <w:rFonts w:ascii="Times New Roman" w:hAnsi="Times New Roman" w:cs="Times New Roman"/>
          <w:sz w:val="24"/>
          <w:szCs w:val="24"/>
        </w:rPr>
        <w:t xml:space="preserve">) and slow games. Their results showed that greater time pressure decreased the quality of play. Moreover, </w:t>
      </w:r>
      <w:proofErr w:type="spellStart"/>
      <w:r w:rsidRPr="00C20ACB">
        <w:rPr>
          <w:rFonts w:ascii="Times New Roman" w:hAnsi="Times New Roman" w:cs="Times New Roman"/>
          <w:sz w:val="24"/>
          <w:szCs w:val="24"/>
        </w:rPr>
        <w:t>Chabris</w:t>
      </w:r>
      <w:proofErr w:type="spellEnd"/>
      <w:r w:rsidRPr="00C20ACB">
        <w:rPr>
          <w:rFonts w:ascii="Times New Roman" w:hAnsi="Times New Roman" w:cs="Times New Roman"/>
          <w:sz w:val="24"/>
          <w:szCs w:val="24"/>
        </w:rPr>
        <w:t xml:space="preserve"> and Hearst (2003)</w:t>
      </w:r>
      <w:r w:rsidRPr="00FC61BA">
        <w:rPr>
          <w:rFonts w:ascii="Times New Roman" w:hAnsi="Times New Roman" w:cs="Times New Roman"/>
          <w:sz w:val="24"/>
          <w:szCs w:val="24"/>
        </w:rPr>
        <w:t xml:space="preserve"> have shown that even grandmasters make more and bigger mistakes under conditions where they have less time than usual to select their moves. Clearly, environmental time pressure and task type influence the performance context in meaningful ways and must be </w:t>
      </w:r>
      <w:proofErr w:type="gramStart"/>
      <w:r w:rsidRPr="00FC61BA">
        <w:rPr>
          <w:rFonts w:ascii="Times New Roman" w:hAnsi="Times New Roman" w:cs="Times New Roman"/>
          <w:sz w:val="24"/>
          <w:szCs w:val="24"/>
        </w:rPr>
        <w:t>taken into account</w:t>
      </w:r>
      <w:proofErr w:type="gramEnd"/>
      <w:r w:rsidRPr="00FC61BA">
        <w:rPr>
          <w:rFonts w:ascii="Times New Roman" w:hAnsi="Times New Roman" w:cs="Times New Roman"/>
          <w:sz w:val="24"/>
          <w:szCs w:val="24"/>
        </w:rPr>
        <w:t xml:space="preserve"> in an explanation of expert performance in chess. </w:t>
      </w:r>
    </w:p>
    <w:p w14:paraId="0A13BE72" w14:textId="250B0CCB"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 xml:space="preserve">Regarding more tragic anecdotal evidence, </w:t>
      </w:r>
      <w:r w:rsidRPr="00FC61BA">
        <w:rPr>
          <w:rFonts w:ascii="Times New Roman" w:hAnsi="Times New Roman" w:cs="Times New Roman"/>
          <w:sz w:val="24"/>
          <w:szCs w:val="24"/>
          <w:lang w:val="en-AU"/>
        </w:rPr>
        <w:t>during the 41</w:t>
      </w:r>
      <w:r w:rsidRPr="00FC61BA">
        <w:rPr>
          <w:rFonts w:ascii="Times New Roman" w:hAnsi="Times New Roman" w:cs="Times New Roman"/>
          <w:sz w:val="24"/>
          <w:szCs w:val="24"/>
          <w:vertAlign w:val="superscript"/>
          <w:lang w:val="en-AU"/>
        </w:rPr>
        <w:t>st</w:t>
      </w:r>
      <w:r w:rsidRPr="00FC61BA">
        <w:rPr>
          <w:rFonts w:ascii="Times New Roman" w:hAnsi="Times New Roman" w:cs="Times New Roman"/>
          <w:sz w:val="24"/>
          <w:szCs w:val="24"/>
          <w:lang w:val="en-AU"/>
        </w:rPr>
        <w:t xml:space="preserve"> Chess Olympiad in </w:t>
      </w:r>
      <w:proofErr w:type="spellStart"/>
      <w:r w:rsidRPr="00FC61BA">
        <w:rPr>
          <w:rFonts w:ascii="Times New Roman" w:hAnsi="Times New Roman" w:cs="Times New Roman"/>
          <w:sz w:val="24"/>
          <w:szCs w:val="24"/>
          <w:lang w:val="en-AU"/>
        </w:rPr>
        <w:t>Tromsø</w:t>
      </w:r>
      <w:proofErr w:type="spellEnd"/>
      <w:r w:rsidRPr="00FC61BA">
        <w:rPr>
          <w:rFonts w:ascii="Times New Roman" w:hAnsi="Times New Roman" w:cs="Times New Roman"/>
          <w:sz w:val="24"/>
          <w:szCs w:val="24"/>
          <w:lang w:val="en-AU"/>
        </w:rPr>
        <w:t>, </w:t>
      </w:r>
      <w:proofErr w:type="spellStart"/>
      <w:r w:rsidRPr="00FC61BA">
        <w:rPr>
          <w:rFonts w:ascii="Times New Roman" w:hAnsi="Times New Roman" w:cs="Times New Roman"/>
          <w:sz w:val="24"/>
          <w:szCs w:val="24"/>
        </w:rPr>
        <w:t>Norwa</w:t>
      </w:r>
      <w:proofErr w:type="spellEnd"/>
      <w:r w:rsidRPr="00FC61BA">
        <w:rPr>
          <w:rFonts w:ascii="Times New Roman" w:hAnsi="Times New Roman" w:cs="Times New Roman"/>
          <w:sz w:val="24"/>
          <w:szCs w:val="24"/>
          <w:lang w:val="en-AU"/>
        </w:rPr>
        <w:t xml:space="preserve">y, 2014, Kurt Meier, a Swiss-born member of the Seychelles team, collapsed during his final match of the chess marathon two-week contest. </w:t>
      </w:r>
      <w:r w:rsidRPr="00FC61BA">
        <w:rPr>
          <w:rFonts w:ascii="Times New Roman" w:hAnsi="Times New Roman" w:cs="Times New Roman"/>
          <w:sz w:val="24"/>
          <w:szCs w:val="24"/>
        </w:rPr>
        <w:t xml:space="preserve">Hours later, a player from Uzbekistan was found dead in his hotel room in central </w:t>
      </w:r>
      <w:proofErr w:type="spellStart"/>
      <w:r w:rsidRPr="00FC61BA">
        <w:rPr>
          <w:rFonts w:ascii="Times New Roman" w:hAnsi="Times New Roman" w:cs="Times New Roman"/>
          <w:sz w:val="24"/>
          <w:szCs w:val="24"/>
        </w:rPr>
        <w:t>Tromsø</w:t>
      </w:r>
      <w:proofErr w:type="spellEnd"/>
      <w:r w:rsidRPr="00FC61BA">
        <w:rPr>
          <w:rFonts w:ascii="Times New Roman" w:hAnsi="Times New Roman" w:cs="Times New Roman"/>
          <w:sz w:val="24"/>
          <w:szCs w:val="24"/>
        </w:rPr>
        <w:t xml:space="preserve">. </w:t>
      </w:r>
      <w:r w:rsidRPr="00FC61BA">
        <w:rPr>
          <w:rFonts w:ascii="Times New Roman" w:hAnsi="Times New Roman" w:cs="Times New Roman"/>
          <w:sz w:val="24"/>
          <w:szCs w:val="24"/>
          <w:lang w:val="en-AU"/>
        </w:rPr>
        <w:t xml:space="preserve">This Olympiad involved 1,800 competitors from 174 countries, </w:t>
      </w:r>
      <w:r w:rsidRPr="00FC61BA">
        <w:rPr>
          <w:rFonts w:ascii="Times New Roman" w:hAnsi="Times New Roman" w:cs="Times New Roman"/>
          <w:sz w:val="24"/>
          <w:szCs w:val="24"/>
        </w:rPr>
        <w:t xml:space="preserve">accompanied by more than 1,000 coaches, delegates and fans. The event sees players compete in national teams over 11 rounds, often playing matches that last for up to six </w:t>
      </w:r>
      <w:proofErr w:type="gramStart"/>
      <w:r w:rsidRPr="00FC61BA">
        <w:rPr>
          <w:rFonts w:ascii="Times New Roman" w:hAnsi="Times New Roman" w:cs="Times New Roman"/>
          <w:sz w:val="24"/>
          <w:szCs w:val="24"/>
        </w:rPr>
        <w:t>hours, and</w:t>
      </w:r>
      <w:proofErr w:type="gramEnd"/>
      <w:r w:rsidRPr="00FC61BA">
        <w:rPr>
          <w:rFonts w:ascii="Times New Roman" w:hAnsi="Times New Roman" w:cs="Times New Roman"/>
          <w:sz w:val="24"/>
          <w:szCs w:val="24"/>
        </w:rPr>
        <w:t xml:space="preserve"> claims a worldwide online audience of tens of millions (</w:t>
      </w:r>
      <w:proofErr w:type="spellStart"/>
      <w:r w:rsidRPr="00FC61BA">
        <w:rPr>
          <w:rFonts w:ascii="Times New Roman" w:hAnsi="Times New Roman" w:cs="Times New Roman"/>
          <w:sz w:val="24"/>
          <w:szCs w:val="24"/>
        </w:rPr>
        <w:t>Addley</w:t>
      </w:r>
      <w:proofErr w:type="spellEnd"/>
      <w:r w:rsidRPr="00FC61BA">
        <w:rPr>
          <w:rFonts w:ascii="Times New Roman" w:hAnsi="Times New Roman" w:cs="Times New Roman"/>
          <w:sz w:val="24"/>
          <w:szCs w:val="24"/>
        </w:rPr>
        <w:t>, 2014). While the two men</w:t>
      </w:r>
      <w:r w:rsidR="001821A1">
        <w:rPr>
          <w:rFonts w:ascii="Times New Roman" w:hAnsi="Times New Roman" w:cs="Times New Roman"/>
          <w:sz w:val="24"/>
          <w:szCs w:val="24"/>
        </w:rPr>
        <w:t>’</w:t>
      </w:r>
      <w:r w:rsidRPr="00FC61BA">
        <w:rPr>
          <w:rFonts w:ascii="Times New Roman" w:hAnsi="Times New Roman" w:cs="Times New Roman"/>
          <w:sz w:val="24"/>
          <w:szCs w:val="24"/>
        </w:rPr>
        <w:t xml:space="preserve">s deaths were attributed to cardiovascular causes, they raise questions about the mental and physical stress that tournaments place on players. Meier is not the first player to die in the middle of a chess match, in a tournament environment. In 2000, Vladimir </w:t>
      </w:r>
      <w:proofErr w:type="spellStart"/>
      <w:r w:rsidRPr="00FC61BA">
        <w:rPr>
          <w:rFonts w:ascii="Times New Roman" w:hAnsi="Times New Roman" w:cs="Times New Roman"/>
          <w:sz w:val="24"/>
          <w:szCs w:val="24"/>
        </w:rPr>
        <w:t>Bagirov</w:t>
      </w:r>
      <w:proofErr w:type="spellEnd"/>
      <w:r w:rsidRPr="00FC61BA">
        <w:rPr>
          <w:rFonts w:ascii="Times New Roman" w:hAnsi="Times New Roman" w:cs="Times New Roman"/>
          <w:sz w:val="24"/>
          <w:szCs w:val="24"/>
        </w:rPr>
        <w:t xml:space="preserve">, a Latvian grandmaster, had a fatal heart attack during a tournament in Finland, while in the same year, another Latvian, </w:t>
      </w:r>
      <w:proofErr w:type="spellStart"/>
      <w:r w:rsidRPr="00FC61BA">
        <w:rPr>
          <w:rFonts w:ascii="Times New Roman" w:hAnsi="Times New Roman" w:cs="Times New Roman"/>
          <w:sz w:val="24"/>
          <w:szCs w:val="24"/>
        </w:rPr>
        <w:t>Aivars</w:t>
      </w:r>
      <w:proofErr w:type="spellEnd"/>
      <w:r w:rsidRPr="00FC61BA">
        <w:rPr>
          <w:rFonts w:ascii="Times New Roman" w:hAnsi="Times New Roman" w:cs="Times New Roman"/>
          <w:sz w:val="24"/>
          <w:szCs w:val="24"/>
        </w:rPr>
        <w:t xml:space="preserve"> </w:t>
      </w:r>
      <w:proofErr w:type="spellStart"/>
      <w:r w:rsidRPr="00FC61BA">
        <w:rPr>
          <w:rFonts w:ascii="Times New Roman" w:hAnsi="Times New Roman" w:cs="Times New Roman"/>
          <w:sz w:val="24"/>
          <w:szCs w:val="24"/>
        </w:rPr>
        <w:t>Gipslis</w:t>
      </w:r>
      <w:proofErr w:type="spellEnd"/>
      <w:r w:rsidRPr="00FC61BA">
        <w:rPr>
          <w:rFonts w:ascii="Times New Roman" w:hAnsi="Times New Roman" w:cs="Times New Roman"/>
          <w:sz w:val="24"/>
          <w:szCs w:val="24"/>
        </w:rPr>
        <w:t xml:space="preserve">, while playing in Berlin, suffered a </w:t>
      </w:r>
      <w:r w:rsidRPr="00FC61BA">
        <w:rPr>
          <w:rFonts w:ascii="Times New Roman" w:hAnsi="Times New Roman" w:cs="Times New Roman"/>
          <w:sz w:val="24"/>
          <w:szCs w:val="24"/>
        </w:rPr>
        <w:lastRenderedPageBreak/>
        <w:t xml:space="preserve">stroke from which he later died. One of Australia's leading players, Ian Rogers, retired abruptly from chess in 2007, saying he had been warned by his doctors that the stress of top-level competition was causing him serious health problems. The tournament environment is characterized by uncertainty and intense competition, coinciding with the high levels of motivation to succeed that competitors have. Potentially stressful tasks, such as those in which expert performance has been studied, tend to be ones where competitive performance is public and feedback (and consequent judgments by the audience) is immediate (Murphy, 2012). In short, an ecological dynamics approach to expert performance is a promising avenue to conceptualize how </w:t>
      </w:r>
      <w:proofErr w:type="gramStart"/>
      <w:r w:rsidRPr="00FC61BA">
        <w:rPr>
          <w:rFonts w:ascii="Times New Roman" w:hAnsi="Times New Roman" w:cs="Times New Roman"/>
          <w:sz w:val="24"/>
          <w:szCs w:val="24"/>
        </w:rPr>
        <w:t>a number of</w:t>
      </w:r>
      <w:proofErr w:type="gramEnd"/>
      <w:r w:rsidRPr="00FC61BA">
        <w:rPr>
          <w:rFonts w:ascii="Times New Roman" w:hAnsi="Times New Roman" w:cs="Times New Roman"/>
          <w:sz w:val="24"/>
          <w:szCs w:val="24"/>
        </w:rPr>
        <w:t xml:space="preserve"> interacting constraints—personal (e.g., age), task (e.g., competitive chess) and environmental (e.g., intense coverage in the media)—interact to shape behaviors in every performance domain, not just in the sports that get the most media attention.</w:t>
      </w:r>
    </w:p>
    <w:p w14:paraId="327DE06B" w14:textId="77777777" w:rsidR="00FC61BA" w:rsidRPr="00FC61BA" w:rsidRDefault="00FC61BA" w:rsidP="00FC61BA">
      <w:pPr>
        <w:spacing w:after="0" w:line="240" w:lineRule="auto"/>
        <w:ind w:firstLine="360"/>
        <w:rPr>
          <w:rFonts w:ascii="Times New Roman" w:hAnsi="Times New Roman" w:cs="Times New Roman"/>
          <w:sz w:val="24"/>
          <w:szCs w:val="24"/>
          <w:lang w:val="en-GB"/>
        </w:rPr>
      </w:pPr>
    </w:p>
    <w:p w14:paraId="22173DA0" w14:textId="05165991" w:rsidR="00FC61BA" w:rsidRPr="002F647B" w:rsidRDefault="00FC61BA" w:rsidP="002F647B">
      <w:pPr>
        <w:spacing w:after="120" w:line="240" w:lineRule="auto"/>
        <w:rPr>
          <w:rFonts w:ascii="Arial" w:hAnsi="Arial" w:cs="Arial"/>
          <w:b/>
          <w:sz w:val="24"/>
          <w:szCs w:val="24"/>
          <w:lang w:val="en-GB"/>
        </w:rPr>
      </w:pPr>
      <w:r w:rsidRPr="002F647B">
        <w:rPr>
          <w:rFonts w:ascii="Arial" w:hAnsi="Arial" w:cs="Arial"/>
          <w:b/>
          <w:sz w:val="24"/>
          <w:szCs w:val="24"/>
          <w:lang w:val="en-GB"/>
        </w:rPr>
        <w:t xml:space="preserve">Expert </w:t>
      </w:r>
      <w:r w:rsidR="002F647B">
        <w:rPr>
          <w:rFonts w:ascii="Arial" w:hAnsi="Arial" w:cs="Arial"/>
          <w:b/>
          <w:sz w:val="24"/>
          <w:szCs w:val="24"/>
          <w:lang w:val="en-GB"/>
        </w:rPr>
        <w:t>P</w:t>
      </w:r>
      <w:r w:rsidRPr="002F647B">
        <w:rPr>
          <w:rFonts w:ascii="Arial" w:hAnsi="Arial" w:cs="Arial"/>
          <w:b/>
          <w:sz w:val="24"/>
          <w:szCs w:val="24"/>
          <w:lang w:val="en-GB"/>
        </w:rPr>
        <w:t xml:space="preserve">erformance </w:t>
      </w:r>
      <w:r w:rsidR="002F647B">
        <w:rPr>
          <w:rFonts w:ascii="Arial" w:hAnsi="Arial" w:cs="Arial"/>
          <w:b/>
          <w:sz w:val="24"/>
          <w:szCs w:val="24"/>
          <w:lang w:val="en-GB"/>
        </w:rPr>
        <w:t>E</w:t>
      </w:r>
      <w:r w:rsidRPr="002F647B">
        <w:rPr>
          <w:rFonts w:ascii="Arial" w:hAnsi="Arial" w:cs="Arial"/>
          <w:b/>
          <w:sz w:val="24"/>
          <w:szCs w:val="24"/>
          <w:lang w:val="en-GB"/>
        </w:rPr>
        <w:t xml:space="preserve">xplained by the </w:t>
      </w:r>
      <w:r w:rsidR="002F647B">
        <w:rPr>
          <w:rFonts w:ascii="Arial" w:hAnsi="Arial" w:cs="Arial"/>
          <w:b/>
          <w:sz w:val="24"/>
          <w:szCs w:val="24"/>
          <w:lang w:val="en-GB"/>
        </w:rPr>
        <w:t>E</w:t>
      </w:r>
      <w:r w:rsidRPr="002F647B">
        <w:rPr>
          <w:rFonts w:ascii="Arial" w:hAnsi="Arial" w:cs="Arial"/>
          <w:b/>
          <w:sz w:val="24"/>
          <w:szCs w:val="24"/>
          <w:lang w:val="en-GB"/>
        </w:rPr>
        <w:t xml:space="preserve">cological </w:t>
      </w:r>
      <w:r w:rsidR="002F647B">
        <w:rPr>
          <w:rFonts w:ascii="Arial" w:hAnsi="Arial" w:cs="Arial"/>
          <w:b/>
          <w:sz w:val="24"/>
          <w:szCs w:val="24"/>
          <w:lang w:val="en-GB"/>
        </w:rPr>
        <w:t>D</w:t>
      </w:r>
      <w:r w:rsidRPr="002F647B">
        <w:rPr>
          <w:rFonts w:ascii="Arial" w:hAnsi="Arial" w:cs="Arial"/>
          <w:b/>
          <w:sz w:val="24"/>
          <w:szCs w:val="24"/>
          <w:lang w:val="en-GB"/>
        </w:rPr>
        <w:t xml:space="preserve">ynamics </w:t>
      </w:r>
      <w:r w:rsidR="002F647B">
        <w:rPr>
          <w:rFonts w:ascii="Arial" w:hAnsi="Arial" w:cs="Arial"/>
          <w:b/>
          <w:sz w:val="24"/>
          <w:szCs w:val="24"/>
          <w:lang w:val="en-GB"/>
        </w:rPr>
        <w:t>A</w:t>
      </w:r>
      <w:r w:rsidRPr="002F647B">
        <w:rPr>
          <w:rFonts w:ascii="Arial" w:hAnsi="Arial" w:cs="Arial"/>
          <w:b/>
          <w:sz w:val="24"/>
          <w:szCs w:val="24"/>
          <w:lang w:val="en-GB"/>
        </w:rPr>
        <w:t>pproach</w:t>
      </w:r>
    </w:p>
    <w:p w14:paraId="70A3F68E" w14:textId="77777777" w:rsidR="00FC61BA" w:rsidRPr="00FC61BA" w:rsidRDefault="00FC61BA" w:rsidP="002F647B">
      <w:pPr>
        <w:tabs>
          <w:tab w:val="left" w:pos="5954"/>
        </w:tabs>
        <w:spacing w:after="0" w:line="240" w:lineRule="auto"/>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Ecological dynamics emphasizes the laws and symmetry conditions at nature’s ecological scale, implying the detection of environmental information that is used to guide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Gibson (1979) attempted to identify the relationship between the structured energy distributions of the environment available to a performer’s perceptual systems and the environmental properties causally responsible for that structure. This conceptualization of the </w:t>
      </w:r>
      <w:proofErr w:type="spellStart"/>
      <w:r w:rsidRPr="00FC61BA">
        <w:rPr>
          <w:rFonts w:ascii="Times New Roman" w:hAnsi="Times New Roman" w:cs="Times New Roman"/>
          <w:sz w:val="24"/>
          <w:szCs w:val="24"/>
          <w:lang w:val="en-GB"/>
        </w:rPr>
        <w:t>ecophysical</w:t>
      </w:r>
      <w:proofErr w:type="spellEnd"/>
      <w:r w:rsidRPr="00FC61BA">
        <w:rPr>
          <w:rFonts w:ascii="Times New Roman" w:hAnsi="Times New Roman" w:cs="Times New Roman"/>
          <w:sz w:val="24"/>
          <w:szCs w:val="24"/>
          <w:lang w:val="en-GB"/>
        </w:rPr>
        <w:t xml:space="preserve"> basis of performance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underpins the regulation of actions and should not be viewed as some sort of “New Age” interpretation of mystical energy sources available in the environment. Information for action, in Gibson’s sense, underpins human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which can be explained with reference to the laws of physics and the evolution of perceptual systems designed to detect and utilize available energy sources as information to guide human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w:t>
      </w:r>
    </w:p>
    <w:p w14:paraId="5D369C75" w14:textId="34208B96" w:rsidR="00FC61BA" w:rsidRPr="00FC61BA" w:rsidRDefault="00FC61BA" w:rsidP="00FC61BA">
      <w:pPr>
        <w:tabs>
          <w:tab w:val="left" w:pos="5954"/>
        </w:tabs>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For example, optical energy, in the form of light. is reflected from surrounding objects, </w:t>
      </w:r>
      <w:r w:rsidRPr="00FC61BA">
        <w:rPr>
          <w:rFonts w:ascii="Times New Roman" w:hAnsi="Times New Roman" w:cs="Times New Roman"/>
          <w:sz w:val="24"/>
          <w:szCs w:val="24"/>
          <w:lang w:val="en-GB"/>
        </w:rPr>
        <w:t xml:space="preserve">slanted and textured surfaces, and features of the environment. </w:t>
      </w:r>
      <w:r w:rsidRPr="00FC61BA">
        <w:rPr>
          <w:rFonts w:ascii="Times New Roman" w:hAnsi="Times New Roman" w:cs="Times New Roman"/>
          <w:sz w:val="24"/>
          <w:szCs w:val="24"/>
        </w:rPr>
        <w:t xml:space="preserve">Light is reflected in straight lines and exists in highly structured energy distributions called an optical array (Gibson, 1979). </w:t>
      </w:r>
      <w:r w:rsidRPr="00FC61BA">
        <w:rPr>
          <w:rFonts w:ascii="Times New Roman" w:hAnsi="Times New Roman" w:cs="Times New Roman"/>
          <w:sz w:val="24"/>
          <w:szCs w:val="24"/>
          <w:lang w:val="en-GB"/>
        </w:rPr>
        <w:t xml:space="preserve">Similarly, acoustic energy provides sound as vibrations that propagate an audible pressure wave, which can help humans locate the presence of an approaching object. Gibson (1979) argued that </w:t>
      </w:r>
      <w:r w:rsidRPr="00FC61BA">
        <w:rPr>
          <w:rFonts w:ascii="Times New Roman" w:hAnsi="Times New Roman" w:cs="Times New Roman"/>
          <w:sz w:val="24"/>
          <w:szCs w:val="24"/>
        </w:rPr>
        <w:t>there are properties from the surrounding energy flows, which remain constantly available for detection, despite transformations associated with movement of observers and the environment; i.e., they are invariants. Despite the continuous changes to energy distributions surrounding a performer, invariants provide information about the environment. The key point concerns the relationship between an individual and a performance environment, according to Gibson (1979). He proposed that the optic energy array detected by the observer offers information for visually regulating actions. Available information sources</w:t>
      </w:r>
      <w:r w:rsidR="002F647B">
        <w:rPr>
          <w:rFonts w:ascii="Times New Roman" w:hAnsi="Times New Roman" w:cs="Times New Roman"/>
          <w:sz w:val="24"/>
          <w:szCs w:val="24"/>
        </w:rPr>
        <w:t xml:space="preserve"> </w:t>
      </w:r>
      <w:r w:rsidRPr="00FC61BA">
        <w:rPr>
          <w:rFonts w:ascii="Times New Roman" w:hAnsi="Times New Roman" w:cs="Times New Roman"/>
          <w:sz w:val="24"/>
          <w:szCs w:val="24"/>
        </w:rPr>
        <w:t>allow</w:t>
      </w:r>
      <w:r w:rsidR="002F647B">
        <w:rPr>
          <w:rFonts w:ascii="Times New Roman" w:hAnsi="Times New Roman" w:cs="Times New Roman"/>
          <w:sz w:val="24"/>
          <w:szCs w:val="24"/>
        </w:rPr>
        <w:t xml:space="preserve"> </w:t>
      </w:r>
      <w:r w:rsidRPr="00FC61BA">
        <w:rPr>
          <w:rFonts w:ascii="Times New Roman" w:hAnsi="Times New Roman" w:cs="Times New Roman"/>
          <w:sz w:val="24"/>
          <w:szCs w:val="24"/>
        </w:rPr>
        <w:t>a performer to directly and unambiguously perceive the layout and properties of objects, events, and features within a performance environment.</w:t>
      </w:r>
      <w:r w:rsidRPr="00FC61BA">
        <w:rPr>
          <w:rFonts w:ascii="Times New Roman" w:hAnsi="Times New Roman" w:cs="Times New Roman"/>
          <w:sz w:val="24"/>
          <w:szCs w:val="24"/>
          <w:lang w:val="en-GB"/>
        </w:rPr>
        <w:t xml:space="preserve"> The patterned energy distribution in the environment informs an actor about its relevant properties that can support action. In research on the event of long jumping, previous studies have attempted to identify these information sources available energy distributions. These studies have suggested how optical information from objects located near the take-off board (</w:t>
      </w:r>
      <w:r w:rsidRPr="00821E60">
        <w:rPr>
          <w:rFonts w:ascii="Times New Roman" w:hAnsi="Times New Roman" w:cs="Times New Roman"/>
          <w:sz w:val="24"/>
          <w:szCs w:val="24"/>
          <w:lang w:val="en-GB"/>
        </w:rPr>
        <w:t xml:space="preserve">Greenwood, </w:t>
      </w:r>
      <w:proofErr w:type="spellStart"/>
      <w:r w:rsidRPr="00821E60">
        <w:rPr>
          <w:rFonts w:ascii="Times New Roman" w:hAnsi="Times New Roman" w:cs="Times New Roman"/>
          <w:sz w:val="24"/>
          <w:szCs w:val="24"/>
          <w:lang w:val="en-GB"/>
        </w:rPr>
        <w:t>Davids</w:t>
      </w:r>
      <w:proofErr w:type="spellEnd"/>
      <w:r w:rsidRPr="00821E60">
        <w:rPr>
          <w:rFonts w:ascii="Times New Roman" w:hAnsi="Times New Roman" w:cs="Times New Roman"/>
          <w:sz w:val="24"/>
          <w:szCs w:val="24"/>
          <w:lang w:val="en-GB"/>
        </w:rPr>
        <w:t xml:space="preserve"> &amp; Renshaw, 2014), as well as light reflected from the take-off board itself (e.g., Scott, Li &amp; </w:t>
      </w:r>
      <w:proofErr w:type="spellStart"/>
      <w:r w:rsidRPr="00821E60">
        <w:rPr>
          <w:rFonts w:ascii="Times New Roman" w:hAnsi="Times New Roman" w:cs="Times New Roman"/>
          <w:sz w:val="24"/>
          <w:szCs w:val="24"/>
          <w:lang w:val="en-GB"/>
        </w:rPr>
        <w:t>Davids</w:t>
      </w:r>
      <w:proofErr w:type="spellEnd"/>
      <w:r w:rsidRPr="00821E60">
        <w:rPr>
          <w:rFonts w:ascii="Times New Roman" w:hAnsi="Times New Roman" w:cs="Times New Roman"/>
          <w:sz w:val="24"/>
          <w:szCs w:val="24"/>
          <w:lang w:val="en-GB"/>
        </w:rPr>
        <w:t>, 1997;</w:t>
      </w:r>
      <w:r w:rsidRPr="00FC61BA">
        <w:rPr>
          <w:rFonts w:ascii="Times New Roman" w:hAnsi="Times New Roman" w:cs="Times New Roman"/>
          <w:sz w:val="24"/>
          <w:szCs w:val="24"/>
          <w:lang w:val="en-GB"/>
        </w:rPr>
        <w:t xml:space="preserve"> De </w:t>
      </w:r>
      <w:proofErr w:type="spellStart"/>
      <w:r w:rsidRPr="00FC61BA">
        <w:rPr>
          <w:rFonts w:ascii="Times New Roman" w:hAnsi="Times New Roman" w:cs="Times New Roman"/>
          <w:sz w:val="24"/>
          <w:szCs w:val="24"/>
          <w:lang w:val="en-GB"/>
        </w:rPr>
        <w:t>Rugy</w:t>
      </w:r>
      <w:proofErr w:type="spellEnd"/>
      <w:r w:rsidRPr="00FC61BA">
        <w:rPr>
          <w:rFonts w:ascii="Times New Roman" w:hAnsi="Times New Roman" w:cs="Times New Roman"/>
          <w:sz w:val="24"/>
          <w:szCs w:val="24"/>
          <w:lang w:val="en-GB"/>
        </w:rPr>
        <w:t xml:space="preserve"> et al., 2002; Renshaw &amp; </w:t>
      </w:r>
      <w:proofErr w:type="spellStart"/>
      <w:r w:rsidRPr="00FC61BA">
        <w:rPr>
          <w:rFonts w:ascii="Times New Roman" w:hAnsi="Times New Roman" w:cs="Times New Roman"/>
          <w:sz w:val="24"/>
          <w:szCs w:val="24"/>
          <w:lang w:val="en-GB"/>
        </w:rPr>
        <w:t>Davids</w:t>
      </w:r>
      <w:proofErr w:type="spellEnd"/>
      <w:r w:rsidRPr="00FC61BA">
        <w:rPr>
          <w:rFonts w:ascii="Times New Roman" w:hAnsi="Times New Roman" w:cs="Times New Roman"/>
          <w:sz w:val="24"/>
          <w:szCs w:val="24"/>
          <w:lang w:val="en-GB"/>
        </w:rPr>
        <w:t xml:space="preserve">, 2006), can help skilled jumpers regulate their gait during the approach phase. </w:t>
      </w:r>
    </w:p>
    <w:p w14:paraId="131D2845" w14:textId="043366D5" w:rsidR="00FC61BA" w:rsidRPr="00FC61BA" w:rsidRDefault="00FC61BA" w:rsidP="00FC61BA">
      <w:pPr>
        <w:tabs>
          <w:tab w:val="left" w:pos="5954"/>
        </w:tabs>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For Gibson</w:t>
      </w:r>
      <w:r w:rsidR="002F647B">
        <w:rPr>
          <w:rFonts w:ascii="Times New Roman" w:hAnsi="Times New Roman" w:cs="Times New Roman"/>
          <w:sz w:val="24"/>
          <w:szCs w:val="24"/>
          <w:lang w:val="en-GB"/>
        </w:rPr>
        <w:t>,</w:t>
      </w:r>
      <w:r w:rsidRPr="00FC61BA">
        <w:rPr>
          <w:rFonts w:ascii="Times New Roman" w:hAnsi="Times New Roman" w:cs="Times New Roman"/>
          <w:sz w:val="24"/>
          <w:szCs w:val="24"/>
          <w:lang w:val="en-GB"/>
        </w:rPr>
        <w:t xml:space="preserve"> the process of detecting information from the surrounding energy arrays is carried out by a functional system distributed throughout an active performer. Expertise in perceiving key perceptual variables that can regulate actions emerges as a result of extensive periods of practice and training in specific performance environments (</w:t>
      </w:r>
      <w:proofErr w:type="spellStart"/>
      <w:r w:rsidRPr="00FC61BA">
        <w:rPr>
          <w:rFonts w:ascii="Times New Roman" w:hAnsi="Times New Roman" w:cs="Times New Roman"/>
          <w:sz w:val="24"/>
          <w:szCs w:val="24"/>
          <w:lang w:val="en-GB"/>
        </w:rPr>
        <w:t>Davids</w:t>
      </w:r>
      <w:proofErr w:type="spellEnd"/>
      <w:r w:rsidRPr="00FC61BA">
        <w:rPr>
          <w:rFonts w:ascii="Times New Roman" w:hAnsi="Times New Roman" w:cs="Times New Roman"/>
          <w:sz w:val="24"/>
          <w:szCs w:val="24"/>
          <w:lang w:val="en-GB"/>
        </w:rPr>
        <w:t xml:space="preserve">, </w:t>
      </w:r>
      <w:proofErr w:type="spellStart"/>
      <w:r w:rsidRPr="00FC61BA">
        <w:rPr>
          <w:rFonts w:ascii="Times New Roman" w:hAnsi="Times New Roman" w:cs="Times New Roman"/>
          <w:sz w:val="24"/>
          <w:szCs w:val="24"/>
        </w:rPr>
        <w:t>Güllich</w:t>
      </w:r>
      <w:proofErr w:type="spellEnd"/>
      <w:r w:rsidRPr="00FC61BA">
        <w:rPr>
          <w:rFonts w:ascii="Times New Roman" w:hAnsi="Times New Roman" w:cs="Times New Roman"/>
          <w:sz w:val="24"/>
          <w:szCs w:val="24"/>
        </w:rPr>
        <w:t>, Araújo &amp; Shuttleworth, 2017).</w:t>
      </w:r>
      <w:r w:rsidRPr="00FC61BA">
        <w:rPr>
          <w:rFonts w:ascii="Times New Roman" w:hAnsi="Times New Roman" w:cs="Times New Roman"/>
          <w:sz w:val="24"/>
          <w:szCs w:val="24"/>
          <w:lang w:val="en-GB"/>
        </w:rPr>
        <w:t xml:space="preserve"> Skilled </w:t>
      </w:r>
      <w:r w:rsidRPr="00FC61BA">
        <w:rPr>
          <w:rFonts w:ascii="Times New Roman" w:hAnsi="Times New Roman" w:cs="Times New Roman"/>
          <w:sz w:val="24"/>
          <w:szCs w:val="24"/>
          <w:lang w:val="en-GB"/>
        </w:rPr>
        <w:lastRenderedPageBreak/>
        <w:t>adjustments of peripheral organs, such as turning the eyes and head at the right moment to regulate the locomotion system, play as significant a role in direct perception. In Gibson</w:t>
      </w:r>
      <w:r w:rsidR="002F647B">
        <w:rPr>
          <w:rFonts w:ascii="Times New Roman" w:hAnsi="Times New Roman" w:cs="Times New Roman"/>
          <w:sz w:val="24"/>
          <w:szCs w:val="24"/>
          <w:lang w:val="en-GB"/>
        </w:rPr>
        <w:t>’</w:t>
      </w:r>
      <w:r w:rsidRPr="00FC61BA">
        <w:rPr>
          <w:rFonts w:ascii="Times New Roman" w:hAnsi="Times New Roman" w:cs="Times New Roman"/>
          <w:sz w:val="24"/>
          <w:szCs w:val="24"/>
          <w:lang w:val="en-GB"/>
        </w:rPr>
        <w:t xml:space="preserve">s (1979) theory, perception of the environment is not inferred, nor interpreted/construed as internalized activity of the brain and the nervous system. Rather perception of information from surrounding energy arrays is directly perceived and coupled to actions. This description of the environment is not achieved in individual-neutral physical terms (e.g., mass, length, time), but in functional (goal-related) terms (e.g., Araújo et al., 2014). </w:t>
      </w:r>
    </w:p>
    <w:p w14:paraId="609EAAE4" w14:textId="77777777" w:rsidR="00FC61BA" w:rsidRPr="00FC61BA" w:rsidRDefault="00FC61BA" w:rsidP="00FC61BA">
      <w:pPr>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Another major idea from Gibson (1979) was that </w:t>
      </w:r>
      <w:r w:rsidRPr="00FC61BA">
        <w:rPr>
          <w:rFonts w:ascii="Times New Roman" w:hAnsi="Times New Roman" w:cs="Times New Roman"/>
          <w:sz w:val="24"/>
          <w:szCs w:val="24"/>
        </w:rPr>
        <w:t xml:space="preserve">the environment is perceived in behavioral terms (i.e., affordances) which are defined as possibilities for action offered by the environment. His ideas imply that performers perceive objects, surfaces, other athletes, or events by what they offer or demand in terms of action opportunities. Affordances are properties of performer-environment systems that can be exploited in patterns of stimulus energy (information) and that can, therefore, be directly perceived (i.e., not mentally mediated). </w:t>
      </w:r>
      <w:r w:rsidRPr="00FC61BA">
        <w:rPr>
          <w:rFonts w:ascii="Times New Roman" w:hAnsi="Times New Roman" w:cs="Times New Roman"/>
          <w:sz w:val="24"/>
          <w:szCs w:val="24"/>
          <w:lang w:val="en-GB"/>
        </w:rPr>
        <w:t xml:space="preserve">Affordances are goal relevant descriptions of the environment, and perceiving an affordance is to perceive how one can act in a </w:t>
      </w:r>
      <w:proofErr w:type="gramStart"/>
      <w:r w:rsidRPr="00FC61BA">
        <w:rPr>
          <w:rFonts w:ascii="Times New Roman" w:hAnsi="Times New Roman" w:cs="Times New Roman"/>
          <w:sz w:val="24"/>
          <w:szCs w:val="24"/>
          <w:lang w:val="en-GB"/>
        </w:rPr>
        <w:t>particular set</w:t>
      </w:r>
      <w:proofErr w:type="gramEnd"/>
      <w:r w:rsidRPr="00FC61BA">
        <w:rPr>
          <w:rFonts w:ascii="Times New Roman" w:hAnsi="Times New Roman" w:cs="Times New Roman"/>
          <w:sz w:val="24"/>
          <w:szCs w:val="24"/>
          <w:lang w:val="en-GB"/>
        </w:rPr>
        <w:t xml:space="preserve"> of performance conditions. </w:t>
      </w:r>
    </w:p>
    <w:p w14:paraId="420EE623" w14:textId="55CEBC66" w:rsidR="00FC61BA" w:rsidRPr="00FC61BA" w:rsidRDefault="00FC61BA" w:rsidP="00FC61BA">
      <w:pPr>
        <w:spacing w:after="0" w:line="240" w:lineRule="auto"/>
        <w:ind w:firstLine="360"/>
        <w:rPr>
          <w:rFonts w:ascii="Times New Roman" w:hAnsi="Times New Roman" w:cs="Times New Roman"/>
          <w:sz w:val="24"/>
          <w:szCs w:val="24"/>
          <w:lang w:val="en-GB"/>
        </w:rPr>
      </w:pPr>
      <w:r w:rsidRPr="00FC61BA">
        <w:rPr>
          <w:rFonts w:ascii="Times New Roman" w:hAnsi="Times New Roman" w:cs="Times New Roman"/>
          <w:sz w:val="24"/>
          <w:szCs w:val="24"/>
          <w:lang w:val="en-GB"/>
        </w:rPr>
        <w:t xml:space="preserve">Perceiving an affordance includes detecting information about the environment, </w:t>
      </w:r>
      <w:proofErr w:type="gramStart"/>
      <w:r w:rsidRPr="00FC61BA">
        <w:rPr>
          <w:rFonts w:ascii="Times New Roman" w:hAnsi="Times New Roman" w:cs="Times New Roman"/>
          <w:sz w:val="24"/>
          <w:szCs w:val="24"/>
          <w:lang w:val="en-GB"/>
        </w:rPr>
        <w:t>and also</w:t>
      </w:r>
      <w:proofErr w:type="gramEnd"/>
      <w:r w:rsidRPr="00FC61BA">
        <w:rPr>
          <w:rFonts w:ascii="Times New Roman" w:hAnsi="Times New Roman" w:cs="Times New Roman"/>
          <w:sz w:val="24"/>
          <w:szCs w:val="24"/>
          <w:lang w:val="en-GB"/>
        </w:rPr>
        <w:t xml:space="preserve"> the action capabilities (capacities or skills) that attune performers to some affordances and not to others. </w:t>
      </w:r>
      <w:r w:rsidRPr="00FC61BA">
        <w:rPr>
          <w:rFonts w:ascii="Times New Roman" w:hAnsi="Times New Roman" w:cs="Times New Roman"/>
          <w:sz w:val="24"/>
          <w:szCs w:val="24"/>
        </w:rPr>
        <w:t>The concept of affordances cuts across the incompatible objective-subjective divide (Heft, 2013), and is located at the athlete-environment system (transactional) level. For example, in long jumping, the eyes of a jumper can detect the light reflected off surrounding objects and surfaces—the take-off board, the pit, a windsock placed near the jumping area—providing each performer with information for regulating functional actions during the run-up and jump phases of performance, as can be captured by (Greenwood et al. 2013).</w:t>
      </w:r>
      <w:r w:rsidRPr="00FC61BA">
        <w:rPr>
          <w:rFonts w:ascii="Times New Roman" w:hAnsi="Times New Roman" w:cs="Times New Roman"/>
          <w:sz w:val="24"/>
          <w:szCs w:val="24"/>
          <w:lang w:val="en-GB"/>
        </w:rPr>
        <w:t xml:space="preserve"> The rate of dilation of an image of an approaching object on an individual’s eye can provide time-to-interception information (placing the foot in the take-off board), mathematically modelled as </w:t>
      </w:r>
      <w:r w:rsidRPr="00FC61BA">
        <w:rPr>
          <w:rFonts w:ascii="Times New Roman" w:hAnsi="Times New Roman" w:cs="Times New Roman"/>
          <w:sz w:val="24"/>
          <w:szCs w:val="24"/>
          <w:lang w:val="en-GB"/>
        </w:rPr>
        <w:t xml:space="preserve">Tau, without the need to mentally compute either distance or speed of the object to intercept </w:t>
      </w:r>
      <w:r w:rsidRPr="00821E60">
        <w:rPr>
          <w:rFonts w:ascii="Times New Roman" w:hAnsi="Times New Roman" w:cs="Times New Roman"/>
          <w:sz w:val="24"/>
          <w:szCs w:val="24"/>
          <w:lang w:val="en-GB"/>
        </w:rPr>
        <w:t>it (Lee</w:t>
      </w:r>
      <w:r w:rsidR="00821E60" w:rsidRPr="00821E60">
        <w:rPr>
          <w:rFonts w:ascii="Times New Roman" w:hAnsi="Times New Roman" w:cs="Times New Roman"/>
          <w:sz w:val="24"/>
          <w:szCs w:val="24"/>
          <w:lang w:val="en-GB"/>
        </w:rPr>
        <w:t>, Lishman</w:t>
      </w:r>
      <w:r w:rsidRPr="00821E60">
        <w:rPr>
          <w:rFonts w:ascii="Times New Roman" w:hAnsi="Times New Roman" w:cs="Times New Roman"/>
          <w:sz w:val="24"/>
          <w:szCs w:val="24"/>
          <w:lang w:val="en-GB"/>
        </w:rPr>
        <w:t>,</w:t>
      </w:r>
      <w:r w:rsidR="00821E60" w:rsidRPr="00821E60">
        <w:rPr>
          <w:rFonts w:ascii="Times New Roman" w:hAnsi="Times New Roman" w:cs="Times New Roman"/>
          <w:sz w:val="24"/>
          <w:szCs w:val="24"/>
          <w:lang w:val="en-GB"/>
        </w:rPr>
        <w:t xml:space="preserve"> &amp; Thomson,</w:t>
      </w:r>
      <w:r w:rsidRPr="00821E60">
        <w:rPr>
          <w:rFonts w:ascii="Times New Roman" w:hAnsi="Times New Roman" w:cs="Times New Roman"/>
          <w:sz w:val="24"/>
          <w:szCs w:val="24"/>
          <w:lang w:val="en-GB"/>
        </w:rPr>
        <w:t xml:space="preserve"> 1982).</w:t>
      </w:r>
      <w:r w:rsidRPr="00FC61BA">
        <w:rPr>
          <w:rFonts w:ascii="Times New Roman" w:hAnsi="Times New Roman" w:cs="Times New Roman"/>
          <w:sz w:val="24"/>
          <w:szCs w:val="24"/>
          <w:lang w:val="en-GB"/>
        </w:rPr>
        <w:t xml:space="preserve"> </w:t>
      </w:r>
    </w:p>
    <w:p w14:paraId="509FA97A" w14:textId="1A3901ED" w:rsidR="00FC61BA" w:rsidRPr="00FC61BA" w:rsidRDefault="00FC61BA" w:rsidP="00FC61BA">
      <w:pPr>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lang w:val="en-GB"/>
        </w:rPr>
        <w:t xml:space="preserve">According to Gibson (1979) one’s actions guide the detection of information for further adjustments of </w:t>
      </w:r>
      <w:proofErr w:type="spellStart"/>
      <w:r w:rsidRPr="00FC61BA">
        <w:rPr>
          <w:rFonts w:ascii="Times New Roman" w:hAnsi="Times New Roman" w:cs="Times New Roman"/>
          <w:sz w:val="24"/>
          <w:szCs w:val="24"/>
          <w:lang w:val="en-GB"/>
        </w:rPr>
        <w:t>behavior</w:t>
      </w:r>
      <w:proofErr w:type="spellEnd"/>
      <w:r w:rsidRPr="00FC61BA">
        <w:rPr>
          <w:rFonts w:ascii="Times New Roman" w:hAnsi="Times New Roman" w:cs="Times New Roman"/>
          <w:sz w:val="24"/>
          <w:szCs w:val="24"/>
          <w:lang w:val="en-GB"/>
        </w:rPr>
        <w:t xml:space="preserve">. The cyclical relationship between action and perception implies that information presented in a sport task (e.g., gaps, distances, angles, obstacles, target sizes, equipment) will be used to regulate an athlete’s performance </w:t>
      </w:r>
      <w:proofErr w:type="spellStart"/>
      <w:r w:rsidRPr="00FC61BA">
        <w:rPr>
          <w:rFonts w:ascii="Times New Roman" w:hAnsi="Times New Roman" w:cs="Times New Roman"/>
          <w:sz w:val="24"/>
          <w:szCs w:val="24"/>
          <w:lang w:val="en-GB"/>
        </w:rPr>
        <w:t>behaviors</w:t>
      </w:r>
      <w:proofErr w:type="spellEnd"/>
      <w:r w:rsidRPr="00FC61BA">
        <w:rPr>
          <w:rFonts w:ascii="Times New Roman" w:hAnsi="Times New Roman" w:cs="Times New Roman"/>
          <w:sz w:val="24"/>
          <w:szCs w:val="24"/>
          <w:lang w:val="en-GB"/>
        </w:rPr>
        <w:t xml:space="preserve"> (see </w:t>
      </w:r>
      <w:r w:rsidRPr="00366D0E">
        <w:rPr>
          <w:rFonts w:ascii="Times New Roman" w:hAnsi="Times New Roman" w:cs="Times New Roman"/>
          <w:sz w:val="24"/>
          <w:szCs w:val="24"/>
          <w:lang w:val="en-GB"/>
        </w:rPr>
        <w:t>Harrison</w:t>
      </w:r>
      <w:r w:rsidR="00366D0E" w:rsidRPr="00366D0E">
        <w:rPr>
          <w:rFonts w:ascii="Times New Roman" w:hAnsi="Times New Roman" w:cs="Times New Roman"/>
          <w:sz w:val="24"/>
          <w:szCs w:val="24"/>
          <w:lang w:val="en-GB"/>
        </w:rPr>
        <w:t>, Turvey, &amp; Frank</w:t>
      </w:r>
      <w:r w:rsidRPr="00366D0E">
        <w:rPr>
          <w:rFonts w:ascii="Times New Roman" w:hAnsi="Times New Roman" w:cs="Times New Roman"/>
          <w:sz w:val="24"/>
          <w:szCs w:val="24"/>
          <w:lang w:val="en-GB"/>
        </w:rPr>
        <w:t xml:space="preserve">, 2016, for </w:t>
      </w:r>
      <w:proofErr w:type="spellStart"/>
      <w:r w:rsidRPr="00366D0E">
        <w:rPr>
          <w:rFonts w:ascii="Times New Roman" w:hAnsi="Times New Roman" w:cs="Times New Roman"/>
          <w:sz w:val="24"/>
          <w:szCs w:val="24"/>
          <w:lang w:val="en-GB"/>
        </w:rPr>
        <w:t>modeling</w:t>
      </w:r>
      <w:proofErr w:type="spellEnd"/>
      <w:r w:rsidRPr="00366D0E">
        <w:rPr>
          <w:rFonts w:ascii="Times New Roman" w:hAnsi="Times New Roman" w:cs="Times New Roman"/>
          <w:sz w:val="24"/>
          <w:szCs w:val="24"/>
          <w:lang w:val="en-GB"/>
        </w:rPr>
        <w:t>).</w:t>
      </w:r>
      <w:r w:rsidRPr="00FC61BA">
        <w:rPr>
          <w:rFonts w:ascii="Times New Roman" w:hAnsi="Times New Roman" w:cs="Times New Roman"/>
          <w:sz w:val="24"/>
          <w:szCs w:val="24"/>
          <w:lang w:val="en-GB"/>
        </w:rPr>
        <w:t xml:space="preserve"> </w:t>
      </w:r>
      <w:r w:rsidRPr="00FC61BA">
        <w:rPr>
          <w:rFonts w:ascii="Times New Roman" w:hAnsi="Times New Roman" w:cs="Times New Roman"/>
          <w:sz w:val="24"/>
          <w:szCs w:val="24"/>
        </w:rPr>
        <w:t xml:space="preserve">From this viewpoint, expertise is not defined by an athlete’s fixed set of genetic or acquired components, but rather by a dynamically varying relationship captured by the constraints imposed by the task experienced, the physical and social environment, and the personal characteristics of a performer (Araújo &amp;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2011). </w:t>
      </w:r>
    </w:p>
    <w:p w14:paraId="15886054" w14:textId="77777777" w:rsidR="005C102E" w:rsidRDefault="005C102E" w:rsidP="005C102E">
      <w:pPr>
        <w:spacing w:after="120" w:line="240" w:lineRule="auto"/>
        <w:rPr>
          <w:rFonts w:ascii="Arial" w:hAnsi="Arial" w:cs="Arial"/>
          <w:b/>
          <w:sz w:val="24"/>
          <w:szCs w:val="24"/>
          <w:lang w:val="en-GB"/>
        </w:rPr>
      </w:pPr>
    </w:p>
    <w:p w14:paraId="78F99A70" w14:textId="559F65E1" w:rsidR="005C102E" w:rsidRDefault="005C102E" w:rsidP="005C102E">
      <w:pPr>
        <w:spacing w:after="120" w:line="240" w:lineRule="auto"/>
        <w:rPr>
          <w:rFonts w:ascii="Times New Roman" w:hAnsi="Times New Roman" w:cs="Times New Roman"/>
          <w:b/>
          <w:color w:val="FF0000"/>
          <w:sz w:val="24"/>
          <w:szCs w:val="24"/>
        </w:rPr>
      </w:pPr>
      <w:r>
        <w:rPr>
          <w:rFonts w:ascii="Arial" w:hAnsi="Arial" w:cs="Arial"/>
          <w:b/>
          <w:sz w:val="24"/>
          <w:szCs w:val="24"/>
          <w:lang w:val="en-GB"/>
        </w:rPr>
        <w:t xml:space="preserve">Conclusion </w:t>
      </w:r>
    </w:p>
    <w:p w14:paraId="523D204D" w14:textId="3E09E4F2" w:rsidR="005C102E" w:rsidRPr="005C102E" w:rsidRDefault="005C102E" w:rsidP="005C102E">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FC61BA" w:rsidRPr="00FC61BA">
        <w:rPr>
          <w:rFonts w:ascii="Times New Roman" w:hAnsi="Times New Roman" w:cs="Times New Roman"/>
          <w:sz w:val="24"/>
          <w:szCs w:val="24"/>
        </w:rPr>
        <w:t xml:space="preserve">xpertise </w:t>
      </w:r>
      <w:r>
        <w:rPr>
          <w:rFonts w:ascii="Times New Roman" w:hAnsi="Times New Roman" w:cs="Times New Roman"/>
          <w:sz w:val="24"/>
          <w:szCs w:val="24"/>
        </w:rPr>
        <w:t xml:space="preserve">viewed </w:t>
      </w:r>
      <w:r w:rsidR="00FC61BA" w:rsidRPr="00FC61BA">
        <w:rPr>
          <w:rFonts w:ascii="Times New Roman" w:hAnsi="Times New Roman" w:cs="Times New Roman"/>
          <w:sz w:val="24"/>
          <w:szCs w:val="24"/>
        </w:rPr>
        <w:t>as a more functional</w:t>
      </w:r>
      <w:r w:rsidR="00FC61BA" w:rsidRPr="00FC61BA">
        <w:rPr>
          <w:rFonts w:ascii="Times New Roman" w:hAnsi="Times New Roman" w:cs="Times New Roman"/>
          <w:i/>
          <w:sz w:val="24"/>
          <w:szCs w:val="24"/>
        </w:rPr>
        <w:t xml:space="preserve"> relationship</w:t>
      </w:r>
      <w:r w:rsidR="00FC61BA" w:rsidRPr="00FC61BA">
        <w:rPr>
          <w:rFonts w:ascii="Times New Roman" w:hAnsi="Times New Roman" w:cs="Times New Roman"/>
          <w:sz w:val="24"/>
          <w:szCs w:val="24"/>
        </w:rPr>
        <w:t xml:space="preserve"> of an individual with a performance environment is distinct from theories which emphasize the repetition of a </w:t>
      </w:r>
      <w:proofErr w:type="gramStart"/>
      <w:r w:rsidR="00FC61BA" w:rsidRPr="00FC61BA">
        <w:rPr>
          <w:rFonts w:ascii="Times New Roman" w:hAnsi="Times New Roman" w:cs="Times New Roman"/>
          <w:sz w:val="24"/>
          <w:szCs w:val="24"/>
        </w:rPr>
        <w:t>particular movement</w:t>
      </w:r>
      <w:proofErr w:type="gramEnd"/>
      <w:r w:rsidR="00FC61BA" w:rsidRPr="00FC61BA">
        <w:rPr>
          <w:rFonts w:ascii="Times New Roman" w:hAnsi="Times New Roman" w:cs="Times New Roman"/>
          <w:sz w:val="24"/>
          <w:szCs w:val="24"/>
        </w:rPr>
        <w:t xml:space="preserve"> pattern or coordination mode through constant practice (Ericsson et al., 2009). It recognizes the need for each individual learner to adapt to, and satisfy, the unique array of interaction constraints impinging on </w:t>
      </w:r>
      <w:r>
        <w:rPr>
          <w:rFonts w:ascii="Times New Roman" w:hAnsi="Times New Roman" w:cs="Times New Roman"/>
          <w:sz w:val="24"/>
          <w:szCs w:val="24"/>
        </w:rPr>
        <w:t xml:space="preserve">the learner </w:t>
      </w:r>
      <w:r w:rsidR="00FC61BA" w:rsidRPr="00FC61BA">
        <w:rPr>
          <w:rFonts w:ascii="Times New Roman" w:hAnsi="Times New Roman" w:cs="Times New Roman"/>
          <w:sz w:val="24"/>
          <w:szCs w:val="24"/>
        </w:rPr>
        <w:t>at a specific moment. Expert performers are able</w:t>
      </w:r>
      <w:r>
        <w:rPr>
          <w:rFonts w:ascii="Times New Roman" w:hAnsi="Times New Roman" w:cs="Times New Roman"/>
          <w:sz w:val="24"/>
          <w:szCs w:val="24"/>
        </w:rPr>
        <w:t xml:space="preserve"> </w:t>
      </w:r>
      <w:r w:rsidR="00FC61BA" w:rsidRPr="00FC61BA">
        <w:rPr>
          <w:rFonts w:ascii="Times New Roman" w:hAnsi="Times New Roman" w:cs="Times New Roman"/>
          <w:sz w:val="24"/>
          <w:szCs w:val="24"/>
        </w:rPr>
        <w:t xml:space="preserve">constantly, and subtly, </w:t>
      </w:r>
      <w:r>
        <w:rPr>
          <w:rFonts w:ascii="Times New Roman" w:hAnsi="Times New Roman" w:cs="Times New Roman"/>
          <w:sz w:val="24"/>
          <w:szCs w:val="24"/>
        </w:rPr>
        <w:t xml:space="preserve">to </w:t>
      </w:r>
      <w:r w:rsidR="00FC61BA" w:rsidRPr="00FC61BA">
        <w:rPr>
          <w:rFonts w:ascii="Times New Roman" w:hAnsi="Times New Roman" w:cs="Times New Roman"/>
          <w:sz w:val="24"/>
          <w:szCs w:val="24"/>
        </w:rPr>
        <w:t>re-invent themselves as key constraints change (</w:t>
      </w:r>
      <w:proofErr w:type="spellStart"/>
      <w:r w:rsidR="00FC61BA" w:rsidRPr="00FC61BA">
        <w:rPr>
          <w:rFonts w:ascii="Times New Roman" w:hAnsi="Times New Roman" w:cs="Times New Roman"/>
          <w:sz w:val="24"/>
          <w:szCs w:val="24"/>
        </w:rPr>
        <w:t>Davids</w:t>
      </w:r>
      <w:proofErr w:type="spellEnd"/>
      <w:r w:rsidR="00FC61BA" w:rsidRPr="00FC61BA">
        <w:rPr>
          <w:rFonts w:ascii="Times New Roman" w:hAnsi="Times New Roman" w:cs="Times New Roman"/>
          <w:sz w:val="24"/>
          <w:szCs w:val="24"/>
        </w:rPr>
        <w:t xml:space="preserve"> et al., 2015). Due to inherent nonlinearities in complex adaptive systems, the amount of time needed to achieve an individual's potential cannot be precisely specified; e.g., due to 10,000 hours of deliberate practice (</w:t>
      </w:r>
      <w:r w:rsidR="00FC61BA" w:rsidRPr="00366D0E">
        <w:rPr>
          <w:rFonts w:ascii="Times New Roman" w:hAnsi="Times New Roman" w:cs="Times New Roman"/>
          <w:sz w:val="24"/>
          <w:szCs w:val="24"/>
        </w:rPr>
        <w:t>Phillip</w:t>
      </w:r>
      <w:r w:rsidR="00366D0E" w:rsidRPr="00366D0E">
        <w:rPr>
          <w:rFonts w:ascii="Times New Roman" w:hAnsi="Times New Roman" w:cs="Times New Roman"/>
          <w:sz w:val="24"/>
          <w:szCs w:val="24"/>
        </w:rPr>
        <w:t xml:space="preserve">, </w:t>
      </w:r>
      <w:proofErr w:type="spellStart"/>
      <w:r w:rsidR="00366D0E" w:rsidRPr="00366D0E">
        <w:rPr>
          <w:rFonts w:ascii="Times New Roman" w:hAnsi="Times New Roman" w:cs="Times New Roman"/>
          <w:sz w:val="24"/>
          <w:szCs w:val="24"/>
        </w:rPr>
        <w:t>Davids</w:t>
      </w:r>
      <w:proofErr w:type="spellEnd"/>
      <w:r w:rsidR="00366D0E" w:rsidRPr="00366D0E">
        <w:rPr>
          <w:rFonts w:ascii="Times New Roman" w:hAnsi="Times New Roman" w:cs="Times New Roman"/>
          <w:sz w:val="24"/>
          <w:szCs w:val="24"/>
        </w:rPr>
        <w:t>, Renshaw, &amp; Portus</w:t>
      </w:r>
      <w:r w:rsidR="00FC61BA" w:rsidRPr="00366D0E">
        <w:rPr>
          <w:rFonts w:ascii="Times New Roman" w:hAnsi="Times New Roman" w:cs="Times New Roman"/>
          <w:sz w:val="24"/>
          <w:szCs w:val="24"/>
        </w:rPr>
        <w:t>, 2010;</w:t>
      </w:r>
      <w:r w:rsidR="00FC61BA" w:rsidRPr="00FC61BA">
        <w:rPr>
          <w:rFonts w:ascii="Times New Roman" w:hAnsi="Times New Roman" w:cs="Times New Roman"/>
          <w:sz w:val="24"/>
          <w:szCs w:val="24"/>
        </w:rPr>
        <w:t xml:space="preserve"> </w:t>
      </w:r>
      <w:proofErr w:type="spellStart"/>
      <w:r w:rsidR="00FC61BA" w:rsidRPr="00366D0E">
        <w:rPr>
          <w:rFonts w:ascii="Times New Roman" w:hAnsi="Times New Roman" w:cs="Times New Roman"/>
          <w:sz w:val="24"/>
          <w:szCs w:val="24"/>
        </w:rPr>
        <w:t>Macnamara</w:t>
      </w:r>
      <w:proofErr w:type="spellEnd"/>
      <w:r w:rsidR="00FC61BA" w:rsidRPr="00366D0E">
        <w:rPr>
          <w:rFonts w:ascii="Times New Roman" w:hAnsi="Times New Roman" w:cs="Times New Roman"/>
          <w:sz w:val="24"/>
          <w:szCs w:val="24"/>
        </w:rPr>
        <w:t xml:space="preserve"> et al., 2016).</w:t>
      </w:r>
      <w:r w:rsidR="00FC61BA" w:rsidRPr="00FC61BA">
        <w:rPr>
          <w:rFonts w:ascii="Times New Roman" w:hAnsi="Times New Roman" w:cs="Times New Roman"/>
          <w:sz w:val="24"/>
          <w:szCs w:val="24"/>
        </w:rPr>
        <w:t xml:space="preserve"> An individual's potential is not static, but rather is dynamic, and continuously open to ongoing influences of task, individual and environmental constraints; e.g., genes, motivation, practice, and availability of facilities and coaching support (</w:t>
      </w:r>
      <w:proofErr w:type="spellStart"/>
      <w:r w:rsidR="00FC61BA" w:rsidRPr="00FC61BA">
        <w:rPr>
          <w:rFonts w:ascii="Times New Roman" w:hAnsi="Times New Roman" w:cs="Times New Roman"/>
          <w:sz w:val="24"/>
          <w:szCs w:val="24"/>
        </w:rPr>
        <w:t>Davids</w:t>
      </w:r>
      <w:proofErr w:type="spellEnd"/>
      <w:r w:rsidR="00FC61BA" w:rsidRPr="00FC61BA">
        <w:rPr>
          <w:rFonts w:ascii="Times New Roman" w:hAnsi="Times New Roman" w:cs="Times New Roman"/>
          <w:sz w:val="24"/>
          <w:szCs w:val="24"/>
        </w:rPr>
        <w:t xml:space="preserve">, et al., 2015) </w:t>
      </w:r>
    </w:p>
    <w:p w14:paraId="57D14A1A" w14:textId="5A643B20" w:rsidR="00FC61BA" w:rsidRPr="005C102E" w:rsidRDefault="00FC61BA" w:rsidP="005C102E">
      <w:pPr>
        <w:spacing w:after="0" w:line="240" w:lineRule="auto"/>
        <w:ind w:firstLine="360"/>
        <w:rPr>
          <w:rFonts w:ascii="Arial" w:hAnsi="Arial" w:cs="Arial"/>
          <w:b/>
          <w:sz w:val="24"/>
          <w:szCs w:val="24"/>
          <w:lang w:val="en-GB"/>
        </w:rPr>
      </w:pPr>
      <w:r w:rsidRPr="00FC61BA">
        <w:rPr>
          <w:rFonts w:ascii="Times New Roman" w:hAnsi="Times New Roman" w:cs="Times New Roman"/>
          <w:sz w:val="24"/>
          <w:szCs w:val="24"/>
        </w:rPr>
        <w:t xml:space="preserve">For example, the idea of (deliberate) practice as an influence of the environment concerned how context enriches the performers’ abilities </w:t>
      </w:r>
      <w:r w:rsidRPr="00FC61BA">
        <w:rPr>
          <w:rFonts w:ascii="Times New Roman" w:hAnsi="Times New Roman" w:cs="Times New Roman"/>
          <w:sz w:val="24"/>
          <w:szCs w:val="24"/>
        </w:rPr>
        <w:lastRenderedPageBreak/>
        <w:t>(e.g., Ericsson et al, 2009). This approach contrasts with the explanation that individuals and contexts co-determine each other through ecological practice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et al., 2015). Both individual and environment—physical or social—have the potential to be affected and transformed by these interactions. In ecological dynamics, experts are not an agglomerate of physical or mental traits, but active individuals engaged in ongoing dynamical transactions with their functionally defined environments. Expertise is not a possession acquired by an individual, nor a fixed property of a performer, but rather a dynamically varying relationship captured by the constraints of the environment and those of the performer of a task (Araújo &amp; </w:t>
      </w:r>
      <w:proofErr w:type="spellStart"/>
      <w:r w:rsidRPr="00FC61BA">
        <w:rPr>
          <w:rFonts w:ascii="Times New Roman" w:hAnsi="Times New Roman" w:cs="Times New Roman"/>
          <w:sz w:val="24"/>
          <w:szCs w:val="24"/>
        </w:rPr>
        <w:t>Davids</w:t>
      </w:r>
      <w:proofErr w:type="spellEnd"/>
      <w:r w:rsidRPr="00FC61BA">
        <w:rPr>
          <w:rFonts w:ascii="Times New Roman" w:hAnsi="Times New Roman" w:cs="Times New Roman"/>
          <w:sz w:val="24"/>
          <w:szCs w:val="24"/>
        </w:rPr>
        <w:t xml:space="preserve">, 2011). </w:t>
      </w:r>
    </w:p>
    <w:p w14:paraId="1314A449" w14:textId="77777777" w:rsidR="00FC61BA" w:rsidRPr="00FC61BA" w:rsidRDefault="00FC61BA" w:rsidP="00FC61BA">
      <w:pPr>
        <w:autoSpaceDE w:val="0"/>
        <w:autoSpaceDN w:val="0"/>
        <w:adjustRightInd w:val="0"/>
        <w:spacing w:after="0" w:line="240" w:lineRule="auto"/>
        <w:ind w:firstLine="360"/>
        <w:rPr>
          <w:rFonts w:ascii="Times New Roman" w:hAnsi="Times New Roman" w:cs="Times New Roman"/>
          <w:sz w:val="24"/>
          <w:szCs w:val="24"/>
        </w:rPr>
      </w:pPr>
      <w:r w:rsidRPr="00FC61BA">
        <w:rPr>
          <w:rFonts w:ascii="Times New Roman" w:hAnsi="Times New Roman" w:cs="Times New Roman"/>
          <w:sz w:val="24"/>
          <w:szCs w:val="24"/>
        </w:rPr>
        <w:t xml:space="preserve">Ecological dynamics emphasizes understanding of the transaction between </w:t>
      </w:r>
      <w:r w:rsidRPr="00FC61BA">
        <w:rPr>
          <w:rFonts w:ascii="Times New Roman" w:hAnsi="Times New Roman" w:cs="Times New Roman"/>
          <w:i/>
          <w:sz w:val="24"/>
          <w:szCs w:val="24"/>
        </w:rPr>
        <w:t>affordances</w:t>
      </w:r>
      <w:r w:rsidRPr="00FC61BA">
        <w:rPr>
          <w:rFonts w:ascii="Times New Roman" w:hAnsi="Times New Roman" w:cs="Times New Roman"/>
          <w:sz w:val="24"/>
          <w:szCs w:val="24"/>
        </w:rPr>
        <w:t xml:space="preserve"> (opportunities for action) and skills, i.e., how performers become </w:t>
      </w:r>
      <w:r w:rsidRPr="00FC61BA">
        <w:rPr>
          <w:rFonts w:ascii="Times New Roman" w:hAnsi="Times New Roman" w:cs="Times New Roman"/>
          <w:i/>
          <w:sz w:val="24"/>
          <w:szCs w:val="24"/>
        </w:rPr>
        <w:t>attuned</w:t>
      </w:r>
      <w:r w:rsidRPr="00FC61BA">
        <w:rPr>
          <w:rFonts w:ascii="Times New Roman" w:hAnsi="Times New Roman" w:cs="Times New Roman"/>
          <w:sz w:val="24"/>
          <w:szCs w:val="24"/>
        </w:rPr>
        <w:t xml:space="preserve"> to perceive key variables that specify goal achievement. </w:t>
      </w:r>
      <w:r w:rsidRPr="00FC61BA">
        <w:rPr>
          <w:rFonts w:ascii="Times New Roman" w:hAnsi="Times New Roman" w:cs="Times New Roman"/>
          <w:color w:val="auto"/>
          <w:sz w:val="24"/>
          <w:szCs w:val="24"/>
        </w:rPr>
        <w:t xml:space="preserve">Through exploratory, varied actions in specific contexts, perceptual systems become progressively attuned to some affordances and not to others (Vicente &amp; Wang, 1998). The variables detected become more subtle, elaborate, and precise with task-specific experience and are successfully coupled to actions (for an ecological dynamics explanation of learning, see </w:t>
      </w:r>
      <w:proofErr w:type="spellStart"/>
      <w:r w:rsidRPr="00FC61BA">
        <w:rPr>
          <w:rFonts w:ascii="Times New Roman" w:hAnsi="Times New Roman" w:cs="Times New Roman"/>
          <w:color w:val="auto"/>
          <w:sz w:val="24"/>
          <w:szCs w:val="24"/>
        </w:rPr>
        <w:t>Davids</w:t>
      </w:r>
      <w:proofErr w:type="spellEnd"/>
      <w:r w:rsidRPr="00FC61BA">
        <w:rPr>
          <w:rFonts w:ascii="Times New Roman" w:hAnsi="Times New Roman" w:cs="Times New Roman"/>
          <w:color w:val="auto"/>
          <w:sz w:val="24"/>
          <w:szCs w:val="24"/>
        </w:rPr>
        <w:t xml:space="preserve"> et al., 2012). </w:t>
      </w:r>
    </w:p>
    <w:p w14:paraId="19EF3A05" w14:textId="2E7ED7F5" w:rsidR="00FC61BA" w:rsidRPr="00B802D7" w:rsidRDefault="00FC61BA" w:rsidP="00FC61BA">
      <w:pPr>
        <w:spacing w:after="0" w:line="240" w:lineRule="auto"/>
        <w:ind w:firstLine="360"/>
      </w:pPr>
      <w:r w:rsidRPr="00FC61BA">
        <w:rPr>
          <w:rFonts w:ascii="Times New Roman" w:hAnsi="Times New Roman" w:cs="Times New Roman"/>
          <w:sz w:val="24"/>
          <w:szCs w:val="24"/>
          <w:lang w:val="en-GB"/>
        </w:rPr>
        <w:t>Key constraints on the performance of expert long jumpers like Bob Beamon, such as technique, altitude, weather conditions, psychological and emotional states, peer competition, the fast runway of Olympic Stadium, and varied sport experiences, may have all converge</w:t>
      </w:r>
      <w:r w:rsidR="00BC1ECB">
        <w:rPr>
          <w:rFonts w:ascii="Times New Roman" w:hAnsi="Times New Roman" w:cs="Times New Roman"/>
          <w:sz w:val="24"/>
          <w:szCs w:val="24"/>
          <w:lang w:val="en-GB"/>
        </w:rPr>
        <w:t>d</w:t>
      </w:r>
      <w:r w:rsidRPr="00FC61BA">
        <w:rPr>
          <w:rFonts w:ascii="Times New Roman" w:hAnsi="Times New Roman" w:cs="Times New Roman"/>
          <w:sz w:val="24"/>
          <w:szCs w:val="24"/>
          <w:lang w:val="en-GB"/>
        </w:rPr>
        <w:t xml:space="preserve"> to support performance at a single moment in time. Ecologically constrained self-organization tendencies have the power to explain emergent performances such as Bob Beamon’s jump, which </w:t>
      </w:r>
      <w:r w:rsidRPr="00FC61BA">
        <w:rPr>
          <w:rFonts w:ascii="Times New Roman" w:hAnsi="Times New Roman" w:cs="Times New Roman"/>
          <w:sz w:val="24"/>
          <w:szCs w:val="24"/>
        </w:rPr>
        <w:t xml:space="preserve">caused an abrupt transition in long jump. This explanation implies how more outstanding achievements and outcomes in sport may emerge as constraints converging to shape performances destined to be remembered for a lifetime. In short, what makes one individual’s performance more expert than another is not some possessed ability, but its </w:t>
      </w:r>
      <w:r w:rsidRPr="00FC61BA">
        <w:rPr>
          <w:rFonts w:ascii="Times New Roman" w:hAnsi="Times New Roman" w:cs="Times New Roman"/>
          <w:sz w:val="24"/>
          <w:szCs w:val="24"/>
        </w:rPr>
        <w:t>contextualized functional value during goal-directed behavior.</w:t>
      </w:r>
      <w:r w:rsidRPr="00B802D7">
        <w:t xml:space="preserve"> </w:t>
      </w:r>
    </w:p>
    <w:p w14:paraId="7285DEF8" w14:textId="77777777" w:rsidR="002F647B" w:rsidRDefault="002F647B" w:rsidP="00AD0427">
      <w:pPr>
        <w:spacing w:after="120" w:line="240" w:lineRule="auto"/>
        <w:rPr>
          <w:rFonts w:ascii="Arial" w:hAnsi="Arial" w:cs="Arial"/>
          <w:b/>
          <w:color w:val="080808"/>
          <w:sz w:val="24"/>
          <w:szCs w:val="24"/>
        </w:rPr>
      </w:pPr>
    </w:p>
    <w:p w14:paraId="029A9C93" w14:textId="42FCAD01" w:rsidR="00352A18" w:rsidRPr="004A760C" w:rsidRDefault="00352A18" w:rsidP="00AD0427">
      <w:pPr>
        <w:spacing w:after="120" w:line="240" w:lineRule="auto"/>
        <w:rPr>
          <w:rFonts w:ascii="Arial" w:hAnsi="Arial" w:cs="Arial"/>
          <w:b/>
          <w:color w:val="080808"/>
          <w:sz w:val="24"/>
          <w:szCs w:val="24"/>
        </w:rPr>
      </w:pPr>
      <w:r w:rsidRPr="004A760C">
        <w:rPr>
          <w:rFonts w:ascii="Arial" w:hAnsi="Arial" w:cs="Arial"/>
          <w:b/>
          <w:color w:val="080808"/>
          <w:sz w:val="24"/>
          <w:szCs w:val="24"/>
        </w:rPr>
        <w:t>Authors</w:t>
      </w:r>
      <w:r w:rsidR="00211067">
        <w:rPr>
          <w:rFonts w:ascii="Arial" w:hAnsi="Arial" w:cs="Arial"/>
          <w:b/>
          <w:color w:val="080808"/>
          <w:sz w:val="24"/>
          <w:szCs w:val="24"/>
        </w:rPr>
        <w:t>’</w:t>
      </w:r>
      <w:r w:rsidRPr="004A760C">
        <w:rPr>
          <w:rFonts w:ascii="Arial" w:hAnsi="Arial" w:cs="Arial"/>
          <w:b/>
          <w:color w:val="080808"/>
          <w:sz w:val="24"/>
          <w:szCs w:val="24"/>
        </w:rPr>
        <w:t xml:space="preserve"> Declarations</w:t>
      </w:r>
    </w:p>
    <w:p w14:paraId="00755A98" w14:textId="2C8E30C0" w:rsidR="00352A18" w:rsidRPr="005C102E" w:rsidRDefault="00352A18" w:rsidP="00AD0427">
      <w:pPr>
        <w:spacing w:after="120" w:line="240" w:lineRule="auto"/>
        <w:rPr>
          <w:rFonts w:ascii="Times New Roman" w:hAnsi="Times New Roman" w:cs="Times New Roman"/>
          <w:color w:val="080808"/>
          <w:sz w:val="24"/>
          <w:szCs w:val="24"/>
        </w:rPr>
      </w:pPr>
      <w:r w:rsidRPr="005C102E">
        <w:rPr>
          <w:rFonts w:ascii="Times New Roman" w:hAnsi="Times New Roman" w:cs="Times New Roman"/>
          <w:color w:val="080808"/>
          <w:sz w:val="24"/>
          <w:szCs w:val="24"/>
        </w:rPr>
        <w:t>The authors declare that there are no personal or financial conflicts of interest regarding the research in this article.</w:t>
      </w:r>
    </w:p>
    <w:p w14:paraId="51375E66" w14:textId="58CB9AB9" w:rsidR="00B92B53" w:rsidRDefault="00B92B53" w:rsidP="00AD0427">
      <w:pPr>
        <w:spacing w:after="120" w:line="240" w:lineRule="auto"/>
        <w:rPr>
          <w:rFonts w:ascii="Arial" w:eastAsia="Times New Roman" w:hAnsi="Arial" w:cs="Arial"/>
          <w:b/>
          <w:color w:val="auto"/>
          <w:sz w:val="24"/>
          <w:szCs w:val="24"/>
        </w:rPr>
      </w:pPr>
    </w:p>
    <w:p w14:paraId="762A0F46" w14:textId="542D3D6E" w:rsidR="005360B8" w:rsidRDefault="009536C1" w:rsidP="00AD0427">
      <w:pPr>
        <w:spacing w:after="120" w:line="240" w:lineRule="auto"/>
        <w:rPr>
          <w:rFonts w:ascii="Arial" w:eastAsia="Times New Roman" w:hAnsi="Arial" w:cs="Arial"/>
          <w:b/>
          <w:color w:val="auto"/>
          <w:sz w:val="24"/>
          <w:szCs w:val="24"/>
        </w:rPr>
      </w:pPr>
      <w:r w:rsidRPr="00DB2F02">
        <w:rPr>
          <w:rFonts w:ascii="Arial" w:eastAsia="Times New Roman" w:hAnsi="Arial" w:cs="Arial"/>
          <w:b/>
          <w:color w:val="auto"/>
          <w:sz w:val="24"/>
          <w:szCs w:val="24"/>
        </w:rPr>
        <w:t>References</w:t>
      </w:r>
    </w:p>
    <w:p w14:paraId="2FE003C7" w14:textId="2C3ABD5B" w:rsidR="0021198B" w:rsidRPr="00CD3464" w:rsidRDefault="0021198B" w:rsidP="00AD0427">
      <w:pPr>
        <w:spacing w:after="0" w:line="240" w:lineRule="auto"/>
        <w:ind w:left="288" w:hanging="288"/>
        <w:rPr>
          <w:rFonts w:ascii="Times New Roman" w:hAnsi="Times New Roman" w:cs="Times New Roman"/>
          <w:spacing w:val="-6"/>
        </w:rPr>
      </w:pPr>
      <w:proofErr w:type="spellStart"/>
      <w:r w:rsidRPr="00CD3464">
        <w:rPr>
          <w:rFonts w:ascii="Times New Roman" w:hAnsi="Times New Roman" w:cs="Times New Roman"/>
          <w:spacing w:val="-6"/>
          <w:lang w:val="en-AU"/>
        </w:rPr>
        <w:t>Addley</w:t>
      </w:r>
      <w:proofErr w:type="spellEnd"/>
      <w:r w:rsidRPr="00CD3464">
        <w:rPr>
          <w:rFonts w:ascii="Times New Roman" w:hAnsi="Times New Roman" w:cs="Times New Roman"/>
          <w:spacing w:val="-6"/>
          <w:lang w:val="en-AU"/>
        </w:rPr>
        <w:t>, E</w:t>
      </w:r>
      <w:r w:rsidRPr="00D82364">
        <w:rPr>
          <w:rFonts w:ascii="Times New Roman" w:hAnsi="Times New Roman" w:cs="Times New Roman"/>
          <w:spacing w:val="-6"/>
          <w:lang w:val="en-AU"/>
        </w:rPr>
        <w:t xml:space="preserve">. </w:t>
      </w:r>
      <w:r w:rsidRPr="00D82364">
        <w:rPr>
          <w:rFonts w:ascii="Times New Roman" w:hAnsi="Times New Roman" w:cs="Times New Roman"/>
          <w:color w:val="auto"/>
          <w:spacing w:val="-6"/>
          <w:lang w:val="en-AU"/>
        </w:rPr>
        <w:t>(2014, August</w:t>
      </w:r>
      <w:r w:rsidR="00CD3464" w:rsidRPr="00D82364">
        <w:rPr>
          <w:rFonts w:ascii="Times New Roman" w:hAnsi="Times New Roman" w:cs="Times New Roman"/>
          <w:color w:val="auto"/>
          <w:spacing w:val="-6"/>
          <w:lang w:val="en-AU"/>
        </w:rPr>
        <w:t xml:space="preserve"> 15</w:t>
      </w:r>
      <w:r w:rsidRPr="00D82364">
        <w:rPr>
          <w:rFonts w:ascii="Times New Roman" w:hAnsi="Times New Roman" w:cs="Times New Roman"/>
          <w:color w:val="auto"/>
          <w:spacing w:val="-6"/>
          <w:lang w:val="en-AU"/>
        </w:rPr>
        <w:t xml:space="preserve">). </w:t>
      </w:r>
      <w:r w:rsidRPr="00D82364">
        <w:rPr>
          <w:rFonts w:ascii="Times New Roman" w:hAnsi="Times New Roman" w:cs="Times New Roman"/>
          <w:spacing w:val="-6"/>
        </w:rPr>
        <w:t>Two</w:t>
      </w:r>
      <w:r w:rsidRPr="00CD3464">
        <w:rPr>
          <w:rFonts w:ascii="Times New Roman" w:hAnsi="Times New Roman" w:cs="Times New Roman"/>
          <w:spacing w:val="-6"/>
        </w:rPr>
        <w:t xml:space="preserve"> players die at world chess event in Norway. </w:t>
      </w:r>
      <w:r w:rsidRPr="00CD3464">
        <w:rPr>
          <w:rFonts w:ascii="Times New Roman" w:hAnsi="Times New Roman" w:cs="Times New Roman"/>
          <w:i/>
          <w:spacing w:val="-6"/>
        </w:rPr>
        <w:t>The Guardian</w:t>
      </w:r>
      <w:r w:rsidRPr="00CD3464">
        <w:rPr>
          <w:rFonts w:ascii="Times New Roman" w:hAnsi="Times New Roman" w:cs="Times New Roman"/>
          <w:spacing w:val="-6"/>
        </w:rPr>
        <w:t>. Retrieved from http://www.theguardian.com/sport/2014/</w:t>
      </w:r>
      <w:r w:rsidR="00CD3464">
        <w:rPr>
          <w:rFonts w:ascii="Times New Roman" w:hAnsi="Times New Roman" w:cs="Times New Roman"/>
          <w:spacing w:val="-6"/>
        </w:rPr>
        <w:br/>
      </w:r>
      <w:proofErr w:type="spellStart"/>
      <w:r w:rsidRPr="00CD3464">
        <w:rPr>
          <w:rFonts w:ascii="Times New Roman" w:hAnsi="Times New Roman" w:cs="Times New Roman"/>
          <w:spacing w:val="-6"/>
        </w:rPr>
        <w:t>aug</w:t>
      </w:r>
      <w:proofErr w:type="spellEnd"/>
      <w:r w:rsidRPr="00CD3464">
        <w:rPr>
          <w:rFonts w:ascii="Times New Roman" w:hAnsi="Times New Roman" w:cs="Times New Roman"/>
          <w:spacing w:val="-6"/>
        </w:rPr>
        <w:t>/15/deaths-world-chess-</w:t>
      </w:r>
      <w:proofErr w:type="spellStart"/>
      <w:r w:rsidRPr="00CD3464">
        <w:rPr>
          <w:rFonts w:ascii="Times New Roman" w:hAnsi="Times New Roman" w:cs="Times New Roman"/>
          <w:spacing w:val="-6"/>
        </w:rPr>
        <w:t>olympiad</w:t>
      </w:r>
      <w:proofErr w:type="spellEnd"/>
      <w:r w:rsidRPr="00CD3464">
        <w:rPr>
          <w:rFonts w:ascii="Times New Roman" w:hAnsi="Times New Roman" w:cs="Times New Roman"/>
          <w:spacing w:val="-6"/>
        </w:rPr>
        <w:t>-</w:t>
      </w:r>
      <w:proofErr w:type="spellStart"/>
      <w:r w:rsidRPr="00CD3464">
        <w:rPr>
          <w:rFonts w:ascii="Times New Roman" w:hAnsi="Times New Roman" w:cs="Times New Roman"/>
          <w:spacing w:val="-6"/>
        </w:rPr>
        <w:t>norway</w:t>
      </w:r>
      <w:proofErr w:type="spellEnd"/>
      <w:r w:rsidRPr="00CD3464">
        <w:rPr>
          <w:rFonts w:ascii="Times New Roman" w:hAnsi="Times New Roman" w:cs="Times New Roman"/>
          <w:spacing w:val="-6"/>
        </w:rPr>
        <w:t xml:space="preserve"> </w:t>
      </w:r>
    </w:p>
    <w:p w14:paraId="3FFDBFC3" w14:textId="7A67861D" w:rsidR="0021198B" w:rsidRPr="00CD3464" w:rsidRDefault="0021198B" w:rsidP="00AD0427">
      <w:pPr>
        <w:spacing w:after="0" w:line="240" w:lineRule="auto"/>
        <w:ind w:left="288" w:hanging="288"/>
        <w:rPr>
          <w:rFonts w:ascii="Times New Roman" w:hAnsi="Times New Roman" w:cs="Times New Roman"/>
          <w:color w:val="auto"/>
          <w:spacing w:val="-7"/>
          <w:lang w:val="en-GB"/>
        </w:rPr>
      </w:pPr>
      <w:r w:rsidRPr="00CD3464">
        <w:rPr>
          <w:rFonts w:ascii="Times New Roman" w:hAnsi="Times New Roman" w:cs="Times New Roman"/>
          <w:color w:val="auto"/>
          <w:spacing w:val="-7"/>
          <w:lang w:val="en-GB"/>
        </w:rPr>
        <w:t>Allain, R. (2012</w:t>
      </w:r>
      <w:r w:rsidR="00CD3464" w:rsidRPr="00CD3464">
        <w:rPr>
          <w:rFonts w:ascii="Times New Roman" w:hAnsi="Times New Roman" w:cs="Times New Roman"/>
          <w:color w:val="auto"/>
          <w:spacing w:val="-7"/>
          <w:lang w:val="en-GB"/>
        </w:rPr>
        <w:t>, August 4</w:t>
      </w:r>
      <w:r w:rsidRPr="00CD3464">
        <w:rPr>
          <w:rFonts w:ascii="Times New Roman" w:hAnsi="Times New Roman" w:cs="Times New Roman"/>
          <w:color w:val="auto"/>
          <w:spacing w:val="-7"/>
          <w:lang w:val="en-GB"/>
        </w:rPr>
        <w:t xml:space="preserve">). </w:t>
      </w:r>
      <w:r w:rsidRPr="00CD3464">
        <w:rPr>
          <w:rFonts w:ascii="Times New Roman" w:hAnsi="Times New Roman" w:cs="Times New Roman"/>
          <w:color w:val="auto"/>
          <w:spacing w:val="-7"/>
        </w:rPr>
        <w:t xml:space="preserve">Olympic </w:t>
      </w:r>
      <w:r w:rsidR="008941E9" w:rsidRPr="00CD3464">
        <w:rPr>
          <w:rFonts w:ascii="Times New Roman" w:hAnsi="Times New Roman" w:cs="Times New Roman"/>
          <w:color w:val="auto"/>
          <w:spacing w:val="-7"/>
        </w:rPr>
        <w:t>p</w:t>
      </w:r>
      <w:r w:rsidRPr="00CD3464">
        <w:rPr>
          <w:rFonts w:ascii="Times New Roman" w:hAnsi="Times New Roman" w:cs="Times New Roman"/>
          <w:color w:val="auto"/>
          <w:spacing w:val="-7"/>
        </w:rPr>
        <w:t xml:space="preserve">hysics: Air </w:t>
      </w:r>
      <w:r w:rsidR="008941E9" w:rsidRPr="00CD3464">
        <w:rPr>
          <w:rFonts w:ascii="Times New Roman" w:hAnsi="Times New Roman" w:cs="Times New Roman"/>
          <w:color w:val="auto"/>
          <w:spacing w:val="-7"/>
        </w:rPr>
        <w:t>d</w:t>
      </w:r>
      <w:r w:rsidRPr="00CD3464">
        <w:rPr>
          <w:rFonts w:ascii="Times New Roman" w:hAnsi="Times New Roman" w:cs="Times New Roman"/>
          <w:color w:val="auto"/>
          <w:spacing w:val="-7"/>
        </w:rPr>
        <w:t>ensity and Bob Beamon</w:t>
      </w:r>
      <w:r w:rsidR="005C102E" w:rsidRPr="00CD3464">
        <w:rPr>
          <w:rFonts w:ascii="Times New Roman" w:hAnsi="Times New Roman" w:cs="Times New Roman"/>
          <w:color w:val="auto"/>
          <w:spacing w:val="-7"/>
        </w:rPr>
        <w:t>’</w:t>
      </w:r>
      <w:r w:rsidRPr="00CD3464">
        <w:rPr>
          <w:rFonts w:ascii="Times New Roman" w:hAnsi="Times New Roman" w:cs="Times New Roman"/>
          <w:color w:val="auto"/>
          <w:spacing w:val="-7"/>
        </w:rPr>
        <w:t xml:space="preserve">s </w:t>
      </w:r>
      <w:r w:rsidR="008941E9" w:rsidRPr="00CD3464">
        <w:rPr>
          <w:rFonts w:ascii="Times New Roman" w:hAnsi="Times New Roman" w:cs="Times New Roman"/>
          <w:color w:val="auto"/>
          <w:spacing w:val="-7"/>
        </w:rPr>
        <w:t>c</w:t>
      </w:r>
      <w:r w:rsidRPr="00CD3464">
        <w:rPr>
          <w:rFonts w:ascii="Times New Roman" w:hAnsi="Times New Roman" w:cs="Times New Roman"/>
          <w:color w:val="auto"/>
          <w:spacing w:val="-7"/>
        </w:rPr>
        <w:t>razy-</w:t>
      </w:r>
      <w:r w:rsidR="008941E9" w:rsidRPr="00CD3464">
        <w:rPr>
          <w:rFonts w:ascii="Times New Roman" w:hAnsi="Times New Roman" w:cs="Times New Roman"/>
          <w:color w:val="auto"/>
          <w:spacing w:val="-7"/>
        </w:rPr>
        <w:t>a</w:t>
      </w:r>
      <w:r w:rsidRPr="00CD3464">
        <w:rPr>
          <w:rFonts w:ascii="Times New Roman" w:hAnsi="Times New Roman" w:cs="Times New Roman"/>
          <w:color w:val="auto"/>
          <w:spacing w:val="-7"/>
        </w:rPr>
        <w:t xml:space="preserve">wesome </w:t>
      </w:r>
      <w:r w:rsidR="008941E9" w:rsidRPr="00CD3464">
        <w:rPr>
          <w:rFonts w:ascii="Times New Roman" w:hAnsi="Times New Roman" w:cs="Times New Roman"/>
          <w:color w:val="auto"/>
          <w:spacing w:val="-7"/>
        </w:rPr>
        <w:t>l</w:t>
      </w:r>
      <w:r w:rsidRPr="00CD3464">
        <w:rPr>
          <w:rFonts w:ascii="Times New Roman" w:hAnsi="Times New Roman" w:cs="Times New Roman"/>
          <w:color w:val="auto"/>
          <w:spacing w:val="-7"/>
        </w:rPr>
        <w:t xml:space="preserve">ong </w:t>
      </w:r>
      <w:r w:rsidR="008941E9" w:rsidRPr="00CD3464">
        <w:rPr>
          <w:rFonts w:ascii="Times New Roman" w:hAnsi="Times New Roman" w:cs="Times New Roman"/>
          <w:color w:val="auto"/>
          <w:spacing w:val="-7"/>
        </w:rPr>
        <w:t>j</w:t>
      </w:r>
      <w:r w:rsidRPr="00CD3464">
        <w:rPr>
          <w:rFonts w:ascii="Times New Roman" w:hAnsi="Times New Roman" w:cs="Times New Roman"/>
          <w:color w:val="auto"/>
          <w:spacing w:val="-7"/>
        </w:rPr>
        <w:t xml:space="preserve">ump. </w:t>
      </w:r>
      <w:r w:rsidRPr="00CD3464">
        <w:rPr>
          <w:rFonts w:ascii="Times New Roman" w:hAnsi="Times New Roman" w:cs="Times New Roman"/>
          <w:i/>
          <w:color w:val="auto"/>
          <w:spacing w:val="-7"/>
        </w:rPr>
        <w:t>Wired</w:t>
      </w:r>
      <w:r w:rsidRPr="00CD3464">
        <w:rPr>
          <w:rFonts w:ascii="Times New Roman" w:hAnsi="Times New Roman" w:cs="Times New Roman"/>
          <w:color w:val="auto"/>
          <w:spacing w:val="-7"/>
        </w:rPr>
        <w:t xml:space="preserve">. </w:t>
      </w:r>
      <w:r w:rsidRPr="00CD3464">
        <w:rPr>
          <w:rFonts w:ascii="Times New Roman" w:hAnsi="Times New Roman" w:cs="Times New Roman"/>
          <w:color w:val="auto"/>
          <w:spacing w:val="-7"/>
          <w:lang w:val="en-GB"/>
        </w:rPr>
        <w:t>Retrieved from</w:t>
      </w:r>
      <w:r w:rsidR="00CD3464" w:rsidRPr="00CD3464">
        <w:rPr>
          <w:rFonts w:ascii="Times New Roman" w:hAnsi="Times New Roman" w:cs="Times New Roman"/>
          <w:color w:val="auto"/>
          <w:spacing w:val="-7"/>
          <w:lang w:val="en-GB"/>
        </w:rPr>
        <w:t xml:space="preserve"> </w:t>
      </w:r>
      <w:r w:rsidR="00BC1ECB" w:rsidRPr="00CD3464">
        <w:rPr>
          <w:rStyle w:val="Hyperlink"/>
          <w:rFonts w:ascii="Times New Roman" w:hAnsi="Times New Roman" w:cs="Times New Roman"/>
          <w:color w:val="auto"/>
          <w:spacing w:val="-7"/>
          <w:u w:val="none"/>
          <w:lang w:val="en-GB"/>
        </w:rPr>
        <w:t>https://www.wired.com/2012/08/long-jump-air-density/</w:t>
      </w:r>
      <w:r w:rsidR="00BC1ECB" w:rsidRPr="00CD3464">
        <w:rPr>
          <w:rFonts w:ascii="Times New Roman" w:hAnsi="Times New Roman" w:cs="Times New Roman"/>
          <w:color w:val="auto"/>
          <w:spacing w:val="-7"/>
          <w:lang w:val="en-GB"/>
        </w:rPr>
        <w:t xml:space="preserve"> </w:t>
      </w:r>
    </w:p>
    <w:p w14:paraId="04B266D9" w14:textId="77777777" w:rsidR="0021198B" w:rsidRPr="005C102E" w:rsidRDefault="0021198B" w:rsidP="00AD0427">
      <w:pPr>
        <w:spacing w:after="0" w:line="240" w:lineRule="auto"/>
        <w:ind w:left="288" w:hanging="288"/>
        <w:rPr>
          <w:rFonts w:ascii="Times New Roman" w:hAnsi="Times New Roman" w:cs="Times New Roman"/>
          <w:spacing w:val="-6"/>
        </w:rPr>
      </w:pPr>
      <w:r w:rsidRPr="005C102E">
        <w:rPr>
          <w:rFonts w:ascii="Times New Roman" w:hAnsi="Times New Roman" w:cs="Times New Roman"/>
          <w:spacing w:val="-6"/>
        </w:rPr>
        <w:t xml:space="preserve">Araújo, D., </w:t>
      </w:r>
      <w:proofErr w:type="spellStart"/>
      <w:r w:rsidRPr="005C102E">
        <w:rPr>
          <w:rFonts w:ascii="Times New Roman" w:hAnsi="Times New Roman" w:cs="Times New Roman"/>
          <w:spacing w:val="-6"/>
        </w:rPr>
        <w:t>Davids</w:t>
      </w:r>
      <w:proofErr w:type="spellEnd"/>
      <w:r w:rsidRPr="005C102E">
        <w:rPr>
          <w:rFonts w:ascii="Times New Roman" w:hAnsi="Times New Roman" w:cs="Times New Roman"/>
          <w:spacing w:val="-6"/>
        </w:rPr>
        <w:t xml:space="preserve">, K., &amp; </w:t>
      </w:r>
      <w:proofErr w:type="spellStart"/>
      <w:r w:rsidRPr="005C102E">
        <w:rPr>
          <w:rFonts w:ascii="Times New Roman" w:hAnsi="Times New Roman" w:cs="Times New Roman"/>
          <w:spacing w:val="-6"/>
        </w:rPr>
        <w:t>Hristovski</w:t>
      </w:r>
      <w:proofErr w:type="spellEnd"/>
      <w:r w:rsidRPr="005C102E">
        <w:rPr>
          <w:rFonts w:ascii="Times New Roman" w:hAnsi="Times New Roman" w:cs="Times New Roman"/>
          <w:spacing w:val="-6"/>
        </w:rPr>
        <w:t>, R. (2006). The ecological dynamics of decision making in sport. </w:t>
      </w:r>
      <w:r w:rsidRPr="005C102E">
        <w:rPr>
          <w:rFonts w:ascii="Times New Roman" w:hAnsi="Times New Roman" w:cs="Times New Roman"/>
          <w:i/>
          <w:iCs/>
          <w:spacing w:val="-6"/>
        </w:rPr>
        <w:t>Psychology of Sport and Exercise</w:t>
      </w:r>
      <w:r w:rsidRPr="005C102E">
        <w:rPr>
          <w:rFonts w:ascii="Times New Roman" w:hAnsi="Times New Roman" w:cs="Times New Roman"/>
          <w:spacing w:val="-6"/>
        </w:rPr>
        <w:t>, </w:t>
      </w:r>
      <w:r w:rsidRPr="005C102E">
        <w:rPr>
          <w:rFonts w:ascii="Times New Roman" w:hAnsi="Times New Roman" w:cs="Times New Roman"/>
          <w:i/>
          <w:iCs/>
          <w:spacing w:val="-6"/>
        </w:rPr>
        <w:t>7</w:t>
      </w:r>
      <w:r w:rsidRPr="005C102E">
        <w:rPr>
          <w:rFonts w:ascii="Times New Roman" w:hAnsi="Times New Roman" w:cs="Times New Roman"/>
          <w:spacing w:val="-6"/>
        </w:rPr>
        <w:t>, 653-676.</w:t>
      </w:r>
    </w:p>
    <w:p w14:paraId="4B203F7D" w14:textId="00857E82"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rPr>
        <w:t xml:space="preserve">Araújo, D., &amp; </w:t>
      </w:r>
      <w:proofErr w:type="spellStart"/>
      <w:r w:rsidRPr="00DC0FA6">
        <w:rPr>
          <w:rFonts w:ascii="Times New Roman" w:hAnsi="Times New Roman" w:cs="Times New Roman"/>
        </w:rPr>
        <w:t>Davids</w:t>
      </w:r>
      <w:proofErr w:type="spellEnd"/>
      <w:r w:rsidRPr="00DC0FA6">
        <w:rPr>
          <w:rFonts w:ascii="Times New Roman" w:hAnsi="Times New Roman" w:cs="Times New Roman"/>
        </w:rPr>
        <w:t>, K. (2011). What exactly is acquired during skill acquisition? </w:t>
      </w:r>
      <w:r w:rsidRPr="00DC0FA6">
        <w:rPr>
          <w:rFonts w:ascii="Times New Roman" w:hAnsi="Times New Roman" w:cs="Times New Roman"/>
          <w:i/>
          <w:iCs/>
        </w:rPr>
        <w:t xml:space="preserve">Journal of Consciousness Studies, </w:t>
      </w:r>
      <w:r w:rsidRPr="00FE5970">
        <w:rPr>
          <w:rFonts w:ascii="Times New Roman" w:hAnsi="Times New Roman" w:cs="Times New Roman"/>
          <w:i/>
          <w:iCs/>
        </w:rPr>
        <w:t>18</w:t>
      </w:r>
      <w:r w:rsidRPr="00FE5970">
        <w:rPr>
          <w:rFonts w:ascii="Times New Roman" w:hAnsi="Times New Roman" w:cs="Times New Roman"/>
        </w:rPr>
        <w:t>, 7-23</w:t>
      </w:r>
      <w:r w:rsidRPr="00DC0FA6">
        <w:rPr>
          <w:rFonts w:ascii="Times New Roman" w:hAnsi="Times New Roman" w:cs="Times New Roman"/>
        </w:rPr>
        <w:t>.</w:t>
      </w:r>
    </w:p>
    <w:p w14:paraId="6BE2F14C" w14:textId="79E36E06" w:rsidR="0014045E" w:rsidRDefault="0021198B" w:rsidP="0014045E">
      <w:pPr>
        <w:spacing w:after="0" w:line="240" w:lineRule="auto"/>
        <w:ind w:left="288" w:hanging="288"/>
        <w:rPr>
          <w:rFonts w:ascii="Times New Roman" w:hAnsi="Times New Roman" w:cs="Times New Roman"/>
        </w:rPr>
      </w:pPr>
      <w:r w:rsidRPr="00DC0FA6">
        <w:rPr>
          <w:rFonts w:ascii="Times New Roman" w:hAnsi="Times New Roman" w:cs="Times New Roman"/>
        </w:rPr>
        <w:t xml:space="preserve">Araújo, D., </w:t>
      </w:r>
      <w:proofErr w:type="spellStart"/>
      <w:r w:rsidRPr="00DC0FA6">
        <w:rPr>
          <w:rFonts w:ascii="Times New Roman" w:hAnsi="Times New Roman" w:cs="Times New Roman"/>
        </w:rPr>
        <w:t>Diniz</w:t>
      </w:r>
      <w:proofErr w:type="spellEnd"/>
      <w:r w:rsidRPr="00DC0FA6">
        <w:rPr>
          <w:rFonts w:ascii="Times New Roman" w:hAnsi="Times New Roman" w:cs="Times New Roman"/>
        </w:rPr>
        <w:t xml:space="preserve">, A., </w:t>
      </w:r>
      <w:proofErr w:type="spellStart"/>
      <w:r w:rsidRPr="00DC0FA6">
        <w:rPr>
          <w:rFonts w:ascii="Times New Roman" w:hAnsi="Times New Roman" w:cs="Times New Roman"/>
        </w:rPr>
        <w:t>Passos</w:t>
      </w:r>
      <w:proofErr w:type="spellEnd"/>
      <w:r w:rsidRPr="00DC0FA6">
        <w:rPr>
          <w:rFonts w:ascii="Times New Roman" w:hAnsi="Times New Roman" w:cs="Times New Roman"/>
        </w:rPr>
        <w:t xml:space="preserve">, P., &amp; </w:t>
      </w:r>
      <w:proofErr w:type="spellStart"/>
      <w:r w:rsidRPr="00DC0FA6">
        <w:rPr>
          <w:rFonts w:ascii="Times New Roman" w:hAnsi="Times New Roman" w:cs="Times New Roman"/>
        </w:rPr>
        <w:t>Davids</w:t>
      </w:r>
      <w:proofErr w:type="spellEnd"/>
      <w:r w:rsidRPr="00DC0FA6">
        <w:rPr>
          <w:rFonts w:ascii="Times New Roman" w:hAnsi="Times New Roman" w:cs="Times New Roman"/>
        </w:rPr>
        <w:t>, K. (2014). Decision making in social neurobiological systems modeled as transitions in dynamic pattern formation.</w:t>
      </w:r>
      <w:r w:rsidRPr="00DC0FA6">
        <w:rPr>
          <w:rFonts w:ascii="Times New Roman" w:hAnsi="Times New Roman" w:cs="Times New Roman"/>
          <w:i/>
          <w:iCs/>
        </w:rPr>
        <w:t> Adaptive Behavior, </w:t>
      </w:r>
      <w:r w:rsidRPr="00FE5970">
        <w:rPr>
          <w:rFonts w:ascii="Times New Roman" w:hAnsi="Times New Roman" w:cs="Times New Roman"/>
          <w:i/>
        </w:rPr>
        <w:t>22</w:t>
      </w:r>
      <w:r w:rsidRPr="00FE5970">
        <w:rPr>
          <w:rFonts w:ascii="Times New Roman" w:hAnsi="Times New Roman" w:cs="Times New Roman"/>
        </w:rPr>
        <w:t>, 21-30.</w:t>
      </w:r>
    </w:p>
    <w:p w14:paraId="72FD6FD9" w14:textId="7C4FF035" w:rsidR="0021198B" w:rsidRPr="00DC0FA6" w:rsidRDefault="0021198B" w:rsidP="0014045E">
      <w:pPr>
        <w:spacing w:after="0" w:line="240" w:lineRule="auto"/>
        <w:ind w:left="288" w:hanging="288"/>
        <w:rPr>
          <w:rFonts w:ascii="Times New Roman" w:hAnsi="Times New Roman" w:cs="Times New Roman"/>
        </w:rPr>
      </w:pPr>
      <w:r w:rsidRPr="00DC0FA6">
        <w:rPr>
          <w:rFonts w:ascii="Times New Roman" w:hAnsi="Times New Roman" w:cs="Times New Roman"/>
        </w:rPr>
        <w:t xml:space="preserve">Araújo, D., </w:t>
      </w:r>
      <w:proofErr w:type="spellStart"/>
      <w:r w:rsidRPr="00DC0FA6">
        <w:rPr>
          <w:rFonts w:ascii="Times New Roman" w:hAnsi="Times New Roman" w:cs="Times New Roman"/>
        </w:rPr>
        <w:t>Hristovski</w:t>
      </w:r>
      <w:proofErr w:type="spellEnd"/>
      <w:r w:rsidRPr="00DC0FA6">
        <w:rPr>
          <w:rFonts w:ascii="Times New Roman" w:hAnsi="Times New Roman" w:cs="Times New Roman"/>
        </w:rPr>
        <w:t xml:space="preserve">, R., Seifert, L., Carvalho, J., &amp; </w:t>
      </w:r>
      <w:proofErr w:type="spellStart"/>
      <w:r w:rsidRPr="00DC0FA6">
        <w:rPr>
          <w:rFonts w:ascii="Times New Roman" w:hAnsi="Times New Roman" w:cs="Times New Roman"/>
        </w:rPr>
        <w:t>Davids</w:t>
      </w:r>
      <w:proofErr w:type="spellEnd"/>
      <w:r w:rsidRPr="00DC0FA6">
        <w:rPr>
          <w:rFonts w:ascii="Times New Roman" w:hAnsi="Times New Roman" w:cs="Times New Roman"/>
        </w:rPr>
        <w:t xml:space="preserve">, K. (2017). Ecological cognition: Expert decision-making </w:t>
      </w:r>
      <w:proofErr w:type="spellStart"/>
      <w:r w:rsidRPr="00DC0FA6">
        <w:rPr>
          <w:rFonts w:ascii="Times New Roman" w:hAnsi="Times New Roman" w:cs="Times New Roman"/>
        </w:rPr>
        <w:t>behaviour</w:t>
      </w:r>
      <w:proofErr w:type="spellEnd"/>
      <w:r w:rsidRPr="00DC0FA6">
        <w:rPr>
          <w:rFonts w:ascii="Times New Roman" w:hAnsi="Times New Roman" w:cs="Times New Roman"/>
        </w:rPr>
        <w:t xml:space="preserve"> in sport. </w:t>
      </w:r>
      <w:r w:rsidRPr="00DC0FA6">
        <w:rPr>
          <w:rFonts w:ascii="Times New Roman" w:hAnsi="Times New Roman" w:cs="Times New Roman"/>
          <w:i/>
          <w:iCs/>
        </w:rPr>
        <w:t>International Review of Sport and Exercise Psychology</w:t>
      </w:r>
      <w:r w:rsidRPr="00792885">
        <w:rPr>
          <w:rFonts w:ascii="Times New Roman" w:hAnsi="Times New Roman" w:cs="Times New Roman"/>
        </w:rPr>
        <w:t xml:space="preserve">. 1-25. </w:t>
      </w:r>
      <w:r w:rsidR="0014045E" w:rsidRPr="00792885">
        <w:rPr>
          <w:rFonts w:ascii="Times New Roman" w:hAnsi="Times New Roman" w:cs="Times New Roman"/>
          <w:color w:val="333333"/>
        </w:rPr>
        <w:t>doi.org/10.1080/1750984X.2017.1349826</w:t>
      </w:r>
    </w:p>
    <w:p w14:paraId="702AEFB0" w14:textId="0F4589B7"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rPr>
        <w:t xml:space="preserve">Beamon, R. &amp; Beamon, M. W. (1999). </w:t>
      </w:r>
      <w:r w:rsidRPr="00DC0FA6">
        <w:rPr>
          <w:rFonts w:ascii="Times New Roman" w:hAnsi="Times New Roman" w:cs="Times New Roman"/>
          <w:i/>
        </w:rPr>
        <w:t xml:space="preserve">The </w:t>
      </w:r>
      <w:r w:rsidR="008941E9" w:rsidRPr="00DC0FA6">
        <w:rPr>
          <w:rFonts w:ascii="Times New Roman" w:hAnsi="Times New Roman" w:cs="Times New Roman"/>
          <w:i/>
        </w:rPr>
        <w:t>m</w:t>
      </w:r>
      <w:r w:rsidRPr="00DC0FA6">
        <w:rPr>
          <w:rFonts w:ascii="Times New Roman" w:hAnsi="Times New Roman" w:cs="Times New Roman"/>
          <w:i/>
        </w:rPr>
        <w:t xml:space="preserve">an </w:t>
      </w:r>
      <w:r w:rsidR="008941E9" w:rsidRPr="00DC0FA6">
        <w:rPr>
          <w:rFonts w:ascii="Times New Roman" w:hAnsi="Times New Roman" w:cs="Times New Roman"/>
          <w:i/>
        </w:rPr>
        <w:t>w</w:t>
      </w:r>
      <w:r w:rsidRPr="00DC0FA6">
        <w:rPr>
          <w:rFonts w:ascii="Times New Roman" w:hAnsi="Times New Roman" w:cs="Times New Roman"/>
          <w:i/>
        </w:rPr>
        <w:t xml:space="preserve">ho </w:t>
      </w:r>
      <w:r w:rsidR="008941E9" w:rsidRPr="00DC0FA6">
        <w:rPr>
          <w:rFonts w:ascii="Times New Roman" w:hAnsi="Times New Roman" w:cs="Times New Roman"/>
          <w:i/>
        </w:rPr>
        <w:t>c</w:t>
      </w:r>
      <w:r w:rsidRPr="00DC0FA6">
        <w:rPr>
          <w:rFonts w:ascii="Times New Roman" w:hAnsi="Times New Roman" w:cs="Times New Roman"/>
          <w:i/>
        </w:rPr>
        <w:t xml:space="preserve">ould </w:t>
      </w:r>
      <w:r w:rsidR="008941E9" w:rsidRPr="00DC0FA6">
        <w:rPr>
          <w:rFonts w:ascii="Times New Roman" w:hAnsi="Times New Roman" w:cs="Times New Roman"/>
          <w:i/>
        </w:rPr>
        <w:t>f</w:t>
      </w:r>
      <w:r w:rsidRPr="00DC0FA6">
        <w:rPr>
          <w:rFonts w:ascii="Times New Roman" w:hAnsi="Times New Roman" w:cs="Times New Roman"/>
          <w:i/>
        </w:rPr>
        <w:t xml:space="preserve">ly: The Bob Beamon </w:t>
      </w:r>
      <w:r w:rsidR="008941E9" w:rsidRPr="00DC0FA6">
        <w:rPr>
          <w:rFonts w:ascii="Times New Roman" w:hAnsi="Times New Roman" w:cs="Times New Roman"/>
          <w:i/>
        </w:rPr>
        <w:t>s</w:t>
      </w:r>
      <w:r w:rsidRPr="00DC0FA6">
        <w:rPr>
          <w:rFonts w:ascii="Times New Roman" w:hAnsi="Times New Roman" w:cs="Times New Roman"/>
          <w:i/>
        </w:rPr>
        <w:t>tory.</w:t>
      </w:r>
      <w:r w:rsidRPr="00DC0FA6">
        <w:t xml:space="preserve"> </w:t>
      </w:r>
      <w:r w:rsidRPr="00DC0FA6">
        <w:rPr>
          <w:rFonts w:ascii="Times New Roman" w:hAnsi="Times New Roman" w:cs="Times New Roman"/>
        </w:rPr>
        <w:t>Columbus, MS: Genesis Press.</w:t>
      </w:r>
    </w:p>
    <w:p w14:paraId="3A3A279A" w14:textId="77777777"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rPr>
        <w:t>Calderwood, R., Klein, G. A., &amp; Crandall, B. W. (1988). Time pressure, skill, and move quality in chess. </w:t>
      </w:r>
      <w:r w:rsidRPr="00DC0FA6">
        <w:rPr>
          <w:rFonts w:ascii="Times New Roman" w:hAnsi="Times New Roman" w:cs="Times New Roman"/>
          <w:i/>
          <w:iCs/>
        </w:rPr>
        <w:t>American Journal of Psychology</w:t>
      </w:r>
      <w:r w:rsidRPr="00DC0FA6">
        <w:rPr>
          <w:rFonts w:ascii="Times New Roman" w:hAnsi="Times New Roman" w:cs="Times New Roman"/>
        </w:rPr>
        <w:t>, </w:t>
      </w:r>
      <w:r w:rsidRPr="00DC0FA6">
        <w:rPr>
          <w:rFonts w:ascii="Times New Roman" w:hAnsi="Times New Roman" w:cs="Times New Roman"/>
          <w:i/>
          <w:iCs/>
        </w:rPr>
        <w:t>101</w:t>
      </w:r>
      <w:r w:rsidRPr="00DC0FA6">
        <w:rPr>
          <w:rFonts w:ascii="Times New Roman" w:hAnsi="Times New Roman" w:cs="Times New Roman"/>
        </w:rPr>
        <w:t>, 481–493.</w:t>
      </w:r>
    </w:p>
    <w:p w14:paraId="1D0A47AC" w14:textId="1BEC8B6C" w:rsidR="00A942C2" w:rsidRPr="00A942C2" w:rsidRDefault="00A942C2" w:rsidP="00A942C2">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imes New Roman" w:hAnsi="Times New Roman" w:cs="Times New Roman"/>
        </w:rPr>
      </w:pPr>
      <w:proofErr w:type="spellStart"/>
      <w:r w:rsidRPr="00A942C2">
        <w:rPr>
          <w:rFonts w:ascii="Times New Roman" w:hAnsi="Times New Roman" w:cs="Times New Roman"/>
        </w:rPr>
        <w:t>Chabris</w:t>
      </w:r>
      <w:proofErr w:type="spellEnd"/>
      <w:r w:rsidRPr="00A942C2">
        <w:rPr>
          <w:rFonts w:ascii="Times New Roman" w:hAnsi="Times New Roman" w:cs="Times New Roman"/>
        </w:rPr>
        <w:t xml:space="preserve">, C. F., &amp; Hearst, E. S. (2003). Visualization, pattern recognition, and forward search: </w:t>
      </w:r>
      <w:proofErr w:type="spellStart"/>
      <w:r w:rsidRPr="00A942C2">
        <w:rPr>
          <w:rFonts w:ascii="Times New Roman" w:hAnsi="Times New Roman" w:cs="Times New Roman"/>
        </w:rPr>
        <w:t>eVects</w:t>
      </w:r>
      <w:proofErr w:type="spellEnd"/>
      <w:r w:rsidRPr="00A942C2">
        <w:rPr>
          <w:rFonts w:ascii="Times New Roman" w:hAnsi="Times New Roman" w:cs="Times New Roman"/>
        </w:rPr>
        <w:t xml:space="preserve"> of playing speed and</w:t>
      </w:r>
      <w:r>
        <w:rPr>
          <w:rFonts w:ascii="Times New Roman" w:hAnsi="Times New Roman" w:cs="Times New Roman"/>
        </w:rPr>
        <w:t xml:space="preserve"> </w:t>
      </w:r>
      <w:r w:rsidRPr="00A942C2">
        <w:rPr>
          <w:rFonts w:ascii="Times New Roman" w:hAnsi="Times New Roman" w:cs="Times New Roman"/>
        </w:rPr>
        <w:t xml:space="preserve">sight of the position on grandmaster chess errors. </w:t>
      </w:r>
      <w:r w:rsidRPr="00A942C2">
        <w:rPr>
          <w:rFonts w:ascii="Times New Roman" w:hAnsi="Times New Roman" w:cs="Times New Roman"/>
          <w:i/>
        </w:rPr>
        <w:t>Cognitive Science, 27</w:t>
      </w:r>
      <w:r w:rsidRPr="00A942C2">
        <w:rPr>
          <w:rFonts w:ascii="Times New Roman" w:hAnsi="Times New Roman" w:cs="Times New Roman"/>
        </w:rPr>
        <w:t>, 637–648.</w:t>
      </w:r>
    </w:p>
    <w:p w14:paraId="640E11BD" w14:textId="77777777" w:rsidR="0021198B" w:rsidRPr="00DC0FA6" w:rsidRDefault="0021198B" w:rsidP="00AD0427">
      <w:pPr>
        <w:spacing w:after="0" w:line="240" w:lineRule="auto"/>
        <w:ind w:left="288" w:hanging="288"/>
        <w:rPr>
          <w:rFonts w:ascii="Times New Roman" w:hAnsi="Times New Roman" w:cs="Times New Roman"/>
          <w:bCs/>
          <w:color w:val="auto"/>
        </w:rPr>
      </w:pPr>
      <w:proofErr w:type="spellStart"/>
      <w:r w:rsidRPr="00DC0FA6">
        <w:rPr>
          <w:rFonts w:ascii="Times New Roman" w:hAnsi="Times New Roman" w:cs="Times New Roman"/>
          <w:color w:val="auto"/>
        </w:rPr>
        <w:t>Davids</w:t>
      </w:r>
      <w:proofErr w:type="spellEnd"/>
      <w:r w:rsidRPr="00DC0FA6">
        <w:rPr>
          <w:rFonts w:ascii="Times New Roman" w:hAnsi="Times New Roman" w:cs="Times New Roman"/>
          <w:color w:val="auto"/>
        </w:rPr>
        <w:t xml:space="preserve">, K., Araújo, D., </w:t>
      </w:r>
      <w:proofErr w:type="spellStart"/>
      <w:r w:rsidRPr="00DC0FA6">
        <w:rPr>
          <w:rFonts w:ascii="Times New Roman" w:hAnsi="Times New Roman" w:cs="Times New Roman"/>
          <w:color w:val="auto"/>
        </w:rPr>
        <w:t>Hristovski</w:t>
      </w:r>
      <w:proofErr w:type="spellEnd"/>
      <w:r w:rsidRPr="00DC0FA6">
        <w:rPr>
          <w:rFonts w:ascii="Times New Roman" w:hAnsi="Times New Roman" w:cs="Times New Roman"/>
          <w:color w:val="auto"/>
        </w:rPr>
        <w:t xml:space="preserve">, R., </w:t>
      </w:r>
      <w:proofErr w:type="spellStart"/>
      <w:r w:rsidRPr="00DC0FA6">
        <w:rPr>
          <w:rFonts w:ascii="Times New Roman" w:hAnsi="Times New Roman" w:cs="Times New Roman"/>
          <w:color w:val="auto"/>
        </w:rPr>
        <w:t>Passos</w:t>
      </w:r>
      <w:proofErr w:type="spellEnd"/>
      <w:r w:rsidRPr="00DC0FA6">
        <w:rPr>
          <w:rFonts w:ascii="Times New Roman" w:hAnsi="Times New Roman" w:cs="Times New Roman"/>
          <w:color w:val="auto"/>
        </w:rPr>
        <w:t xml:space="preserve">, P., &amp; Chow, J. Y. (2012). Ecological dynamics and motor learning design in sport. In N. Hodges &amp; M. Williams (Eds.), </w:t>
      </w:r>
      <w:r w:rsidRPr="00DC0FA6">
        <w:rPr>
          <w:rFonts w:ascii="Times New Roman" w:hAnsi="Times New Roman" w:cs="Times New Roman"/>
          <w:i/>
          <w:iCs/>
          <w:color w:val="auto"/>
        </w:rPr>
        <w:t>Skill acquisition in sport: Research, theory and practice</w:t>
      </w:r>
      <w:r w:rsidRPr="00DC0FA6">
        <w:rPr>
          <w:rFonts w:ascii="Times New Roman" w:hAnsi="Times New Roman" w:cs="Times New Roman"/>
          <w:color w:val="auto"/>
        </w:rPr>
        <w:t xml:space="preserve"> (2nd ed., pp. 112-130). Abingdon, UK: Routledge.</w:t>
      </w:r>
    </w:p>
    <w:p w14:paraId="0ACB74DA" w14:textId="3F85D26E" w:rsidR="0021198B" w:rsidRPr="00DC0FA6" w:rsidRDefault="0021198B" w:rsidP="00AD0427">
      <w:pPr>
        <w:spacing w:after="0" w:line="240" w:lineRule="auto"/>
        <w:ind w:left="288" w:hanging="288"/>
        <w:rPr>
          <w:rFonts w:ascii="Times New Roman" w:hAnsi="Times New Roman" w:cs="Times New Roman"/>
          <w:bCs/>
          <w:color w:val="auto"/>
        </w:rPr>
      </w:pPr>
      <w:proofErr w:type="spellStart"/>
      <w:r w:rsidRPr="00DC0FA6">
        <w:rPr>
          <w:rFonts w:ascii="Times New Roman" w:hAnsi="Times New Roman" w:cs="Times New Roman"/>
          <w:color w:val="auto"/>
        </w:rPr>
        <w:lastRenderedPageBreak/>
        <w:t>Davids</w:t>
      </w:r>
      <w:proofErr w:type="spellEnd"/>
      <w:r w:rsidRPr="00DC0FA6">
        <w:rPr>
          <w:rFonts w:ascii="Times New Roman" w:hAnsi="Times New Roman" w:cs="Times New Roman"/>
          <w:color w:val="auto"/>
        </w:rPr>
        <w:t xml:space="preserve">, K., Araújo, D., Seifert, L., &amp; Orth, D. (2015). Expert performance in sport: An ecological dynamics perspective. In J. B. &amp; D. Farrow (Eds.), </w:t>
      </w:r>
      <w:r w:rsidRPr="00DC0FA6">
        <w:rPr>
          <w:rFonts w:ascii="Times New Roman" w:hAnsi="Times New Roman" w:cs="Times New Roman"/>
          <w:i/>
          <w:color w:val="auto"/>
        </w:rPr>
        <w:t xml:space="preserve">Routledge </w:t>
      </w:r>
      <w:r w:rsidR="004C37B8" w:rsidRPr="00DC0FA6">
        <w:rPr>
          <w:rFonts w:ascii="Times New Roman" w:hAnsi="Times New Roman" w:cs="Times New Roman"/>
          <w:i/>
          <w:color w:val="auto"/>
        </w:rPr>
        <w:t>h</w:t>
      </w:r>
      <w:r w:rsidRPr="00DC0FA6">
        <w:rPr>
          <w:rFonts w:ascii="Times New Roman" w:hAnsi="Times New Roman" w:cs="Times New Roman"/>
          <w:i/>
          <w:color w:val="auto"/>
        </w:rPr>
        <w:t xml:space="preserve">andbook of </w:t>
      </w:r>
      <w:r w:rsidR="004C37B8" w:rsidRPr="00DC0FA6">
        <w:rPr>
          <w:rFonts w:ascii="Times New Roman" w:hAnsi="Times New Roman" w:cs="Times New Roman"/>
          <w:i/>
          <w:color w:val="auto"/>
        </w:rPr>
        <w:t>s</w:t>
      </w:r>
      <w:r w:rsidRPr="00DC0FA6">
        <w:rPr>
          <w:rFonts w:ascii="Times New Roman" w:hAnsi="Times New Roman" w:cs="Times New Roman"/>
          <w:i/>
          <w:color w:val="auto"/>
        </w:rPr>
        <w:t xml:space="preserve">port </w:t>
      </w:r>
      <w:r w:rsidR="004C37B8" w:rsidRPr="00DC0FA6">
        <w:rPr>
          <w:rFonts w:ascii="Times New Roman" w:hAnsi="Times New Roman" w:cs="Times New Roman"/>
          <w:i/>
          <w:color w:val="auto"/>
        </w:rPr>
        <w:t>e</w:t>
      </w:r>
      <w:r w:rsidRPr="00DC0FA6">
        <w:rPr>
          <w:rFonts w:ascii="Times New Roman" w:hAnsi="Times New Roman" w:cs="Times New Roman"/>
          <w:i/>
          <w:color w:val="auto"/>
        </w:rPr>
        <w:t xml:space="preserve">xpertise </w:t>
      </w:r>
      <w:r w:rsidRPr="00DC0FA6">
        <w:rPr>
          <w:rFonts w:ascii="Times New Roman" w:hAnsi="Times New Roman" w:cs="Times New Roman"/>
          <w:color w:val="auto"/>
        </w:rPr>
        <w:t>(pp. 273-303). London: Routledge.</w:t>
      </w:r>
    </w:p>
    <w:p w14:paraId="3A4E85F8" w14:textId="14D8F895" w:rsidR="0021198B" w:rsidRPr="00DC0FA6" w:rsidRDefault="0021198B" w:rsidP="00AD0427">
      <w:pPr>
        <w:spacing w:after="0" w:line="240" w:lineRule="auto"/>
        <w:ind w:left="288" w:hanging="288"/>
        <w:rPr>
          <w:rFonts w:ascii="Times New Roman" w:hAnsi="Times New Roman" w:cs="Times New Roman"/>
          <w:iCs/>
          <w:color w:val="auto"/>
          <w:lang w:val="en-GB"/>
        </w:rPr>
      </w:pPr>
      <w:proofErr w:type="spellStart"/>
      <w:r w:rsidRPr="00DC0FA6">
        <w:rPr>
          <w:rFonts w:ascii="Times New Roman" w:hAnsi="Times New Roman" w:cs="Times New Roman"/>
          <w:iCs/>
          <w:color w:val="auto"/>
          <w:lang w:val="en-GB"/>
        </w:rPr>
        <w:t>Davids</w:t>
      </w:r>
      <w:proofErr w:type="spellEnd"/>
      <w:r w:rsidRPr="00DC0FA6">
        <w:rPr>
          <w:rFonts w:ascii="Times New Roman" w:hAnsi="Times New Roman" w:cs="Times New Roman"/>
          <w:iCs/>
          <w:color w:val="auto"/>
          <w:lang w:val="en-GB"/>
        </w:rPr>
        <w:t xml:space="preserve">, K. &amp; Baker, J. (2007). Genes, environment and sport performance: Why the </w:t>
      </w:r>
      <w:r w:rsidR="008941E9" w:rsidRPr="00DC0FA6">
        <w:rPr>
          <w:rFonts w:ascii="Times New Roman" w:hAnsi="Times New Roman" w:cs="Times New Roman"/>
          <w:iCs/>
          <w:color w:val="auto"/>
          <w:lang w:val="en-GB"/>
        </w:rPr>
        <w:t>n</w:t>
      </w:r>
      <w:r w:rsidRPr="00DC0FA6">
        <w:rPr>
          <w:rFonts w:ascii="Times New Roman" w:hAnsi="Times New Roman" w:cs="Times New Roman"/>
          <w:iCs/>
          <w:color w:val="auto"/>
          <w:lang w:val="en-GB"/>
        </w:rPr>
        <w:t>ature-</w:t>
      </w:r>
      <w:r w:rsidR="008941E9" w:rsidRPr="00DC0FA6">
        <w:rPr>
          <w:rFonts w:ascii="Times New Roman" w:hAnsi="Times New Roman" w:cs="Times New Roman"/>
          <w:iCs/>
          <w:color w:val="auto"/>
          <w:lang w:val="en-GB"/>
        </w:rPr>
        <w:t>n</w:t>
      </w:r>
      <w:r w:rsidRPr="00DC0FA6">
        <w:rPr>
          <w:rFonts w:ascii="Times New Roman" w:hAnsi="Times New Roman" w:cs="Times New Roman"/>
          <w:iCs/>
          <w:color w:val="auto"/>
          <w:lang w:val="en-GB"/>
        </w:rPr>
        <w:t xml:space="preserve">urture dualism is no longer relevant. </w:t>
      </w:r>
      <w:r w:rsidRPr="00DC0FA6">
        <w:rPr>
          <w:rFonts w:ascii="Times New Roman" w:hAnsi="Times New Roman" w:cs="Times New Roman"/>
          <w:i/>
          <w:iCs/>
          <w:color w:val="auto"/>
          <w:lang w:val="en-GB"/>
        </w:rPr>
        <w:t>Sports Medicine</w:t>
      </w:r>
      <w:r w:rsidRPr="00DC0FA6">
        <w:rPr>
          <w:rFonts w:ascii="Times New Roman" w:hAnsi="Times New Roman" w:cs="Times New Roman"/>
          <w:iCs/>
          <w:color w:val="auto"/>
          <w:lang w:val="en-GB"/>
        </w:rPr>
        <w:t>, 37, 961-980.</w:t>
      </w:r>
    </w:p>
    <w:p w14:paraId="71764C77" w14:textId="5AED0ECA" w:rsidR="0021198B" w:rsidRPr="00DC0FA6" w:rsidRDefault="0021198B" w:rsidP="00AD0427">
      <w:pPr>
        <w:spacing w:after="0" w:line="240" w:lineRule="auto"/>
        <w:ind w:left="288" w:hanging="288"/>
        <w:rPr>
          <w:rFonts w:ascii="Times New Roman" w:hAnsi="Times New Roman" w:cs="Times New Roman"/>
          <w:iCs/>
          <w:color w:val="auto"/>
          <w:lang w:val="en-GB"/>
        </w:rPr>
      </w:pPr>
      <w:r w:rsidRPr="00DC0FA6">
        <w:rPr>
          <w:rFonts w:ascii="Times New Roman" w:hAnsi="Times New Roman" w:cs="Times New Roman"/>
          <w:iCs/>
          <w:color w:val="auto"/>
          <w:lang w:val="de-DE"/>
        </w:rPr>
        <w:t>Davids, K., Güllich, A., Araújo, D.</w:t>
      </w:r>
      <w:r w:rsidR="00AD0427" w:rsidRPr="00DC0FA6">
        <w:rPr>
          <w:rFonts w:ascii="Times New Roman" w:hAnsi="Times New Roman" w:cs="Times New Roman"/>
          <w:iCs/>
          <w:color w:val="auto"/>
          <w:lang w:val="de-DE"/>
        </w:rPr>
        <w:t>,</w:t>
      </w:r>
      <w:r w:rsidRPr="00DC0FA6">
        <w:rPr>
          <w:rFonts w:ascii="Times New Roman" w:hAnsi="Times New Roman" w:cs="Times New Roman"/>
          <w:iCs/>
          <w:color w:val="auto"/>
          <w:lang w:val="de-DE"/>
        </w:rPr>
        <w:t xml:space="preserve"> &amp;</w:t>
      </w:r>
      <w:r w:rsidRPr="00DC0FA6">
        <w:rPr>
          <w:iCs/>
          <w:color w:val="auto"/>
          <w:lang w:val="de-DE"/>
        </w:rPr>
        <w:t xml:space="preserve"> </w:t>
      </w:r>
      <w:r w:rsidRPr="00DC0FA6">
        <w:rPr>
          <w:rFonts w:ascii="Times New Roman" w:hAnsi="Times New Roman" w:cs="Times New Roman"/>
          <w:iCs/>
          <w:color w:val="auto"/>
          <w:lang w:val="de-DE"/>
        </w:rPr>
        <w:t>Shuttleworth, R. (2017).</w:t>
      </w:r>
      <w:r w:rsidRPr="00DC0FA6">
        <w:rPr>
          <w:iCs/>
          <w:color w:val="auto"/>
          <w:lang w:val="de-DE"/>
        </w:rPr>
        <w:t xml:space="preserve"> </w:t>
      </w:r>
      <w:r w:rsidRPr="00DC0FA6">
        <w:rPr>
          <w:rFonts w:ascii="Times New Roman" w:hAnsi="Times New Roman" w:cs="Times New Roman"/>
          <w:iCs/>
          <w:color w:val="auto"/>
          <w:lang w:val="en-GB"/>
        </w:rPr>
        <w:t xml:space="preserve">Understanding environmental and task constraints on athlete development: Analysis of micro-structure of practice and macro-structure of development histories. In </w:t>
      </w:r>
      <w:r w:rsidRPr="00DC0FA6">
        <w:rPr>
          <w:rFonts w:ascii="Times New Roman" w:hAnsi="Times New Roman" w:cs="Times New Roman"/>
          <w:i/>
          <w:iCs/>
          <w:color w:val="auto"/>
          <w:lang w:val="en-GB"/>
        </w:rPr>
        <w:t xml:space="preserve">Routledge </w:t>
      </w:r>
      <w:r w:rsidR="004C37B8" w:rsidRPr="00DC0FA6">
        <w:rPr>
          <w:rFonts w:ascii="Times New Roman" w:hAnsi="Times New Roman" w:cs="Times New Roman"/>
          <w:i/>
          <w:iCs/>
          <w:color w:val="auto"/>
          <w:lang w:val="en-GB"/>
        </w:rPr>
        <w:t>h</w:t>
      </w:r>
      <w:r w:rsidRPr="00DC0FA6">
        <w:rPr>
          <w:rFonts w:ascii="Times New Roman" w:hAnsi="Times New Roman" w:cs="Times New Roman"/>
          <w:i/>
          <w:iCs/>
          <w:color w:val="auto"/>
          <w:lang w:val="en-GB"/>
        </w:rPr>
        <w:t xml:space="preserve">andbook of </w:t>
      </w:r>
      <w:r w:rsidR="004C37B8" w:rsidRPr="00DC0FA6">
        <w:rPr>
          <w:rFonts w:ascii="Times New Roman" w:hAnsi="Times New Roman" w:cs="Times New Roman"/>
          <w:i/>
          <w:iCs/>
          <w:color w:val="auto"/>
          <w:lang w:val="en-GB"/>
        </w:rPr>
        <w:t>t</w:t>
      </w:r>
      <w:r w:rsidRPr="00DC0FA6">
        <w:rPr>
          <w:rFonts w:ascii="Times New Roman" w:hAnsi="Times New Roman" w:cs="Times New Roman"/>
          <w:i/>
          <w:iCs/>
          <w:color w:val="auto"/>
          <w:lang w:val="en-GB"/>
        </w:rPr>
        <w:t xml:space="preserve">alent </w:t>
      </w:r>
      <w:r w:rsidR="004C37B8" w:rsidRPr="00DC0FA6">
        <w:rPr>
          <w:rFonts w:ascii="Times New Roman" w:hAnsi="Times New Roman" w:cs="Times New Roman"/>
          <w:i/>
          <w:iCs/>
          <w:color w:val="auto"/>
          <w:lang w:val="en-GB"/>
        </w:rPr>
        <w:t>i</w:t>
      </w:r>
      <w:r w:rsidRPr="00DC0FA6">
        <w:rPr>
          <w:rFonts w:ascii="Times New Roman" w:hAnsi="Times New Roman" w:cs="Times New Roman"/>
          <w:i/>
          <w:iCs/>
          <w:color w:val="auto"/>
          <w:lang w:val="en-GB"/>
        </w:rPr>
        <w:t xml:space="preserve">dentification and </w:t>
      </w:r>
      <w:r w:rsidR="004C37B8" w:rsidRPr="00DC0FA6">
        <w:rPr>
          <w:rFonts w:ascii="Times New Roman" w:hAnsi="Times New Roman" w:cs="Times New Roman"/>
          <w:i/>
          <w:iCs/>
          <w:color w:val="auto"/>
          <w:lang w:val="en-GB"/>
        </w:rPr>
        <w:t>d</w:t>
      </w:r>
      <w:r w:rsidRPr="00DC0FA6">
        <w:rPr>
          <w:rFonts w:ascii="Times New Roman" w:hAnsi="Times New Roman" w:cs="Times New Roman"/>
          <w:i/>
          <w:iCs/>
          <w:color w:val="auto"/>
          <w:lang w:val="en-GB"/>
        </w:rPr>
        <w:t xml:space="preserve">evelopment in </w:t>
      </w:r>
      <w:r w:rsidR="004C37B8" w:rsidRPr="00DC0FA6">
        <w:rPr>
          <w:rFonts w:ascii="Times New Roman" w:hAnsi="Times New Roman" w:cs="Times New Roman"/>
          <w:i/>
          <w:iCs/>
          <w:color w:val="auto"/>
          <w:lang w:val="en-GB"/>
        </w:rPr>
        <w:t>s</w:t>
      </w:r>
      <w:r w:rsidRPr="00DC0FA6">
        <w:rPr>
          <w:rFonts w:ascii="Times New Roman" w:hAnsi="Times New Roman" w:cs="Times New Roman"/>
          <w:i/>
          <w:iCs/>
          <w:color w:val="auto"/>
          <w:lang w:val="en-GB"/>
        </w:rPr>
        <w:t>port</w:t>
      </w:r>
      <w:r w:rsidRPr="00DC0FA6">
        <w:rPr>
          <w:rFonts w:ascii="Times New Roman" w:hAnsi="Times New Roman" w:cs="Times New Roman"/>
          <w:iCs/>
          <w:color w:val="auto"/>
          <w:lang w:val="en-GB"/>
        </w:rPr>
        <w:t xml:space="preserve"> (Edited by J. Baker, S. </w:t>
      </w:r>
      <w:proofErr w:type="spellStart"/>
      <w:r w:rsidRPr="00DC0FA6">
        <w:rPr>
          <w:rFonts w:ascii="Times New Roman" w:hAnsi="Times New Roman" w:cs="Times New Roman"/>
          <w:iCs/>
          <w:color w:val="auto"/>
          <w:lang w:val="en-GB"/>
        </w:rPr>
        <w:t>Cobley</w:t>
      </w:r>
      <w:proofErr w:type="spellEnd"/>
      <w:r w:rsidRPr="00DC0FA6">
        <w:rPr>
          <w:rFonts w:ascii="Times New Roman" w:hAnsi="Times New Roman" w:cs="Times New Roman"/>
          <w:iCs/>
          <w:color w:val="auto"/>
          <w:lang w:val="en-GB"/>
        </w:rPr>
        <w:t xml:space="preserve">, J. </w:t>
      </w:r>
      <w:proofErr w:type="spellStart"/>
      <w:r w:rsidRPr="00DC0FA6">
        <w:rPr>
          <w:rFonts w:ascii="Times New Roman" w:hAnsi="Times New Roman" w:cs="Times New Roman"/>
          <w:iCs/>
          <w:color w:val="auto"/>
          <w:lang w:val="en-GB"/>
        </w:rPr>
        <w:t>Schorer</w:t>
      </w:r>
      <w:proofErr w:type="spellEnd"/>
      <w:r w:rsidRPr="00DC0FA6">
        <w:rPr>
          <w:rFonts w:ascii="Times New Roman" w:hAnsi="Times New Roman" w:cs="Times New Roman"/>
          <w:iCs/>
          <w:color w:val="auto"/>
          <w:lang w:val="en-GB"/>
        </w:rPr>
        <w:t xml:space="preserve"> &amp; N. Wattie, pp.192-206). London: Routledge.</w:t>
      </w:r>
    </w:p>
    <w:p w14:paraId="6260551C" w14:textId="5CD27545" w:rsidR="0021198B" w:rsidRPr="00DC0FA6" w:rsidRDefault="0021198B" w:rsidP="00AD0427">
      <w:pPr>
        <w:spacing w:after="0" w:line="240" w:lineRule="auto"/>
        <w:ind w:left="288" w:hanging="288"/>
        <w:rPr>
          <w:rFonts w:ascii="Times New Roman" w:hAnsi="Times New Roman" w:cs="Times New Roman"/>
          <w:color w:val="auto"/>
        </w:rPr>
      </w:pPr>
      <w:r w:rsidRPr="00DC0FA6">
        <w:rPr>
          <w:rFonts w:ascii="Times New Roman" w:hAnsi="Times New Roman" w:cs="Times New Roman"/>
          <w:color w:val="auto"/>
          <w:lang w:val="en-GB"/>
        </w:rPr>
        <w:t xml:space="preserve">Davis, D. (2015). The </w:t>
      </w:r>
      <w:r w:rsidR="004C37B8" w:rsidRPr="00DC0FA6">
        <w:rPr>
          <w:rFonts w:ascii="Times New Roman" w:hAnsi="Times New Roman" w:cs="Times New Roman"/>
          <w:color w:val="auto"/>
          <w:lang w:val="en-GB"/>
        </w:rPr>
        <w:t>s</w:t>
      </w:r>
      <w:r w:rsidRPr="00DC0FA6">
        <w:rPr>
          <w:rFonts w:ascii="Times New Roman" w:hAnsi="Times New Roman" w:cs="Times New Roman"/>
          <w:color w:val="auto"/>
          <w:lang w:val="en-GB"/>
        </w:rPr>
        <w:t xml:space="preserve">tory </w:t>
      </w:r>
      <w:r w:rsidR="004C37B8" w:rsidRPr="00DC0FA6">
        <w:rPr>
          <w:rFonts w:ascii="Times New Roman" w:hAnsi="Times New Roman" w:cs="Times New Roman"/>
          <w:color w:val="auto"/>
          <w:lang w:val="en-GB"/>
        </w:rPr>
        <w:t>b</w:t>
      </w:r>
      <w:r w:rsidRPr="00DC0FA6">
        <w:rPr>
          <w:rFonts w:ascii="Times New Roman" w:hAnsi="Times New Roman" w:cs="Times New Roman"/>
          <w:color w:val="auto"/>
          <w:lang w:val="en-GB"/>
        </w:rPr>
        <w:t xml:space="preserve">ehind Bob Beamon's </w:t>
      </w:r>
      <w:r w:rsidR="004C37B8" w:rsidRPr="00DC0FA6">
        <w:rPr>
          <w:rFonts w:ascii="Times New Roman" w:hAnsi="Times New Roman" w:cs="Times New Roman"/>
          <w:color w:val="auto"/>
          <w:lang w:val="en-GB"/>
        </w:rPr>
        <w:t>m</w:t>
      </w:r>
      <w:r w:rsidRPr="00DC0FA6">
        <w:rPr>
          <w:rFonts w:ascii="Times New Roman" w:hAnsi="Times New Roman" w:cs="Times New Roman"/>
          <w:color w:val="auto"/>
          <w:lang w:val="en-GB"/>
        </w:rPr>
        <w:t xml:space="preserve">iracle </w:t>
      </w:r>
      <w:r w:rsidR="004C37B8" w:rsidRPr="00DC0FA6">
        <w:rPr>
          <w:rFonts w:ascii="Times New Roman" w:hAnsi="Times New Roman" w:cs="Times New Roman"/>
          <w:color w:val="auto"/>
          <w:lang w:val="en-GB"/>
        </w:rPr>
        <w:t>j</w:t>
      </w:r>
      <w:r w:rsidRPr="00DC0FA6">
        <w:rPr>
          <w:rFonts w:ascii="Times New Roman" w:hAnsi="Times New Roman" w:cs="Times New Roman"/>
          <w:color w:val="auto"/>
          <w:lang w:val="en-GB"/>
        </w:rPr>
        <w:t xml:space="preserve">ump </w:t>
      </w:r>
      <w:r w:rsidR="006D730C">
        <w:rPr>
          <w:rFonts w:ascii="Times New Roman" w:hAnsi="Times New Roman" w:cs="Times New Roman"/>
          <w:color w:val="auto"/>
          <w:lang w:val="en-GB"/>
        </w:rPr>
        <w:t>a</w:t>
      </w:r>
      <w:r w:rsidRPr="00DC0FA6">
        <w:rPr>
          <w:rFonts w:ascii="Times New Roman" w:hAnsi="Times New Roman" w:cs="Times New Roman"/>
          <w:color w:val="auto"/>
          <w:lang w:val="en-GB"/>
        </w:rPr>
        <w:t xml:space="preserve">nd </w:t>
      </w:r>
      <w:r w:rsidR="004C37B8" w:rsidRPr="00DC0FA6">
        <w:rPr>
          <w:rFonts w:ascii="Times New Roman" w:hAnsi="Times New Roman" w:cs="Times New Roman"/>
          <w:color w:val="auto"/>
          <w:lang w:val="en-GB"/>
        </w:rPr>
        <w:t>t</w:t>
      </w:r>
      <w:r w:rsidRPr="00DC0FA6">
        <w:rPr>
          <w:rFonts w:ascii="Times New Roman" w:hAnsi="Times New Roman" w:cs="Times New Roman"/>
          <w:color w:val="auto"/>
          <w:lang w:val="en-GB"/>
        </w:rPr>
        <w:t xml:space="preserve">he </w:t>
      </w:r>
      <w:r w:rsidR="004C37B8" w:rsidRPr="00DC0FA6">
        <w:rPr>
          <w:rFonts w:ascii="Times New Roman" w:hAnsi="Times New Roman" w:cs="Times New Roman"/>
          <w:color w:val="auto"/>
          <w:lang w:val="en-GB"/>
        </w:rPr>
        <w:t>o</w:t>
      </w:r>
      <w:r w:rsidRPr="00DC0FA6">
        <w:rPr>
          <w:rFonts w:ascii="Times New Roman" w:hAnsi="Times New Roman" w:cs="Times New Roman"/>
          <w:color w:val="auto"/>
          <w:lang w:val="en-GB"/>
        </w:rPr>
        <w:t xml:space="preserve">nly </w:t>
      </w:r>
      <w:r w:rsidR="004C37B8" w:rsidRPr="00DC0FA6">
        <w:rPr>
          <w:rFonts w:ascii="Times New Roman" w:hAnsi="Times New Roman" w:cs="Times New Roman"/>
          <w:color w:val="auto"/>
          <w:lang w:val="en-GB"/>
        </w:rPr>
        <w:t>p</w:t>
      </w:r>
      <w:r w:rsidRPr="00DC0FA6">
        <w:rPr>
          <w:rFonts w:ascii="Times New Roman" w:hAnsi="Times New Roman" w:cs="Times New Roman"/>
          <w:color w:val="auto"/>
          <w:lang w:val="en-GB"/>
        </w:rPr>
        <w:t xml:space="preserve">hoto </w:t>
      </w:r>
      <w:r w:rsidR="004C37B8" w:rsidRPr="00DC0FA6">
        <w:rPr>
          <w:rFonts w:ascii="Times New Roman" w:hAnsi="Times New Roman" w:cs="Times New Roman"/>
          <w:color w:val="auto"/>
          <w:lang w:val="en-GB"/>
        </w:rPr>
        <w:t>t</w:t>
      </w:r>
      <w:r w:rsidRPr="00DC0FA6">
        <w:rPr>
          <w:rFonts w:ascii="Times New Roman" w:hAnsi="Times New Roman" w:cs="Times New Roman"/>
          <w:color w:val="auto"/>
          <w:lang w:val="en-GB"/>
        </w:rPr>
        <w:t xml:space="preserve">hat </w:t>
      </w:r>
      <w:r w:rsidR="004C37B8" w:rsidRPr="00DC0FA6">
        <w:rPr>
          <w:rFonts w:ascii="Times New Roman" w:hAnsi="Times New Roman" w:cs="Times New Roman"/>
          <w:color w:val="auto"/>
          <w:lang w:val="en-GB"/>
        </w:rPr>
        <w:t>m</w:t>
      </w:r>
      <w:r w:rsidRPr="00DC0FA6">
        <w:rPr>
          <w:rFonts w:ascii="Times New Roman" w:hAnsi="Times New Roman" w:cs="Times New Roman"/>
          <w:color w:val="auto"/>
          <w:lang w:val="en-GB"/>
        </w:rPr>
        <w:t xml:space="preserve">attered. </w:t>
      </w:r>
      <w:proofErr w:type="spellStart"/>
      <w:r w:rsidRPr="00DC0FA6">
        <w:rPr>
          <w:rFonts w:ascii="Times New Roman" w:hAnsi="Times New Roman" w:cs="Times New Roman"/>
          <w:i/>
          <w:color w:val="auto"/>
          <w:lang w:val="en-GB"/>
        </w:rPr>
        <w:t>Deadspin</w:t>
      </w:r>
      <w:proofErr w:type="spellEnd"/>
      <w:r w:rsidRPr="00DC0FA6">
        <w:rPr>
          <w:rFonts w:ascii="Times New Roman" w:hAnsi="Times New Roman" w:cs="Times New Roman"/>
          <w:color w:val="auto"/>
          <w:lang w:val="en-GB"/>
        </w:rPr>
        <w:t xml:space="preserve">. Retrieved </w:t>
      </w:r>
      <w:r w:rsidR="006875A4" w:rsidRPr="00DC0FA6">
        <w:rPr>
          <w:rFonts w:ascii="Times New Roman" w:hAnsi="Times New Roman" w:cs="Times New Roman"/>
          <w:color w:val="auto"/>
          <w:lang w:val="en-GB"/>
        </w:rPr>
        <w:t xml:space="preserve">9 </w:t>
      </w:r>
      <w:proofErr w:type="gramStart"/>
      <w:r w:rsidRPr="00DC0FA6">
        <w:rPr>
          <w:rFonts w:ascii="Times New Roman" w:hAnsi="Times New Roman" w:cs="Times New Roman"/>
          <w:color w:val="auto"/>
          <w:lang w:val="en-GB"/>
        </w:rPr>
        <w:t>May,</w:t>
      </w:r>
      <w:proofErr w:type="gramEnd"/>
      <w:r w:rsidRPr="00DC0FA6">
        <w:rPr>
          <w:rFonts w:ascii="Times New Roman" w:hAnsi="Times New Roman" w:cs="Times New Roman"/>
          <w:color w:val="auto"/>
          <w:lang w:val="en-GB"/>
        </w:rPr>
        <w:t xml:space="preserve"> 2018</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from </w:t>
      </w:r>
      <w:r w:rsidRPr="00DC0FA6">
        <w:rPr>
          <w:rFonts w:ascii="Times New Roman" w:hAnsi="Times New Roman" w:cs="Times New Roman"/>
          <w:color w:val="auto"/>
        </w:rPr>
        <w:t>https://deadspin.com/the-story-behind-bob-beamons-miracle-jump-and-the-only-1736766124</w:t>
      </w:r>
    </w:p>
    <w:p w14:paraId="7A0C52A2" w14:textId="4FEF099F" w:rsidR="00A942C2" w:rsidRPr="00A942C2" w:rsidRDefault="00A942C2" w:rsidP="00A942C2">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imes New Roman" w:hAnsi="Times New Roman" w:cs="Times New Roman"/>
          <w:color w:val="auto"/>
        </w:rPr>
      </w:pPr>
      <w:r w:rsidRPr="00A942C2">
        <w:rPr>
          <w:rFonts w:ascii="Times New Roman" w:hAnsi="Times New Roman" w:cs="Times New Roman"/>
        </w:rPr>
        <w:t>Dunwoody, P. T. (2006). The neglect of the environment by cognitive psychology. Journal of Theoretical and Philosophical Psychology, 26, 139–153</w:t>
      </w:r>
      <w:r>
        <w:rPr>
          <w:rFonts w:ascii="Times New Roman" w:hAnsi="Times New Roman" w:cs="Times New Roman"/>
        </w:rPr>
        <w:t>.</w:t>
      </w:r>
    </w:p>
    <w:p w14:paraId="24ADF1F5" w14:textId="77777777"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rPr>
        <w:t xml:space="preserve">Ericsson, K. A. (2007). Toward a science of expert and exceptional performance in sport: A reply to commentaries. </w:t>
      </w:r>
      <w:r w:rsidRPr="00DC0FA6">
        <w:rPr>
          <w:rFonts w:ascii="Times New Roman" w:hAnsi="Times New Roman" w:cs="Times New Roman"/>
          <w:i/>
        </w:rPr>
        <w:t>International Journal of Sport Psychology</w:t>
      </w:r>
      <w:r w:rsidRPr="005C102E">
        <w:rPr>
          <w:rFonts w:ascii="Times New Roman" w:hAnsi="Times New Roman" w:cs="Times New Roman"/>
        </w:rPr>
        <w:t xml:space="preserve">, </w:t>
      </w:r>
      <w:r w:rsidRPr="005C102E">
        <w:rPr>
          <w:rFonts w:ascii="Times New Roman" w:hAnsi="Times New Roman" w:cs="Times New Roman"/>
          <w:i/>
        </w:rPr>
        <w:t>38</w:t>
      </w:r>
      <w:r w:rsidRPr="005C102E">
        <w:rPr>
          <w:rFonts w:ascii="Times New Roman" w:hAnsi="Times New Roman" w:cs="Times New Roman"/>
        </w:rPr>
        <w:t>,</w:t>
      </w:r>
      <w:r w:rsidRPr="00DC0FA6">
        <w:rPr>
          <w:rFonts w:ascii="Times New Roman" w:hAnsi="Times New Roman" w:cs="Times New Roman"/>
        </w:rPr>
        <w:t xml:space="preserve"> 109-143.</w:t>
      </w:r>
    </w:p>
    <w:p w14:paraId="4028153A" w14:textId="04C1008C" w:rsidR="0021198B" w:rsidRPr="00DC0FA6" w:rsidRDefault="0021198B" w:rsidP="00AD0427">
      <w:pPr>
        <w:spacing w:after="0" w:line="240" w:lineRule="auto"/>
        <w:ind w:left="288" w:hanging="288"/>
        <w:rPr>
          <w:rFonts w:ascii="Times New Roman" w:hAnsi="Times New Roman" w:cs="Times New Roman"/>
          <w:b/>
          <w:bCs/>
          <w:color w:val="FF0000"/>
        </w:rPr>
      </w:pPr>
      <w:r w:rsidRPr="00366D0E">
        <w:rPr>
          <w:rFonts w:ascii="Times New Roman" w:hAnsi="Times New Roman" w:cs="Times New Roman"/>
          <w:color w:val="auto"/>
        </w:rPr>
        <w:t xml:space="preserve">Ericsson, K. A., </w:t>
      </w:r>
      <w:proofErr w:type="spellStart"/>
      <w:r w:rsidRPr="00366D0E">
        <w:rPr>
          <w:rFonts w:ascii="Times New Roman" w:hAnsi="Times New Roman" w:cs="Times New Roman"/>
          <w:color w:val="auto"/>
        </w:rPr>
        <w:t>Nandagopal</w:t>
      </w:r>
      <w:proofErr w:type="spellEnd"/>
      <w:r w:rsidRPr="00366D0E">
        <w:rPr>
          <w:rFonts w:ascii="Times New Roman" w:hAnsi="Times New Roman" w:cs="Times New Roman"/>
          <w:color w:val="auto"/>
        </w:rPr>
        <w:t xml:space="preserve">, K., &amp; </w:t>
      </w:r>
      <w:proofErr w:type="spellStart"/>
      <w:r w:rsidRPr="00366D0E">
        <w:rPr>
          <w:rFonts w:ascii="Times New Roman" w:hAnsi="Times New Roman" w:cs="Times New Roman"/>
          <w:color w:val="auto"/>
        </w:rPr>
        <w:t>Roring</w:t>
      </w:r>
      <w:proofErr w:type="spellEnd"/>
      <w:r w:rsidRPr="00366D0E">
        <w:rPr>
          <w:rFonts w:ascii="Times New Roman" w:hAnsi="Times New Roman" w:cs="Times New Roman"/>
          <w:color w:val="auto"/>
        </w:rPr>
        <w:t>, R. W. (2009).</w:t>
      </w:r>
      <w:r w:rsidRPr="00DC0FA6">
        <w:rPr>
          <w:rFonts w:ascii="Times New Roman" w:hAnsi="Times New Roman" w:cs="Times New Roman"/>
          <w:color w:val="auto"/>
        </w:rPr>
        <w:t xml:space="preserve"> Toward a science of exceptional achievement: Attaining superior performance through deliberate practice. </w:t>
      </w:r>
      <w:r w:rsidRPr="00DC0FA6">
        <w:rPr>
          <w:rFonts w:ascii="Times New Roman" w:hAnsi="Times New Roman" w:cs="Times New Roman"/>
          <w:i/>
          <w:color w:val="auto"/>
        </w:rPr>
        <w:t>Annals of New York Academy of Science</w:t>
      </w:r>
      <w:r w:rsidRPr="005C102E">
        <w:rPr>
          <w:rFonts w:ascii="Times New Roman" w:hAnsi="Times New Roman" w:cs="Times New Roman"/>
          <w:color w:val="auto"/>
        </w:rPr>
        <w:t xml:space="preserve">, </w:t>
      </w:r>
      <w:r w:rsidRPr="005C102E">
        <w:rPr>
          <w:rFonts w:ascii="Times New Roman" w:hAnsi="Times New Roman" w:cs="Times New Roman"/>
          <w:i/>
          <w:color w:val="auto"/>
        </w:rPr>
        <w:t>1172</w:t>
      </w:r>
      <w:r w:rsidRPr="005C102E">
        <w:rPr>
          <w:rFonts w:ascii="Times New Roman" w:hAnsi="Times New Roman" w:cs="Times New Roman"/>
          <w:color w:val="auto"/>
        </w:rPr>
        <w:t>,</w:t>
      </w:r>
      <w:r w:rsidRPr="00DC0FA6">
        <w:rPr>
          <w:rFonts w:ascii="Times New Roman" w:hAnsi="Times New Roman" w:cs="Times New Roman"/>
          <w:color w:val="auto"/>
        </w:rPr>
        <w:t xml:space="preserve"> 199-217.</w:t>
      </w:r>
      <w:r w:rsidR="00B55CC1" w:rsidRPr="00DC0FA6">
        <w:rPr>
          <w:rFonts w:ascii="Times New Roman" w:hAnsi="Times New Roman" w:cs="Times New Roman"/>
          <w:color w:val="auto"/>
        </w:rPr>
        <w:t xml:space="preserve"> </w:t>
      </w:r>
    </w:p>
    <w:p w14:paraId="5CC32803" w14:textId="05F943A0" w:rsidR="0021198B" w:rsidRPr="00DC0FA6" w:rsidRDefault="0021198B" w:rsidP="00AD0427">
      <w:pPr>
        <w:spacing w:after="0" w:line="240" w:lineRule="auto"/>
        <w:ind w:left="288" w:hanging="288"/>
        <w:rPr>
          <w:rFonts w:ascii="Times New Roman" w:hAnsi="Times New Roman" w:cs="Times New Roman"/>
          <w:bCs/>
          <w:color w:val="auto"/>
        </w:rPr>
      </w:pPr>
      <w:proofErr w:type="spellStart"/>
      <w:r w:rsidRPr="00DC0FA6">
        <w:rPr>
          <w:rFonts w:ascii="Times New Roman" w:hAnsi="Times New Roman" w:cs="Times New Roman"/>
          <w:color w:val="auto"/>
        </w:rPr>
        <w:t>Gagné</w:t>
      </w:r>
      <w:proofErr w:type="spellEnd"/>
      <w:r w:rsidRPr="00DC0FA6">
        <w:rPr>
          <w:rFonts w:ascii="Times New Roman" w:hAnsi="Times New Roman" w:cs="Times New Roman"/>
          <w:color w:val="auto"/>
        </w:rPr>
        <w:t xml:space="preserve">, F. (2015). From genes to talent: the DMGT/CMTD perspective. Critical issues on gifted education and talent development. </w:t>
      </w:r>
      <w:proofErr w:type="spellStart"/>
      <w:r w:rsidRPr="00DC0FA6">
        <w:rPr>
          <w:rFonts w:ascii="Times New Roman" w:hAnsi="Times New Roman" w:cs="Times New Roman"/>
          <w:i/>
          <w:color w:val="auto"/>
          <w:lang w:val="en-GB"/>
        </w:rPr>
        <w:t>Revista</w:t>
      </w:r>
      <w:proofErr w:type="spellEnd"/>
      <w:r w:rsidRPr="00DC0FA6">
        <w:rPr>
          <w:rFonts w:ascii="Times New Roman" w:hAnsi="Times New Roman" w:cs="Times New Roman"/>
          <w:i/>
          <w:color w:val="auto"/>
          <w:lang w:val="en-GB"/>
        </w:rPr>
        <w:t xml:space="preserve"> de </w:t>
      </w:r>
      <w:proofErr w:type="spellStart"/>
      <w:r w:rsidR="004C37B8" w:rsidRPr="00DC0FA6">
        <w:rPr>
          <w:rFonts w:ascii="Times New Roman" w:hAnsi="Times New Roman" w:cs="Times New Roman"/>
          <w:i/>
          <w:color w:val="auto"/>
          <w:lang w:val="en-GB"/>
        </w:rPr>
        <w:t>e</w:t>
      </w:r>
      <w:r w:rsidRPr="00DC0FA6">
        <w:rPr>
          <w:rFonts w:ascii="Times New Roman" w:hAnsi="Times New Roman" w:cs="Times New Roman"/>
          <w:i/>
          <w:color w:val="auto"/>
          <w:lang w:val="en-GB"/>
        </w:rPr>
        <w:t>ducacion</w:t>
      </w:r>
      <w:proofErr w:type="spellEnd"/>
      <w:r w:rsidRPr="00DC0FA6">
        <w:rPr>
          <w:rFonts w:ascii="Times New Roman" w:hAnsi="Times New Roman" w:cs="Times New Roman"/>
          <w:i/>
          <w:color w:val="auto"/>
          <w:lang w:val="en-GB"/>
        </w:rPr>
        <w:t>,</w:t>
      </w:r>
      <w:r w:rsidRPr="00DC0FA6">
        <w:rPr>
          <w:rFonts w:ascii="Times New Roman" w:hAnsi="Times New Roman" w:cs="Times New Roman"/>
          <w:color w:val="auto"/>
          <w:lang w:val="en-GB"/>
        </w:rPr>
        <w:t xml:space="preserve"> </w:t>
      </w:r>
      <w:r w:rsidRPr="005C102E">
        <w:rPr>
          <w:rFonts w:ascii="Times New Roman" w:hAnsi="Times New Roman" w:cs="Times New Roman"/>
          <w:i/>
          <w:color w:val="auto"/>
          <w:lang w:val="en-GB"/>
        </w:rPr>
        <w:t>368,</w:t>
      </w:r>
      <w:r w:rsidRPr="00DC0FA6">
        <w:rPr>
          <w:rFonts w:ascii="Times New Roman" w:hAnsi="Times New Roman" w:cs="Times New Roman"/>
          <w:color w:val="auto"/>
          <w:lang w:val="en-GB"/>
        </w:rPr>
        <w:t xml:space="preserve"> 12-37.</w:t>
      </w:r>
      <w:r w:rsidR="00B55CC1" w:rsidRPr="00DC0FA6">
        <w:rPr>
          <w:rFonts w:ascii="Times New Roman" w:hAnsi="Times New Roman" w:cs="Times New Roman"/>
          <w:color w:val="auto"/>
          <w:lang w:val="en-GB"/>
        </w:rPr>
        <w:t xml:space="preserve"> </w:t>
      </w:r>
    </w:p>
    <w:p w14:paraId="45E2E20B" w14:textId="77777777" w:rsidR="0021198B" w:rsidRPr="00DC0FA6" w:rsidRDefault="0021198B" w:rsidP="00AD0427">
      <w:pPr>
        <w:spacing w:after="0" w:line="240" w:lineRule="auto"/>
        <w:ind w:left="288" w:hanging="288"/>
        <w:rPr>
          <w:rFonts w:ascii="Times New Roman" w:hAnsi="Times New Roman" w:cs="Times New Roman"/>
          <w:bCs/>
          <w:color w:val="auto"/>
          <w:lang w:val="en-GB"/>
        </w:rPr>
      </w:pPr>
      <w:r w:rsidRPr="00DC0FA6">
        <w:rPr>
          <w:rFonts w:ascii="Times New Roman" w:hAnsi="Times New Roman" w:cs="Times New Roman"/>
          <w:color w:val="auto"/>
          <w:lang w:val="en-GB"/>
        </w:rPr>
        <w:t xml:space="preserve">Gibson, J. J. (1979). </w:t>
      </w:r>
      <w:r w:rsidRPr="00DC0FA6">
        <w:rPr>
          <w:rFonts w:ascii="Times New Roman" w:hAnsi="Times New Roman" w:cs="Times New Roman"/>
          <w:i/>
          <w:color w:val="auto"/>
          <w:lang w:val="en-GB"/>
        </w:rPr>
        <w:t>The ecological approach to visual perception</w:t>
      </w:r>
      <w:r w:rsidRPr="00DC0FA6">
        <w:rPr>
          <w:rFonts w:ascii="Times New Roman" w:hAnsi="Times New Roman" w:cs="Times New Roman"/>
          <w:color w:val="auto"/>
          <w:lang w:val="en-GB"/>
        </w:rPr>
        <w:t>. Boston, MA: Houghton Mifflin.</w:t>
      </w:r>
    </w:p>
    <w:p w14:paraId="2C068981" w14:textId="3D11E403" w:rsidR="0021198B" w:rsidRPr="00DC0FA6" w:rsidRDefault="0021198B" w:rsidP="00AD0427">
      <w:pPr>
        <w:spacing w:after="0" w:line="240" w:lineRule="auto"/>
        <w:ind w:left="288" w:hanging="288"/>
        <w:rPr>
          <w:rFonts w:ascii="Times New Roman" w:hAnsi="Times New Roman" w:cs="Times New Roman"/>
        </w:rPr>
      </w:pPr>
      <w:proofErr w:type="spellStart"/>
      <w:r w:rsidRPr="00DC0FA6">
        <w:rPr>
          <w:rFonts w:ascii="Times New Roman" w:hAnsi="Times New Roman" w:cs="Times New Roman"/>
        </w:rPr>
        <w:t>Gobet</w:t>
      </w:r>
      <w:proofErr w:type="spellEnd"/>
      <w:r w:rsidRPr="00DC0FA6">
        <w:rPr>
          <w:rFonts w:ascii="Times New Roman" w:hAnsi="Times New Roman" w:cs="Times New Roman"/>
        </w:rPr>
        <w:t>, F.</w:t>
      </w:r>
      <w:r w:rsidR="0007786B" w:rsidRPr="00DC0FA6">
        <w:rPr>
          <w:rFonts w:ascii="Times New Roman" w:hAnsi="Times New Roman" w:cs="Times New Roman"/>
        </w:rPr>
        <w:t xml:space="preserve"> </w:t>
      </w:r>
      <w:r w:rsidRPr="00DC0FA6">
        <w:rPr>
          <w:rFonts w:ascii="Times New Roman" w:hAnsi="Times New Roman" w:cs="Times New Roman"/>
        </w:rPr>
        <w:t>&amp; Simon, H. A. (1996). The roles of recognition processes and look-ahead search in time-constrained expert problem solving: evidence from grand-master-level chess. </w:t>
      </w:r>
      <w:r w:rsidRPr="00DC0FA6">
        <w:rPr>
          <w:rFonts w:ascii="Times New Roman" w:hAnsi="Times New Roman" w:cs="Times New Roman"/>
          <w:i/>
          <w:iCs/>
        </w:rPr>
        <w:t>Psychological Science</w:t>
      </w:r>
      <w:r w:rsidRPr="00DC0FA6">
        <w:rPr>
          <w:rFonts w:ascii="Times New Roman" w:hAnsi="Times New Roman" w:cs="Times New Roman"/>
        </w:rPr>
        <w:t>, </w:t>
      </w:r>
      <w:r w:rsidRPr="00DC0FA6">
        <w:rPr>
          <w:rFonts w:ascii="Times New Roman" w:hAnsi="Times New Roman" w:cs="Times New Roman"/>
          <w:i/>
          <w:iCs/>
        </w:rPr>
        <w:t>7</w:t>
      </w:r>
      <w:r w:rsidRPr="00DC0FA6">
        <w:rPr>
          <w:rFonts w:ascii="Times New Roman" w:hAnsi="Times New Roman" w:cs="Times New Roman"/>
        </w:rPr>
        <w:t>, 52–55.</w:t>
      </w:r>
    </w:p>
    <w:p w14:paraId="61DD2977" w14:textId="0EC3964C" w:rsidR="00BC7886" w:rsidRPr="005C102E" w:rsidRDefault="0007786B" w:rsidP="005C102E">
      <w:pPr>
        <w:spacing w:after="0" w:line="240" w:lineRule="auto"/>
        <w:ind w:left="288" w:hanging="288"/>
        <w:rPr>
          <w:rFonts w:ascii="Times New Roman" w:hAnsi="Times New Roman" w:cs="Times New Roman"/>
        </w:rPr>
      </w:pPr>
      <w:r w:rsidRPr="00DC0FA6">
        <w:rPr>
          <w:rFonts w:ascii="Times New Roman" w:hAnsi="Times New Roman" w:cs="Times New Roman"/>
        </w:rPr>
        <w:t xml:space="preserve">Greenwood, D., </w:t>
      </w:r>
      <w:proofErr w:type="spellStart"/>
      <w:r w:rsidRPr="00DC0FA6">
        <w:rPr>
          <w:rFonts w:ascii="Times New Roman" w:hAnsi="Times New Roman" w:cs="Times New Roman"/>
        </w:rPr>
        <w:t>Davids</w:t>
      </w:r>
      <w:proofErr w:type="spellEnd"/>
      <w:r w:rsidRPr="00DC0FA6">
        <w:rPr>
          <w:rFonts w:ascii="Times New Roman" w:hAnsi="Times New Roman" w:cs="Times New Roman"/>
        </w:rPr>
        <w:t>, K. &amp; Renshaw, I</w:t>
      </w:r>
      <w:r w:rsidRPr="00137B89">
        <w:rPr>
          <w:rFonts w:ascii="Times New Roman" w:hAnsi="Times New Roman" w:cs="Times New Roman"/>
        </w:rPr>
        <w:t>. (201</w:t>
      </w:r>
      <w:r w:rsidR="00137B89" w:rsidRPr="00137B89">
        <w:rPr>
          <w:rFonts w:ascii="Times New Roman" w:hAnsi="Times New Roman" w:cs="Times New Roman"/>
        </w:rPr>
        <w:t>4</w:t>
      </w:r>
      <w:r w:rsidRPr="00137B89">
        <w:rPr>
          <w:rFonts w:ascii="Times New Roman" w:hAnsi="Times New Roman" w:cs="Times New Roman"/>
        </w:rPr>
        <w:t>).</w:t>
      </w:r>
      <w:r w:rsidR="00366D0E">
        <w:rPr>
          <w:rFonts w:ascii="Times New Roman" w:hAnsi="Times New Roman" w:cs="Times New Roman"/>
        </w:rPr>
        <w:t xml:space="preserve"> </w:t>
      </w:r>
      <w:r w:rsidRPr="00DC0FA6">
        <w:rPr>
          <w:rFonts w:ascii="Times New Roman" w:hAnsi="Times New Roman" w:cs="Times New Roman"/>
        </w:rPr>
        <w:t>Experiential knowledge of expert coaches can identify</w:t>
      </w:r>
      <w:r w:rsidR="00BC7886" w:rsidRPr="00DC0FA6">
        <w:rPr>
          <w:rFonts w:ascii="Times New Roman" w:hAnsi="Times New Roman" w:cs="Times New Roman"/>
        </w:rPr>
        <w:t xml:space="preserve"> </w:t>
      </w:r>
      <w:r w:rsidR="00BC7886" w:rsidRPr="00DC0FA6">
        <w:rPr>
          <w:rFonts w:ascii="Times New Roman" w:hAnsi="Times New Roman" w:cs="Times New Roman"/>
          <w:color w:val="auto"/>
        </w:rPr>
        <w:t>informational constraints on performance of dynamic interceptive actions. </w:t>
      </w:r>
      <w:r w:rsidR="00BC7886" w:rsidRPr="00DC0FA6">
        <w:rPr>
          <w:rFonts w:ascii="Times New Roman" w:hAnsi="Times New Roman" w:cs="Times New Roman"/>
          <w:i/>
          <w:iCs/>
          <w:color w:val="auto"/>
        </w:rPr>
        <w:t>Journal of Sports Sciences</w:t>
      </w:r>
      <w:r w:rsidR="00BC7886" w:rsidRPr="00DC0FA6">
        <w:rPr>
          <w:rFonts w:ascii="Times New Roman" w:hAnsi="Times New Roman" w:cs="Times New Roman"/>
          <w:color w:val="auto"/>
        </w:rPr>
        <w:t>, </w:t>
      </w:r>
      <w:r w:rsidR="00BC7886" w:rsidRPr="00B878C1">
        <w:rPr>
          <w:rFonts w:ascii="Times New Roman" w:hAnsi="Times New Roman" w:cs="Times New Roman"/>
          <w:i/>
          <w:iCs/>
          <w:color w:val="auto"/>
        </w:rPr>
        <w:t>32</w:t>
      </w:r>
      <w:r w:rsidR="00BC7886" w:rsidRPr="00DC0FA6">
        <w:rPr>
          <w:rFonts w:ascii="Times New Roman" w:hAnsi="Times New Roman" w:cs="Times New Roman"/>
          <w:color w:val="auto"/>
        </w:rPr>
        <w:t>, 328–335. </w:t>
      </w:r>
    </w:p>
    <w:p w14:paraId="534A27BB" w14:textId="53B0C9B0" w:rsidR="0021198B" w:rsidRPr="00DC0FA6" w:rsidRDefault="0021198B" w:rsidP="00AD0427">
      <w:pPr>
        <w:spacing w:after="0" w:line="240" w:lineRule="auto"/>
        <w:ind w:left="288" w:hanging="288"/>
        <w:rPr>
          <w:rFonts w:ascii="Times New Roman" w:hAnsi="Times New Roman" w:cs="Times New Roman"/>
          <w:color w:val="auto"/>
        </w:rPr>
      </w:pPr>
      <w:r w:rsidRPr="00DC0FA6">
        <w:rPr>
          <w:rFonts w:ascii="Times New Roman" w:hAnsi="Times New Roman" w:cs="Times New Roman"/>
          <w:color w:val="auto"/>
        </w:rPr>
        <w:t xml:space="preserve">Hambrick, D. Z., </w:t>
      </w:r>
      <w:proofErr w:type="spellStart"/>
      <w:r w:rsidRPr="00DC0FA6">
        <w:rPr>
          <w:rFonts w:ascii="Times New Roman" w:hAnsi="Times New Roman" w:cs="Times New Roman"/>
          <w:color w:val="auto"/>
        </w:rPr>
        <w:t>Macnamara</w:t>
      </w:r>
      <w:proofErr w:type="spellEnd"/>
      <w:r w:rsidRPr="00DC0FA6">
        <w:rPr>
          <w:rFonts w:ascii="Times New Roman" w:hAnsi="Times New Roman" w:cs="Times New Roman"/>
          <w:color w:val="auto"/>
        </w:rPr>
        <w:t xml:space="preserve">, B. N., Campitelli, G., </w:t>
      </w:r>
      <w:proofErr w:type="spellStart"/>
      <w:r w:rsidR="00DC0FA6" w:rsidRPr="00DC0FA6">
        <w:rPr>
          <w:rFonts w:ascii="Times New Roman" w:hAnsi="Times New Roman" w:cs="Times New Roman"/>
        </w:rPr>
        <w:t>Ullén</w:t>
      </w:r>
      <w:proofErr w:type="spellEnd"/>
      <w:r w:rsidRPr="00DC0FA6">
        <w:rPr>
          <w:rFonts w:ascii="Times New Roman" w:hAnsi="Times New Roman" w:cs="Times New Roman"/>
          <w:color w:val="auto"/>
        </w:rPr>
        <w:t xml:space="preserve">, F., &amp; </w:t>
      </w:r>
      <w:proofErr w:type="spellStart"/>
      <w:r w:rsidRPr="00DC0FA6">
        <w:rPr>
          <w:rFonts w:ascii="Times New Roman" w:hAnsi="Times New Roman" w:cs="Times New Roman"/>
          <w:color w:val="auto"/>
        </w:rPr>
        <w:t>Mosing</w:t>
      </w:r>
      <w:proofErr w:type="spellEnd"/>
      <w:r w:rsidRPr="00DC0FA6">
        <w:rPr>
          <w:rFonts w:ascii="Times New Roman" w:hAnsi="Times New Roman" w:cs="Times New Roman"/>
          <w:color w:val="auto"/>
        </w:rPr>
        <w:t xml:space="preserve">, M. (2016). Beyond born </w:t>
      </w:r>
      <w:r w:rsidRPr="00DC0FA6">
        <w:rPr>
          <w:rFonts w:ascii="Times New Roman" w:hAnsi="Times New Roman" w:cs="Times New Roman"/>
          <w:color w:val="auto"/>
        </w:rPr>
        <w:t xml:space="preserve">versus made: A new look at expertise. </w:t>
      </w:r>
      <w:r w:rsidR="009A0706" w:rsidRPr="000F03D0">
        <w:rPr>
          <w:rFonts w:ascii="Times New Roman" w:hAnsi="Times New Roman" w:cs="Times New Roman"/>
          <w:i/>
          <w:color w:val="auto"/>
        </w:rPr>
        <w:t>Psychology of Learning and Motivation</w:t>
      </w:r>
      <w:r w:rsidRPr="000F03D0">
        <w:rPr>
          <w:rFonts w:ascii="Times New Roman" w:hAnsi="Times New Roman" w:cs="Times New Roman"/>
          <w:color w:val="auto"/>
        </w:rPr>
        <w:t xml:space="preserve">, </w:t>
      </w:r>
      <w:r w:rsidRPr="000F03D0">
        <w:rPr>
          <w:rFonts w:ascii="Times New Roman" w:hAnsi="Times New Roman" w:cs="Times New Roman"/>
          <w:i/>
          <w:color w:val="auto"/>
        </w:rPr>
        <w:t>64</w:t>
      </w:r>
      <w:r w:rsidRPr="000F03D0">
        <w:rPr>
          <w:rFonts w:ascii="Times New Roman" w:hAnsi="Times New Roman" w:cs="Times New Roman"/>
          <w:color w:val="auto"/>
        </w:rPr>
        <w:t xml:space="preserve">, 1-55. </w:t>
      </w:r>
      <w:r w:rsidRPr="000F03D0">
        <w:rPr>
          <w:rFonts w:ascii="Times New Roman" w:hAnsi="Times New Roman" w:cs="Times New Roman"/>
        </w:rPr>
        <w:t>doi.org/10.1016/bs.plm.2015.09.001</w:t>
      </w:r>
    </w:p>
    <w:p w14:paraId="5EE32093" w14:textId="76542157" w:rsidR="0021198B" w:rsidRPr="00DC0FA6" w:rsidRDefault="0021198B" w:rsidP="00BC7886">
      <w:pPr>
        <w:tabs>
          <w:tab w:val="left" w:pos="2340"/>
        </w:tabs>
        <w:spacing w:after="0" w:line="240" w:lineRule="auto"/>
        <w:ind w:left="288" w:hanging="288"/>
        <w:rPr>
          <w:rFonts w:ascii="Times New Roman" w:hAnsi="Times New Roman" w:cs="Times New Roman"/>
          <w:color w:val="auto"/>
          <w:lang w:val="en-GB"/>
        </w:rPr>
      </w:pPr>
      <w:r w:rsidRPr="00DC0FA6">
        <w:rPr>
          <w:rFonts w:ascii="Times New Roman" w:hAnsi="Times New Roman" w:cs="Times New Roman"/>
          <w:color w:val="auto"/>
          <w:lang w:val="en-GB"/>
        </w:rPr>
        <w:t>Harris</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D</w:t>
      </w:r>
      <w:r w:rsidR="006875A4" w:rsidRPr="00DC0FA6">
        <w:rPr>
          <w:rFonts w:ascii="Times New Roman" w:hAnsi="Times New Roman" w:cs="Times New Roman"/>
          <w:color w:val="auto"/>
          <w:lang w:val="en-GB"/>
        </w:rPr>
        <w:t xml:space="preserve">. </w:t>
      </w:r>
      <w:r w:rsidRPr="00DC0FA6">
        <w:rPr>
          <w:rFonts w:ascii="Times New Roman" w:hAnsi="Times New Roman" w:cs="Times New Roman"/>
          <w:color w:val="auto"/>
          <w:lang w:val="en-GB"/>
        </w:rPr>
        <w:t>J</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Wilson</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M</w:t>
      </w:r>
      <w:r w:rsidR="006875A4" w:rsidRPr="00DC0FA6">
        <w:rPr>
          <w:rFonts w:ascii="Times New Roman" w:hAnsi="Times New Roman" w:cs="Times New Roman"/>
          <w:color w:val="auto"/>
          <w:lang w:val="en-GB"/>
        </w:rPr>
        <w:t xml:space="preserve">. </w:t>
      </w:r>
      <w:r w:rsidRPr="00DC0FA6">
        <w:rPr>
          <w:rFonts w:ascii="Times New Roman" w:hAnsi="Times New Roman" w:cs="Times New Roman"/>
          <w:color w:val="auto"/>
          <w:lang w:val="en-GB"/>
        </w:rPr>
        <w:t>R</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and Vine</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S</w:t>
      </w:r>
      <w:r w:rsidR="006875A4" w:rsidRPr="00DC0FA6">
        <w:rPr>
          <w:rFonts w:ascii="Times New Roman" w:hAnsi="Times New Roman" w:cs="Times New Roman"/>
          <w:color w:val="auto"/>
          <w:lang w:val="en-GB"/>
        </w:rPr>
        <w:t xml:space="preserve">. </w:t>
      </w:r>
      <w:r w:rsidRPr="00DC0FA6">
        <w:rPr>
          <w:rFonts w:ascii="Times New Roman" w:hAnsi="Times New Roman" w:cs="Times New Roman"/>
          <w:color w:val="auto"/>
          <w:lang w:val="en-GB"/>
        </w:rPr>
        <w:t>J</w:t>
      </w:r>
      <w:r w:rsidR="006875A4"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(2018)</w:t>
      </w:r>
      <w:r w:rsidR="00BC7886" w:rsidRPr="00DC0FA6">
        <w:rPr>
          <w:rFonts w:ascii="Times New Roman" w:hAnsi="Times New Roman" w:cs="Times New Roman"/>
          <w:color w:val="auto"/>
          <w:lang w:val="en-GB"/>
        </w:rPr>
        <w:t>.</w:t>
      </w:r>
      <w:r w:rsidRPr="00DC0FA6">
        <w:rPr>
          <w:rFonts w:ascii="Times New Roman" w:hAnsi="Times New Roman" w:cs="Times New Roman"/>
          <w:color w:val="auto"/>
          <w:lang w:val="en-GB"/>
        </w:rPr>
        <w:t xml:space="preserve"> A </w:t>
      </w:r>
      <w:r w:rsidR="004C37B8" w:rsidRPr="00DC0FA6">
        <w:rPr>
          <w:rFonts w:ascii="Times New Roman" w:hAnsi="Times New Roman" w:cs="Times New Roman"/>
          <w:color w:val="auto"/>
          <w:lang w:val="en-GB"/>
        </w:rPr>
        <w:t>s</w:t>
      </w:r>
      <w:r w:rsidRPr="00DC0FA6">
        <w:rPr>
          <w:rFonts w:ascii="Times New Roman" w:hAnsi="Times New Roman" w:cs="Times New Roman"/>
          <w:color w:val="auto"/>
          <w:lang w:val="en-GB"/>
        </w:rPr>
        <w:t xml:space="preserve">ystematic </w:t>
      </w:r>
      <w:r w:rsidR="004C37B8" w:rsidRPr="00DC0FA6">
        <w:rPr>
          <w:rFonts w:ascii="Times New Roman" w:hAnsi="Times New Roman" w:cs="Times New Roman"/>
          <w:color w:val="auto"/>
          <w:lang w:val="en-GB"/>
        </w:rPr>
        <w:t>r</w:t>
      </w:r>
      <w:r w:rsidRPr="00DC0FA6">
        <w:rPr>
          <w:rFonts w:ascii="Times New Roman" w:hAnsi="Times New Roman" w:cs="Times New Roman"/>
          <w:color w:val="auto"/>
          <w:lang w:val="en-GB"/>
        </w:rPr>
        <w:t xml:space="preserve">eview of </w:t>
      </w:r>
      <w:r w:rsidR="004C37B8" w:rsidRPr="00DC0FA6">
        <w:rPr>
          <w:rFonts w:ascii="Times New Roman" w:hAnsi="Times New Roman" w:cs="Times New Roman"/>
          <w:color w:val="auto"/>
          <w:lang w:val="en-GB"/>
        </w:rPr>
        <w:t>c</w:t>
      </w:r>
      <w:r w:rsidRPr="00DC0FA6">
        <w:rPr>
          <w:rFonts w:ascii="Times New Roman" w:hAnsi="Times New Roman" w:cs="Times New Roman"/>
          <w:color w:val="auto"/>
          <w:lang w:val="en-GB"/>
        </w:rPr>
        <w:t xml:space="preserve">ommercial </w:t>
      </w:r>
      <w:r w:rsidR="004C37B8" w:rsidRPr="00DC0FA6">
        <w:rPr>
          <w:rFonts w:ascii="Times New Roman" w:hAnsi="Times New Roman" w:cs="Times New Roman"/>
          <w:color w:val="auto"/>
          <w:lang w:val="en-GB"/>
        </w:rPr>
        <w:t>c</w:t>
      </w:r>
      <w:r w:rsidRPr="00DC0FA6">
        <w:rPr>
          <w:rFonts w:ascii="Times New Roman" w:hAnsi="Times New Roman" w:cs="Times New Roman"/>
          <w:color w:val="auto"/>
          <w:lang w:val="en-GB"/>
        </w:rPr>
        <w:t xml:space="preserve">ognitive </w:t>
      </w:r>
      <w:r w:rsidR="004C37B8" w:rsidRPr="00DC0FA6">
        <w:rPr>
          <w:rFonts w:ascii="Times New Roman" w:hAnsi="Times New Roman" w:cs="Times New Roman"/>
          <w:color w:val="auto"/>
          <w:lang w:val="en-GB"/>
        </w:rPr>
        <w:t>t</w:t>
      </w:r>
      <w:r w:rsidRPr="00DC0FA6">
        <w:rPr>
          <w:rFonts w:ascii="Times New Roman" w:hAnsi="Times New Roman" w:cs="Times New Roman"/>
          <w:color w:val="auto"/>
          <w:lang w:val="en-GB"/>
        </w:rPr>
        <w:t xml:space="preserve">raining </w:t>
      </w:r>
      <w:r w:rsidR="004C37B8" w:rsidRPr="00DC0FA6">
        <w:rPr>
          <w:rFonts w:ascii="Times New Roman" w:hAnsi="Times New Roman" w:cs="Times New Roman"/>
          <w:color w:val="auto"/>
          <w:lang w:val="en-GB"/>
        </w:rPr>
        <w:t>d</w:t>
      </w:r>
      <w:r w:rsidRPr="00DC0FA6">
        <w:rPr>
          <w:rFonts w:ascii="Times New Roman" w:hAnsi="Times New Roman" w:cs="Times New Roman"/>
          <w:color w:val="auto"/>
          <w:lang w:val="en-GB"/>
        </w:rPr>
        <w:t xml:space="preserve">evices: Implications for </w:t>
      </w:r>
      <w:r w:rsidR="004C37B8" w:rsidRPr="00DC0FA6">
        <w:rPr>
          <w:rFonts w:ascii="Times New Roman" w:hAnsi="Times New Roman" w:cs="Times New Roman"/>
          <w:color w:val="auto"/>
          <w:lang w:val="en-GB"/>
        </w:rPr>
        <w:t>u</w:t>
      </w:r>
      <w:r w:rsidRPr="00DC0FA6">
        <w:rPr>
          <w:rFonts w:ascii="Times New Roman" w:hAnsi="Times New Roman" w:cs="Times New Roman"/>
          <w:color w:val="auto"/>
          <w:lang w:val="en-GB"/>
        </w:rPr>
        <w:t xml:space="preserve">se in </w:t>
      </w:r>
      <w:r w:rsidR="004C37B8" w:rsidRPr="00DC0FA6">
        <w:rPr>
          <w:rFonts w:ascii="Times New Roman" w:hAnsi="Times New Roman" w:cs="Times New Roman"/>
          <w:color w:val="auto"/>
          <w:lang w:val="en-GB"/>
        </w:rPr>
        <w:t>s</w:t>
      </w:r>
      <w:r w:rsidRPr="00DC0FA6">
        <w:rPr>
          <w:rFonts w:ascii="Times New Roman" w:hAnsi="Times New Roman" w:cs="Times New Roman"/>
          <w:color w:val="auto"/>
          <w:lang w:val="en-GB"/>
        </w:rPr>
        <w:t xml:space="preserve">port. </w:t>
      </w:r>
      <w:r w:rsidR="009A0706" w:rsidRPr="009A0706">
        <w:rPr>
          <w:rFonts w:ascii="Times New Roman" w:hAnsi="Times New Roman" w:cs="Times New Roman"/>
          <w:i/>
          <w:color w:val="auto"/>
          <w:lang w:val="en-GB"/>
        </w:rPr>
        <w:t>Frontiers in Psychology</w:t>
      </w:r>
      <w:r w:rsidRPr="009A0706">
        <w:rPr>
          <w:rFonts w:ascii="Times New Roman" w:hAnsi="Times New Roman" w:cs="Times New Roman"/>
          <w:i/>
          <w:color w:val="auto"/>
          <w:lang w:val="en-GB"/>
        </w:rPr>
        <w:t>.</w:t>
      </w:r>
      <w:r w:rsidRPr="009A0706">
        <w:rPr>
          <w:rFonts w:ascii="Times New Roman" w:hAnsi="Times New Roman" w:cs="Times New Roman"/>
          <w:color w:val="auto"/>
          <w:lang w:val="en-GB"/>
        </w:rPr>
        <w:t xml:space="preserve"> 9</w:t>
      </w:r>
      <w:r w:rsidRPr="00DC0FA6">
        <w:rPr>
          <w:rFonts w:ascii="Times New Roman" w:hAnsi="Times New Roman" w:cs="Times New Roman"/>
          <w:color w:val="auto"/>
          <w:lang w:val="en-GB"/>
        </w:rPr>
        <w:t xml:space="preserve">:709. </w:t>
      </w:r>
      <w:proofErr w:type="spellStart"/>
      <w:r w:rsidRPr="00DC0FA6">
        <w:rPr>
          <w:rFonts w:ascii="Times New Roman" w:hAnsi="Times New Roman" w:cs="Times New Roman"/>
          <w:color w:val="auto"/>
          <w:lang w:val="en-GB"/>
        </w:rPr>
        <w:t>doi</w:t>
      </w:r>
      <w:proofErr w:type="spellEnd"/>
      <w:r w:rsidRPr="00DC0FA6">
        <w:rPr>
          <w:rFonts w:ascii="Times New Roman" w:hAnsi="Times New Roman" w:cs="Times New Roman"/>
          <w:color w:val="auto"/>
          <w:lang w:val="en-GB"/>
        </w:rPr>
        <w:t>: 10.3389/</w:t>
      </w:r>
      <w:r w:rsidR="00BC7886" w:rsidRPr="00DC0FA6">
        <w:rPr>
          <w:rFonts w:ascii="Times New Roman" w:hAnsi="Times New Roman" w:cs="Times New Roman"/>
          <w:color w:val="auto"/>
          <w:lang w:val="en-GB"/>
        </w:rPr>
        <w:br/>
      </w:r>
      <w:r w:rsidRPr="00DC0FA6">
        <w:rPr>
          <w:rFonts w:ascii="Times New Roman" w:hAnsi="Times New Roman" w:cs="Times New Roman"/>
          <w:color w:val="auto"/>
          <w:lang w:val="en-GB"/>
        </w:rPr>
        <w:t>fpsyg.2018.00709</w:t>
      </w:r>
    </w:p>
    <w:p w14:paraId="4A6599F8" w14:textId="65DC392B" w:rsidR="0021198B" w:rsidRPr="00DC0FA6" w:rsidRDefault="0021198B" w:rsidP="00AD0427">
      <w:pPr>
        <w:spacing w:after="0" w:line="240" w:lineRule="auto"/>
        <w:ind w:left="288" w:hanging="288"/>
        <w:rPr>
          <w:rFonts w:ascii="Times New Roman" w:hAnsi="Times New Roman" w:cs="Times New Roman"/>
          <w:color w:val="auto"/>
        </w:rPr>
      </w:pPr>
      <w:r w:rsidRPr="00DC0FA6">
        <w:rPr>
          <w:rFonts w:ascii="Times New Roman" w:hAnsi="Times New Roman" w:cs="Times New Roman"/>
          <w:color w:val="auto"/>
        </w:rPr>
        <w:t xml:space="preserve">Harrison, H. S., Turvey, M. T., &amp; Frank, T. D. (2016). Affordance-based perception-action dynamics: A model of visually guided braking. </w:t>
      </w:r>
      <w:r w:rsidRPr="00DC0FA6">
        <w:rPr>
          <w:rFonts w:ascii="Times New Roman" w:hAnsi="Times New Roman" w:cs="Times New Roman"/>
          <w:i/>
          <w:color w:val="auto"/>
        </w:rPr>
        <w:t>Psychological Review</w:t>
      </w:r>
      <w:r w:rsidRPr="00DC0FA6">
        <w:rPr>
          <w:rFonts w:ascii="Times New Roman" w:hAnsi="Times New Roman" w:cs="Times New Roman"/>
          <w:color w:val="auto"/>
        </w:rPr>
        <w:t xml:space="preserve">, </w:t>
      </w:r>
      <w:r w:rsidRPr="00DC0FA6">
        <w:rPr>
          <w:rFonts w:ascii="Times New Roman" w:hAnsi="Times New Roman" w:cs="Times New Roman"/>
          <w:i/>
          <w:color w:val="auto"/>
        </w:rPr>
        <w:t>123</w:t>
      </w:r>
      <w:r w:rsidRPr="00A92634">
        <w:rPr>
          <w:rFonts w:ascii="Times New Roman" w:hAnsi="Times New Roman" w:cs="Times New Roman"/>
          <w:color w:val="auto"/>
        </w:rPr>
        <w:t>,</w:t>
      </w:r>
      <w:r w:rsidRPr="00DC0FA6">
        <w:rPr>
          <w:rFonts w:ascii="Times New Roman" w:hAnsi="Times New Roman" w:cs="Times New Roman"/>
          <w:color w:val="auto"/>
        </w:rPr>
        <w:t xml:space="preserve"> 305-323.</w:t>
      </w:r>
    </w:p>
    <w:p w14:paraId="36D08E85" w14:textId="14EE41FB" w:rsidR="0021198B" w:rsidRPr="009A0706" w:rsidRDefault="0021198B" w:rsidP="00AD0427">
      <w:pPr>
        <w:spacing w:after="0" w:line="240" w:lineRule="auto"/>
        <w:ind w:left="288" w:hanging="288"/>
        <w:rPr>
          <w:rFonts w:ascii="Times New Roman" w:hAnsi="Times New Roman" w:cs="Times New Roman"/>
          <w:bCs/>
          <w:color w:val="auto"/>
          <w:lang w:val="en-GB"/>
        </w:rPr>
      </w:pPr>
      <w:r w:rsidRPr="00DC0FA6">
        <w:rPr>
          <w:rFonts w:ascii="Times New Roman" w:hAnsi="Times New Roman" w:cs="Times New Roman"/>
          <w:iCs/>
          <w:color w:val="auto"/>
          <w:lang w:val="en-GB"/>
        </w:rPr>
        <w:t>Heft, H. (2013). Foundations of an ecological approach to psychology. In S. Clayton (Ed.)</w:t>
      </w:r>
      <w:r w:rsidR="00B878C1">
        <w:rPr>
          <w:rFonts w:ascii="Times New Roman" w:hAnsi="Times New Roman" w:cs="Times New Roman"/>
          <w:iCs/>
          <w:color w:val="auto"/>
          <w:lang w:val="en-GB"/>
        </w:rPr>
        <w:t xml:space="preserve">, </w:t>
      </w:r>
      <w:r w:rsidRPr="009A0706">
        <w:rPr>
          <w:rFonts w:ascii="Times New Roman" w:hAnsi="Times New Roman" w:cs="Times New Roman"/>
          <w:i/>
          <w:iCs/>
          <w:color w:val="auto"/>
          <w:lang w:val="en-GB"/>
        </w:rPr>
        <w:t xml:space="preserve">The Oxford </w:t>
      </w:r>
      <w:r w:rsidR="004C37B8" w:rsidRPr="009A0706">
        <w:rPr>
          <w:rFonts w:ascii="Times New Roman" w:hAnsi="Times New Roman" w:cs="Times New Roman"/>
          <w:i/>
          <w:iCs/>
          <w:color w:val="auto"/>
          <w:lang w:val="en-GB"/>
        </w:rPr>
        <w:t>h</w:t>
      </w:r>
      <w:r w:rsidRPr="009A0706">
        <w:rPr>
          <w:rFonts w:ascii="Times New Roman" w:hAnsi="Times New Roman" w:cs="Times New Roman"/>
          <w:i/>
          <w:iCs/>
          <w:color w:val="auto"/>
          <w:lang w:val="en-GB"/>
        </w:rPr>
        <w:t xml:space="preserve">andbook of </w:t>
      </w:r>
      <w:r w:rsidR="004C37B8" w:rsidRPr="009A0706">
        <w:rPr>
          <w:rFonts w:ascii="Times New Roman" w:hAnsi="Times New Roman" w:cs="Times New Roman"/>
          <w:i/>
          <w:iCs/>
          <w:color w:val="auto"/>
          <w:lang w:val="en-GB"/>
        </w:rPr>
        <w:t>e</w:t>
      </w:r>
      <w:r w:rsidRPr="009A0706">
        <w:rPr>
          <w:rFonts w:ascii="Times New Roman" w:hAnsi="Times New Roman" w:cs="Times New Roman"/>
          <w:i/>
          <w:iCs/>
          <w:color w:val="auto"/>
          <w:lang w:val="en-GB"/>
        </w:rPr>
        <w:t xml:space="preserve">nvironmental and </w:t>
      </w:r>
      <w:r w:rsidR="004C37B8" w:rsidRPr="009A0706">
        <w:rPr>
          <w:rFonts w:ascii="Times New Roman" w:hAnsi="Times New Roman" w:cs="Times New Roman"/>
          <w:i/>
          <w:iCs/>
          <w:color w:val="auto"/>
          <w:lang w:val="en-GB"/>
        </w:rPr>
        <w:t>c</w:t>
      </w:r>
      <w:r w:rsidRPr="009A0706">
        <w:rPr>
          <w:rFonts w:ascii="Times New Roman" w:hAnsi="Times New Roman" w:cs="Times New Roman"/>
          <w:i/>
          <w:iCs/>
          <w:color w:val="auto"/>
          <w:lang w:val="en-GB"/>
        </w:rPr>
        <w:t xml:space="preserve">onservation </w:t>
      </w:r>
      <w:r w:rsidR="004C37B8" w:rsidRPr="009A0706">
        <w:rPr>
          <w:rFonts w:ascii="Times New Roman" w:hAnsi="Times New Roman" w:cs="Times New Roman"/>
          <w:i/>
          <w:iCs/>
          <w:color w:val="auto"/>
          <w:lang w:val="en-GB"/>
        </w:rPr>
        <w:t>p</w:t>
      </w:r>
      <w:r w:rsidRPr="009A0706">
        <w:rPr>
          <w:rFonts w:ascii="Times New Roman" w:hAnsi="Times New Roman" w:cs="Times New Roman"/>
          <w:i/>
          <w:iCs/>
          <w:color w:val="auto"/>
          <w:lang w:val="en-GB"/>
        </w:rPr>
        <w:t>sycholog</w:t>
      </w:r>
      <w:r w:rsidRPr="009A0706">
        <w:rPr>
          <w:rFonts w:ascii="Times New Roman" w:hAnsi="Times New Roman" w:cs="Times New Roman"/>
          <w:iCs/>
          <w:color w:val="auto"/>
          <w:lang w:val="en-GB"/>
        </w:rPr>
        <w:t>y (pp.11-40). Oxford: Oxford University Press.</w:t>
      </w:r>
    </w:p>
    <w:p w14:paraId="79F84C78" w14:textId="77777777" w:rsidR="0021198B" w:rsidRPr="009A0706" w:rsidRDefault="0021198B" w:rsidP="00AD0427">
      <w:pPr>
        <w:spacing w:after="0" w:line="240" w:lineRule="auto"/>
        <w:ind w:left="288" w:hanging="288"/>
        <w:rPr>
          <w:rFonts w:ascii="Times New Roman" w:hAnsi="Times New Roman" w:cs="Times New Roman"/>
          <w:bCs/>
          <w:color w:val="auto"/>
        </w:rPr>
      </w:pPr>
      <w:r w:rsidRPr="009A0706">
        <w:rPr>
          <w:rFonts w:ascii="Times New Roman" w:hAnsi="Times New Roman" w:cs="Times New Roman"/>
          <w:color w:val="auto"/>
        </w:rPr>
        <w:t xml:space="preserve">Hoffman, R. R., Ward, P., </w:t>
      </w:r>
      <w:proofErr w:type="spellStart"/>
      <w:r w:rsidRPr="009A0706">
        <w:rPr>
          <w:rFonts w:ascii="Times New Roman" w:hAnsi="Times New Roman" w:cs="Times New Roman"/>
          <w:color w:val="auto"/>
        </w:rPr>
        <w:t>Feltovich</w:t>
      </w:r>
      <w:proofErr w:type="spellEnd"/>
      <w:r w:rsidRPr="009A0706">
        <w:rPr>
          <w:rFonts w:ascii="Times New Roman" w:hAnsi="Times New Roman" w:cs="Times New Roman"/>
          <w:color w:val="auto"/>
        </w:rPr>
        <w:t xml:space="preserve">, P. J., </w:t>
      </w:r>
      <w:proofErr w:type="spellStart"/>
      <w:r w:rsidRPr="009A0706">
        <w:rPr>
          <w:rFonts w:ascii="Times New Roman" w:hAnsi="Times New Roman" w:cs="Times New Roman"/>
          <w:color w:val="auto"/>
        </w:rPr>
        <w:t>DiBello</w:t>
      </w:r>
      <w:proofErr w:type="spellEnd"/>
      <w:r w:rsidRPr="009A0706">
        <w:rPr>
          <w:rFonts w:ascii="Times New Roman" w:hAnsi="Times New Roman" w:cs="Times New Roman"/>
          <w:color w:val="auto"/>
        </w:rPr>
        <w:t xml:space="preserve">, L., Fiore, S. M., &amp; Andrews, D. H. (2014). </w:t>
      </w:r>
      <w:r w:rsidRPr="009A0706">
        <w:rPr>
          <w:rFonts w:ascii="Times New Roman" w:hAnsi="Times New Roman" w:cs="Times New Roman"/>
          <w:i/>
          <w:color w:val="auto"/>
        </w:rPr>
        <w:t>Accelerated expertise: Training for high proficiency in a complex world.</w:t>
      </w:r>
      <w:r w:rsidRPr="009A0706">
        <w:rPr>
          <w:rFonts w:ascii="Times New Roman" w:hAnsi="Times New Roman" w:cs="Times New Roman"/>
          <w:color w:val="auto"/>
        </w:rPr>
        <w:t xml:space="preserve"> New York: Psychology Press. </w:t>
      </w:r>
    </w:p>
    <w:p w14:paraId="459A94B9" w14:textId="77777777" w:rsidR="0021198B" w:rsidRPr="00DC0FA6" w:rsidRDefault="0021198B" w:rsidP="00AD0427">
      <w:pPr>
        <w:spacing w:after="0" w:line="240" w:lineRule="auto"/>
        <w:ind w:left="288" w:hanging="288"/>
        <w:rPr>
          <w:rFonts w:ascii="Times New Roman" w:hAnsi="Times New Roman" w:cs="Times New Roman"/>
          <w:color w:val="auto"/>
          <w:lang w:val="en-GB"/>
        </w:rPr>
      </w:pPr>
      <w:r w:rsidRPr="009A0706">
        <w:rPr>
          <w:rFonts w:ascii="Times New Roman" w:hAnsi="Times New Roman" w:cs="Times New Roman"/>
          <w:color w:val="auto"/>
          <w:lang w:val="en-GB"/>
        </w:rPr>
        <w:t xml:space="preserve">Kelso, J. A. S. (1995). </w:t>
      </w:r>
      <w:r w:rsidRPr="009A0706">
        <w:rPr>
          <w:rFonts w:ascii="Times New Roman" w:hAnsi="Times New Roman" w:cs="Times New Roman"/>
          <w:i/>
          <w:color w:val="auto"/>
          <w:lang w:val="en-GB"/>
        </w:rPr>
        <w:t>Dynamic patterns: The self-organization of brain and behaviour</w:t>
      </w:r>
      <w:r w:rsidRPr="009A0706">
        <w:rPr>
          <w:rFonts w:ascii="Times New Roman" w:hAnsi="Times New Roman" w:cs="Times New Roman"/>
          <w:color w:val="auto"/>
          <w:lang w:val="en-GB"/>
        </w:rPr>
        <w:t>. Cambridge: MIT Press.</w:t>
      </w:r>
    </w:p>
    <w:p w14:paraId="5648643B" w14:textId="0F347E34" w:rsidR="0021198B" w:rsidRPr="00DC0FA6" w:rsidRDefault="0021198B" w:rsidP="00AD0427">
      <w:pPr>
        <w:spacing w:after="0" w:line="240" w:lineRule="auto"/>
        <w:ind w:left="288" w:hanging="288"/>
        <w:rPr>
          <w:rFonts w:ascii="Times New Roman" w:hAnsi="Times New Roman" w:cs="Times New Roman"/>
          <w:color w:val="auto"/>
        </w:rPr>
      </w:pPr>
      <w:r w:rsidRPr="00DC0FA6">
        <w:rPr>
          <w:rFonts w:ascii="Times New Roman" w:hAnsi="Times New Roman" w:cs="Times New Roman"/>
          <w:color w:val="auto"/>
        </w:rPr>
        <w:t>Lee, D.</w:t>
      </w:r>
      <w:r w:rsidR="00BC7886" w:rsidRPr="00DC0FA6">
        <w:rPr>
          <w:rFonts w:ascii="Times New Roman" w:hAnsi="Times New Roman" w:cs="Times New Roman"/>
          <w:color w:val="auto"/>
        </w:rPr>
        <w:t xml:space="preserve"> </w:t>
      </w:r>
      <w:r w:rsidRPr="00DC0FA6">
        <w:rPr>
          <w:rFonts w:ascii="Times New Roman" w:hAnsi="Times New Roman" w:cs="Times New Roman"/>
          <w:color w:val="auto"/>
        </w:rPr>
        <w:t>N., Lishman, J.</w:t>
      </w:r>
      <w:r w:rsidR="00BC7886" w:rsidRPr="00DC0FA6">
        <w:rPr>
          <w:rFonts w:ascii="Times New Roman" w:hAnsi="Times New Roman" w:cs="Times New Roman"/>
          <w:color w:val="auto"/>
        </w:rPr>
        <w:t xml:space="preserve"> </w:t>
      </w:r>
      <w:r w:rsidRPr="00DC0FA6">
        <w:rPr>
          <w:rFonts w:ascii="Times New Roman" w:hAnsi="Times New Roman" w:cs="Times New Roman"/>
          <w:color w:val="auto"/>
        </w:rPr>
        <w:t>R. and Thomson, J.</w:t>
      </w:r>
      <w:r w:rsidR="00BC7886" w:rsidRPr="00DC0FA6">
        <w:rPr>
          <w:rFonts w:ascii="Times New Roman" w:hAnsi="Times New Roman" w:cs="Times New Roman"/>
          <w:color w:val="auto"/>
        </w:rPr>
        <w:t xml:space="preserve"> </w:t>
      </w:r>
      <w:r w:rsidRPr="00DC0FA6">
        <w:rPr>
          <w:rFonts w:ascii="Times New Roman" w:hAnsi="Times New Roman" w:cs="Times New Roman"/>
          <w:color w:val="auto"/>
        </w:rPr>
        <w:t xml:space="preserve">A. (1982). Regulation of gait in long jumping. </w:t>
      </w:r>
      <w:r w:rsidRPr="00DC0FA6">
        <w:rPr>
          <w:rFonts w:ascii="Times New Roman" w:hAnsi="Times New Roman" w:cs="Times New Roman"/>
          <w:i/>
          <w:iCs/>
          <w:color w:val="auto"/>
        </w:rPr>
        <w:t>Journal of Experimental Psychology: Human Perception and Performance</w:t>
      </w:r>
      <w:r w:rsidRPr="00B878C1">
        <w:rPr>
          <w:rFonts w:ascii="Times New Roman" w:hAnsi="Times New Roman" w:cs="Times New Roman"/>
          <w:iCs/>
          <w:color w:val="auto"/>
        </w:rPr>
        <w:t xml:space="preserve">, </w:t>
      </w:r>
      <w:r w:rsidRPr="00B878C1">
        <w:rPr>
          <w:rFonts w:ascii="Times New Roman" w:hAnsi="Times New Roman" w:cs="Times New Roman"/>
          <w:color w:val="auto"/>
        </w:rPr>
        <w:t>8,</w:t>
      </w:r>
      <w:r w:rsidRPr="00DC0FA6">
        <w:rPr>
          <w:rFonts w:ascii="Times New Roman" w:hAnsi="Times New Roman" w:cs="Times New Roman"/>
          <w:color w:val="auto"/>
        </w:rPr>
        <w:t xml:space="preserve"> 448- 459.</w:t>
      </w:r>
    </w:p>
    <w:p w14:paraId="7B418E0D" w14:textId="1C456AC6" w:rsidR="0021198B" w:rsidRPr="00DC0FA6" w:rsidRDefault="0021198B" w:rsidP="00AD0427">
      <w:pPr>
        <w:spacing w:after="0" w:line="240" w:lineRule="auto"/>
        <w:ind w:left="288" w:hanging="288"/>
        <w:rPr>
          <w:rFonts w:ascii="Times New Roman" w:hAnsi="Times New Roman" w:cs="Times New Roman"/>
          <w:color w:val="auto"/>
          <w:lang w:val="en-GB"/>
        </w:rPr>
      </w:pPr>
      <w:proofErr w:type="spellStart"/>
      <w:r w:rsidRPr="00DC0FA6">
        <w:rPr>
          <w:rFonts w:ascii="Times New Roman" w:hAnsi="Times New Roman" w:cs="Times New Roman"/>
          <w:color w:val="auto"/>
        </w:rPr>
        <w:t>Macnamara</w:t>
      </w:r>
      <w:proofErr w:type="spellEnd"/>
      <w:r w:rsidRPr="00DC0FA6">
        <w:rPr>
          <w:rFonts w:ascii="Times New Roman" w:hAnsi="Times New Roman" w:cs="Times New Roman"/>
          <w:color w:val="auto"/>
        </w:rPr>
        <w:t>, B.</w:t>
      </w:r>
      <w:r w:rsidR="00AD0427" w:rsidRPr="00DC0FA6">
        <w:rPr>
          <w:rFonts w:ascii="Times New Roman" w:hAnsi="Times New Roman" w:cs="Times New Roman"/>
          <w:color w:val="auto"/>
        </w:rPr>
        <w:t xml:space="preserve"> </w:t>
      </w:r>
      <w:r w:rsidRPr="00DC0FA6">
        <w:rPr>
          <w:rFonts w:ascii="Times New Roman" w:hAnsi="Times New Roman" w:cs="Times New Roman"/>
          <w:color w:val="auto"/>
        </w:rPr>
        <w:t>N., Moreau, D. &amp; Hambrick, D.</w:t>
      </w:r>
      <w:r w:rsidR="00AD0427" w:rsidRPr="00DC0FA6">
        <w:rPr>
          <w:rFonts w:ascii="Times New Roman" w:hAnsi="Times New Roman" w:cs="Times New Roman"/>
          <w:color w:val="auto"/>
        </w:rPr>
        <w:t xml:space="preserve"> </w:t>
      </w:r>
      <w:r w:rsidRPr="00DC0FA6">
        <w:rPr>
          <w:rFonts w:ascii="Times New Roman" w:hAnsi="Times New Roman" w:cs="Times New Roman"/>
          <w:color w:val="auto"/>
        </w:rPr>
        <w:t xml:space="preserve">Z. (2016) The relationship between deliberate practice and performance in sports: a meta-analysis. </w:t>
      </w:r>
      <w:r w:rsidR="00B878C1" w:rsidRPr="00B878C1">
        <w:rPr>
          <w:rFonts w:ascii="Times New Roman" w:hAnsi="Times New Roman" w:cs="Times New Roman"/>
          <w:i/>
          <w:color w:val="auto"/>
        </w:rPr>
        <w:t>Perspectives in Psychological Science</w:t>
      </w:r>
      <w:r w:rsidRPr="00B878C1">
        <w:rPr>
          <w:rFonts w:ascii="Times New Roman" w:hAnsi="Times New Roman" w:cs="Times New Roman"/>
          <w:color w:val="auto"/>
          <w:lang w:val="en-GB"/>
        </w:rPr>
        <w:t>,</w:t>
      </w:r>
      <w:r w:rsidR="00B878C1" w:rsidRPr="00B878C1">
        <w:rPr>
          <w:rFonts w:ascii="Times New Roman" w:hAnsi="Times New Roman" w:cs="Times New Roman"/>
          <w:color w:val="auto"/>
          <w:lang w:val="en-GB"/>
        </w:rPr>
        <w:t xml:space="preserve"> </w:t>
      </w:r>
      <w:r w:rsidRPr="00B878C1">
        <w:rPr>
          <w:rFonts w:ascii="Times New Roman" w:hAnsi="Times New Roman" w:cs="Times New Roman"/>
          <w:i/>
          <w:color w:val="auto"/>
          <w:lang w:val="en-GB"/>
        </w:rPr>
        <w:t>11</w:t>
      </w:r>
      <w:r w:rsidRPr="00B878C1">
        <w:rPr>
          <w:rFonts w:ascii="Times New Roman" w:hAnsi="Times New Roman" w:cs="Times New Roman"/>
          <w:color w:val="auto"/>
          <w:lang w:val="en-GB"/>
        </w:rPr>
        <w:t>, 333–350.</w:t>
      </w:r>
    </w:p>
    <w:p w14:paraId="57E6FD25" w14:textId="6A86EF83" w:rsidR="00A942C2" w:rsidRPr="00C20ACB" w:rsidRDefault="00A942C2" w:rsidP="00C20AC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imes New Roman" w:hAnsi="Times New Roman" w:cs="Times New Roman"/>
        </w:rPr>
      </w:pPr>
      <w:proofErr w:type="spellStart"/>
      <w:r w:rsidRPr="00A942C2">
        <w:rPr>
          <w:rFonts w:ascii="Times New Roman" w:hAnsi="Times New Roman" w:cs="Times New Roman"/>
        </w:rPr>
        <w:t>McCosker</w:t>
      </w:r>
      <w:proofErr w:type="spellEnd"/>
      <w:r w:rsidRPr="00A942C2">
        <w:rPr>
          <w:rFonts w:ascii="Times New Roman" w:hAnsi="Times New Roman" w:cs="Times New Roman"/>
        </w:rPr>
        <w:t xml:space="preserve">, C., Renshaw, I., Greenwood, D., </w:t>
      </w:r>
      <w:proofErr w:type="spellStart"/>
      <w:r w:rsidRPr="00A942C2">
        <w:rPr>
          <w:rFonts w:ascii="Times New Roman" w:hAnsi="Times New Roman" w:cs="Times New Roman"/>
        </w:rPr>
        <w:t>Davids</w:t>
      </w:r>
      <w:proofErr w:type="spellEnd"/>
      <w:r w:rsidRPr="00A942C2">
        <w:rPr>
          <w:rFonts w:ascii="Times New Roman" w:hAnsi="Times New Roman" w:cs="Times New Roman"/>
        </w:rPr>
        <w:t xml:space="preserve">, K., &amp; </w:t>
      </w:r>
      <w:proofErr w:type="spellStart"/>
      <w:r w:rsidRPr="00A942C2">
        <w:rPr>
          <w:rFonts w:ascii="Times New Roman" w:hAnsi="Times New Roman" w:cs="Times New Roman"/>
        </w:rPr>
        <w:t>Gosden</w:t>
      </w:r>
      <w:proofErr w:type="spellEnd"/>
      <w:r w:rsidRPr="00A942C2">
        <w:rPr>
          <w:rFonts w:ascii="Times New Roman" w:hAnsi="Times New Roman" w:cs="Times New Roman"/>
        </w:rPr>
        <w:t xml:space="preserve">. E., </w:t>
      </w:r>
      <w:r w:rsidRPr="00C20ACB">
        <w:rPr>
          <w:rFonts w:ascii="Times New Roman" w:hAnsi="Times New Roman" w:cs="Times New Roman"/>
          <w:iCs/>
        </w:rPr>
        <w:t xml:space="preserve">(in press). How performance analysis of elite long jumping can inform representative training design through the identification of key constraints on </w:t>
      </w:r>
      <w:proofErr w:type="spellStart"/>
      <w:r w:rsidRPr="00C20ACB">
        <w:rPr>
          <w:rFonts w:ascii="Times New Roman" w:hAnsi="Times New Roman" w:cs="Times New Roman"/>
          <w:iCs/>
        </w:rPr>
        <w:t>behaviour</w:t>
      </w:r>
      <w:proofErr w:type="spellEnd"/>
      <w:r w:rsidRPr="00C20ACB">
        <w:rPr>
          <w:rFonts w:ascii="Times New Roman" w:hAnsi="Times New Roman" w:cs="Times New Roman"/>
          <w:iCs/>
        </w:rPr>
        <w:t xml:space="preserve">. </w:t>
      </w:r>
      <w:r w:rsidRPr="00C20ACB">
        <w:rPr>
          <w:rFonts w:ascii="Times New Roman" w:hAnsi="Times New Roman" w:cs="Times New Roman"/>
          <w:i/>
          <w:iCs/>
        </w:rPr>
        <w:t>European Journal of Sports Science</w:t>
      </w:r>
      <w:r w:rsidR="00C20ACB">
        <w:rPr>
          <w:rFonts w:ascii="Times New Roman" w:hAnsi="Times New Roman" w:cs="Times New Roman"/>
          <w:i/>
          <w:iCs/>
        </w:rPr>
        <w:t>.</w:t>
      </w:r>
    </w:p>
    <w:p w14:paraId="07AAF198" w14:textId="7EFABB6A" w:rsidR="00886371" w:rsidRPr="00886371" w:rsidRDefault="0021198B" w:rsidP="00AD0427">
      <w:pPr>
        <w:spacing w:after="0" w:line="240" w:lineRule="auto"/>
        <w:ind w:left="288" w:hanging="288"/>
        <w:rPr>
          <w:rFonts w:ascii="Times New Roman" w:hAnsi="Times New Roman" w:cs="Times New Roman"/>
          <w:spacing w:val="-6"/>
        </w:rPr>
      </w:pPr>
      <w:r w:rsidRPr="00CD3464">
        <w:rPr>
          <w:rFonts w:ascii="Times New Roman" w:hAnsi="Times New Roman" w:cs="Times New Roman"/>
          <w:color w:val="auto"/>
          <w:spacing w:val="-6"/>
        </w:rPr>
        <w:t xml:space="preserve">Moreau, D., </w:t>
      </w:r>
      <w:proofErr w:type="spellStart"/>
      <w:r w:rsidRPr="00CD3464">
        <w:rPr>
          <w:rFonts w:ascii="Times New Roman" w:hAnsi="Times New Roman" w:cs="Times New Roman"/>
          <w:color w:val="auto"/>
          <w:spacing w:val="-6"/>
        </w:rPr>
        <w:t>Macnamara</w:t>
      </w:r>
      <w:proofErr w:type="spellEnd"/>
      <w:r w:rsidRPr="00CD3464">
        <w:rPr>
          <w:rFonts w:ascii="Times New Roman" w:hAnsi="Times New Roman" w:cs="Times New Roman"/>
          <w:color w:val="auto"/>
          <w:spacing w:val="-6"/>
        </w:rPr>
        <w:t xml:space="preserve">, B. N., &amp; Hambrick, </w:t>
      </w:r>
      <w:r w:rsidR="00AD0427" w:rsidRPr="00CD3464">
        <w:rPr>
          <w:rFonts w:ascii="Times New Roman" w:hAnsi="Times New Roman" w:cs="Times New Roman"/>
          <w:color w:val="auto"/>
          <w:spacing w:val="-6"/>
        </w:rPr>
        <w:t xml:space="preserve">D. </w:t>
      </w:r>
      <w:r w:rsidRPr="00CD3464">
        <w:rPr>
          <w:rFonts w:ascii="Times New Roman" w:hAnsi="Times New Roman" w:cs="Times New Roman"/>
          <w:color w:val="auto"/>
          <w:spacing w:val="-6"/>
        </w:rPr>
        <w:t xml:space="preserve">Z. (2018). Overstating the </w:t>
      </w:r>
      <w:r w:rsidR="00826722" w:rsidRPr="00CD3464">
        <w:rPr>
          <w:rFonts w:ascii="Times New Roman" w:hAnsi="Times New Roman" w:cs="Times New Roman"/>
          <w:color w:val="auto"/>
          <w:spacing w:val="-6"/>
        </w:rPr>
        <w:t>r</w:t>
      </w:r>
      <w:r w:rsidRPr="00CD3464">
        <w:rPr>
          <w:rFonts w:ascii="Times New Roman" w:hAnsi="Times New Roman" w:cs="Times New Roman"/>
          <w:color w:val="auto"/>
          <w:spacing w:val="-6"/>
        </w:rPr>
        <w:t xml:space="preserve">ole of </w:t>
      </w:r>
      <w:r w:rsidR="00826722" w:rsidRPr="00CD3464">
        <w:rPr>
          <w:rFonts w:ascii="Times New Roman" w:hAnsi="Times New Roman" w:cs="Times New Roman"/>
          <w:color w:val="auto"/>
          <w:spacing w:val="-6"/>
        </w:rPr>
        <w:t>e</w:t>
      </w:r>
      <w:r w:rsidRPr="00CD3464">
        <w:rPr>
          <w:rFonts w:ascii="Times New Roman" w:hAnsi="Times New Roman" w:cs="Times New Roman"/>
          <w:color w:val="auto"/>
          <w:spacing w:val="-6"/>
        </w:rPr>
        <w:t xml:space="preserve">nvironmental </w:t>
      </w:r>
      <w:r w:rsidR="00826722" w:rsidRPr="00CD3464">
        <w:rPr>
          <w:rFonts w:ascii="Times New Roman" w:hAnsi="Times New Roman" w:cs="Times New Roman"/>
          <w:color w:val="auto"/>
          <w:spacing w:val="-6"/>
        </w:rPr>
        <w:t>f</w:t>
      </w:r>
      <w:r w:rsidRPr="00CD3464">
        <w:rPr>
          <w:rFonts w:ascii="Times New Roman" w:hAnsi="Times New Roman" w:cs="Times New Roman"/>
          <w:color w:val="auto"/>
          <w:spacing w:val="-6"/>
        </w:rPr>
        <w:t xml:space="preserve">actors in </w:t>
      </w:r>
      <w:r w:rsidR="00826722" w:rsidRPr="00CD3464">
        <w:rPr>
          <w:rFonts w:ascii="Times New Roman" w:hAnsi="Times New Roman" w:cs="Times New Roman"/>
          <w:color w:val="auto"/>
          <w:spacing w:val="-6"/>
        </w:rPr>
        <w:t>s</w:t>
      </w:r>
      <w:r w:rsidRPr="00CD3464">
        <w:rPr>
          <w:rFonts w:ascii="Times New Roman" w:hAnsi="Times New Roman" w:cs="Times New Roman"/>
          <w:color w:val="auto"/>
          <w:spacing w:val="-6"/>
        </w:rPr>
        <w:t xml:space="preserve">uccess: A </w:t>
      </w:r>
      <w:r w:rsidR="00826722" w:rsidRPr="00CD3464">
        <w:rPr>
          <w:rFonts w:ascii="Times New Roman" w:hAnsi="Times New Roman" w:cs="Times New Roman"/>
          <w:color w:val="auto"/>
          <w:spacing w:val="-6"/>
        </w:rPr>
        <w:t>c</w:t>
      </w:r>
      <w:r w:rsidRPr="00CD3464">
        <w:rPr>
          <w:rFonts w:ascii="Times New Roman" w:hAnsi="Times New Roman" w:cs="Times New Roman"/>
          <w:color w:val="auto"/>
          <w:spacing w:val="-6"/>
        </w:rPr>
        <w:t xml:space="preserve">autionary </w:t>
      </w:r>
      <w:r w:rsidR="00886371" w:rsidRPr="00CD3464">
        <w:rPr>
          <w:rFonts w:ascii="Times New Roman" w:hAnsi="Times New Roman" w:cs="Times New Roman"/>
          <w:color w:val="auto"/>
          <w:spacing w:val="-6"/>
        </w:rPr>
        <w:t>n</w:t>
      </w:r>
      <w:r w:rsidRPr="00CD3464">
        <w:rPr>
          <w:rFonts w:ascii="Times New Roman" w:hAnsi="Times New Roman" w:cs="Times New Roman"/>
          <w:color w:val="auto"/>
          <w:spacing w:val="-6"/>
        </w:rPr>
        <w:t xml:space="preserve">ote. </w:t>
      </w:r>
      <w:r w:rsidR="00886371" w:rsidRPr="00CD3464">
        <w:rPr>
          <w:rFonts w:ascii="Times New Roman" w:hAnsi="Times New Roman" w:cs="Times New Roman"/>
          <w:i/>
          <w:color w:val="auto"/>
          <w:spacing w:val="-6"/>
        </w:rPr>
        <w:t xml:space="preserve">Current Directions in Psychological Science. </w:t>
      </w:r>
      <w:r w:rsidR="00886371" w:rsidRPr="00CD3464">
        <w:rPr>
          <w:rFonts w:ascii="Times New Roman" w:hAnsi="Times New Roman" w:cs="Times New Roman"/>
          <w:spacing w:val="-6"/>
          <w:shd w:val="clear" w:color="auto" w:fill="FFFFFF"/>
        </w:rPr>
        <w:t>https://doi.org/10.1177/</w:t>
      </w:r>
      <w:r w:rsidR="00886371" w:rsidRPr="00CD3464">
        <w:rPr>
          <w:rFonts w:ascii="Times New Roman" w:hAnsi="Times New Roman" w:cs="Times New Roman"/>
          <w:spacing w:val="-6"/>
          <w:shd w:val="clear" w:color="auto" w:fill="FFFFFF"/>
        </w:rPr>
        <w:br/>
        <w:t>0963721418797300</w:t>
      </w:r>
    </w:p>
    <w:p w14:paraId="24544F55" w14:textId="6071C54C" w:rsidR="00AD0427"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rPr>
        <w:t>Murphy, S</w:t>
      </w:r>
      <w:r w:rsidR="00AD0427" w:rsidRPr="00DC0FA6">
        <w:rPr>
          <w:rFonts w:ascii="Times New Roman" w:hAnsi="Times New Roman" w:cs="Times New Roman"/>
        </w:rPr>
        <w:t>.</w:t>
      </w:r>
      <w:r w:rsidRPr="00DC0FA6">
        <w:rPr>
          <w:rFonts w:ascii="Times New Roman" w:hAnsi="Times New Roman" w:cs="Times New Roman"/>
        </w:rPr>
        <w:t xml:space="preserve"> M. (2012).</w:t>
      </w:r>
      <w:r w:rsidRPr="00DC0FA6">
        <w:t xml:space="preserve"> </w:t>
      </w:r>
      <w:r w:rsidRPr="00B878C1">
        <w:rPr>
          <w:rFonts w:ascii="Times New Roman" w:hAnsi="Times New Roman" w:cs="Times New Roman"/>
          <w:i/>
          <w:iCs/>
        </w:rPr>
        <w:t>The Oxford handbook of sport and performance psychology</w:t>
      </w:r>
      <w:r w:rsidRPr="00B878C1">
        <w:rPr>
          <w:rFonts w:ascii="Times New Roman" w:hAnsi="Times New Roman" w:cs="Times New Roman"/>
        </w:rPr>
        <w:t>.</w:t>
      </w:r>
      <w:r w:rsidRPr="00DC0FA6">
        <w:rPr>
          <w:rFonts w:ascii="Times New Roman" w:hAnsi="Times New Roman" w:cs="Times New Roman"/>
        </w:rPr>
        <w:t xml:space="preserve"> New York, NY: Oxford University Press. </w:t>
      </w:r>
    </w:p>
    <w:p w14:paraId="5AB75AA5" w14:textId="67498E99"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color w:val="auto"/>
        </w:rPr>
        <w:t xml:space="preserve">Phillips, E., </w:t>
      </w:r>
      <w:proofErr w:type="spellStart"/>
      <w:r w:rsidRPr="00DC0FA6">
        <w:rPr>
          <w:rFonts w:ascii="Times New Roman" w:hAnsi="Times New Roman" w:cs="Times New Roman"/>
          <w:color w:val="auto"/>
        </w:rPr>
        <w:t>Davids</w:t>
      </w:r>
      <w:proofErr w:type="spellEnd"/>
      <w:r w:rsidRPr="00DC0FA6">
        <w:rPr>
          <w:rFonts w:ascii="Times New Roman" w:hAnsi="Times New Roman" w:cs="Times New Roman"/>
          <w:color w:val="auto"/>
        </w:rPr>
        <w:t>, K., Renshaw, I., &amp; Portus, M.</w:t>
      </w:r>
      <w:r w:rsidR="00AD0427" w:rsidRPr="00DC0FA6">
        <w:rPr>
          <w:rFonts w:ascii="Times New Roman" w:hAnsi="Times New Roman" w:cs="Times New Roman"/>
          <w:color w:val="auto"/>
        </w:rPr>
        <w:t xml:space="preserve"> </w:t>
      </w:r>
      <w:r w:rsidRPr="00DC0FA6">
        <w:rPr>
          <w:rFonts w:ascii="Times New Roman" w:hAnsi="Times New Roman" w:cs="Times New Roman"/>
          <w:color w:val="auto"/>
        </w:rPr>
        <w:t>(2010). Expert performance in sport and the dynamics of talent development</w:t>
      </w:r>
      <w:r w:rsidRPr="00D42BBE">
        <w:rPr>
          <w:rFonts w:ascii="Times New Roman" w:hAnsi="Times New Roman" w:cs="Times New Roman"/>
          <w:color w:val="auto"/>
        </w:rPr>
        <w:t xml:space="preserve">. </w:t>
      </w:r>
      <w:r w:rsidRPr="00D42BBE">
        <w:rPr>
          <w:rFonts w:ascii="Times New Roman" w:hAnsi="Times New Roman" w:cs="Times New Roman"/>
          <w:i/>
          <w:color w:val="auto"/>
        </w:rPr>
        <w:t xml:space="preserve">Sports </w:t>
      </w:r>
      <w:r w:rsidR="00826722" w:rsidRPr="00D42BBE">
        <w:rPr>
          <w:rFonts w:ascii="Times New Roman" w:hAnsi="Times New Roman" w:cs="Times New Roman"/>
          <w:i/>
          <w:color w:val="auto"/>
        </w:rPr>
        <w:t>M</w:t>
      </w:r>
      <w:r w:rsidRPr="00D42BBE">
        <w:rPr>
          <w:rFonts w:ascii="Times New Roman" w:hAnsi="Times New Roman" w:cs="Times New Roman"/>
          <w:i/>
          <w:color w:val="auto"/>
        </w:rPr>
        <w:t>edicine</w:t>
      </w:r>
      <w:r w:rsidRPr="00D42BBE">
        <w:rPr>
          <w:rFonts w:ascii="Times New Roman" w:hAnsi="Times New Roman" w:cs="Times New Roman"/>
          <w:color w:val="auto"/>
        </w:rPr>
        <w:t xml:space="preserve">, </w:t>
      </w:r>
      <w:r w:rsidRPr="00886371">
        <w:rPr>
          <w:rFonts w:ascii="Times New Roman" w:hAnsi="Times New Roman" w:cs="Times New Roman"/>
          <w:i/>
          <w:color w:val="auto"/>
        </w:rPr>
        <w:t>40</w:t>
      </w:r>
      <w:r w:rsidRPr="00DC0FA6">
        <w:rPr>
          <w:rFonts w:ascii="Times New Roman" w:hAnsi="Times New Roman" w:cs="Times New Roman"/>
          <w:color w:val="auto"/>
        </w:rPr>
        <w:t>, 271-283.</w:t>
      </w:r>
    </w:p>
    <w:p w14:paraId="471D639A" w14:textId="0BF0733B" w:rsidR="0021198B" w:rsidRPr="00DC0FA6" w:rsidRDefault="0021198B" w:rsidP="00AD0427">
      <w:pPr>
        <w:spacing w:after="0" w:line="240" w:lineRule="auto"/>
        <w:ind w:left="288" w:hanging="288"/>
        <w:rPr>
          <w:rFonts w:ascii="Times New Roman" w:hAnsi="Times New Roman" w:cs="Times New Roman"/>
          <w:color w:val="auto"/>
          <w:lang w:val="en-GB"/>
        </w:rPr>
      </w:pPr>
      <w:r w:rsidRPr="00886371">
        <w:rPr>
          <w:rFonts w:ascii="Times New Roman" w:hAnsi="Times New Roman" w:cs="Times New Roman"/>
          <w:color w:val="auto"/>
          <w:lang w:val="en-GB"/>
        </w:rPr>
        <w:t xml:space="preserve">Renshaw, I. &amp; </w:t>
      </w:r>
      <w:proofErr w:type="spellStart"/>
      <w:r w:rsidRPr="00886371">
        <w:rPr>
          <w:rFonts w:ascii="Times New Roman" w:hAnsi="Times New Roman" w:cs="Times New Roman"/>
          <w:color w:val="auto"/>
          <w:lang w:val="en-GB"/>
        </w:rPr>
        <w:t>Davids</w:t>
      </w:r>
      <w:proofErr w:type="spellEnd"/>
      <w:r w:rsidRPr="00886371">
        <w:rPr>
          <w:rFonts w:ascii="Times New Roman" w:hAnsi="Times New Roman" w:cs="Times New Roman"/>
          <w:color w:val="auto"/>
          <w:lang w:val="en-GB"/>
        </w:rPr>
        <w:t xml:space="preserve">, K. (2006). A </w:t>
      </w:r>
      <w:r w:rsidR="00826722" w:rsidRPr="00886371">
        <w:rPr>
          <w:rFonts w:ascii="Times New Roman" w:hAnsi="Times New Roman" w:cs="Times New Roman"/>
          <w:color w:val="auto"/>
          <w:lang w:val="en-GB"/>
        </w:rPr>
        <w:t>c</w:t>
      </w:r>
      <w:r w:rsidRPr="00886371">
        <w:rPr>
          <w:rFonts w:ascii="Times New Roman" w:hAnsi="Times New Roman" w:cs="Times New Roman"/>
          <w:color w:val="auto"/>
          <w:lang w:val="en-GB"/>
        </w:rPr>
        <w:t xml:space="preserve">omparison of </w:t>
      </w:r>
      <w:r w:rsidR="00826722" w:rsidRPr="00886371">
        <w:rPr>
          <w:rFonts w:ascii="Times New Roman" w:hAnsi="Times New Roman" w:cs="Times New Roman"/>
          <w:color w:val="auto"/>
          <w:lang w:val="en-GB"/>
        </w:rPr>
        <w:t>l</w:t>
      </w:r>
      <w:r w:rsidRPr="00886371">
        <w:rPr>
          <w:rFonts w:ascii="Times New Roman" w:hAnsi="Times New Roman" w:cs="Times New Roman"/>
          <w:color w:val="auto"/>
          <w:lang w:val="en-GB"/>
        </w:rPr>
        <w:t xml:space="preserve">ocomotor </w:t>
      </w:r>
      <w:r w:rsidR="00826722" w:rsidRPr="00886371">
        <w:rPr>
          <w:rFonts w:ascii="Times New Roman" w:hAnsi="Times New Roman" w:cs="Times New Roman"/>
          <w:color w:val="auto"/>
          <w:lang w:val="en-GB"/>
        </w:rPr>
        <w:t>p</w:t>
      </w:r>
      <w:r w:rsidRPr="00886371">
        <w:rPr>
          <w:rFonts w:ascii="Times New Roman" w:hAnsi="Times New Roman" w:cs="Times New Roman"/>
          <w:color w:val="auto"/>
          <w:lang w:val="en-GB"/>
        </w:rPr>
        <w:t xml:space="preserve">ointing </w:t>
      </w:r>
      <w:r w:rsidR="00826722" w:rsidRPr="00886371">
        <w:rPr>
          <w:rFonts w:ascii="Times New Roman" w:hAnsi="Times New Roman" w:cs="Times New Roman"/>
          <w:color w:val="auto"/>
          <w:lang w:val="en-GB"/>
        </w:rPr>
        <w:t>s</w:t>
      </w:r>
      <w:r w:rsidRPr="00886371">
        <w:rPr>
          <w:rFonts w:ascii="Times New Roman" w:hAnsi="Times New Roman" w:cs="Times New Roman"/>
          <w:color w:val="auto"/>
          <w:lang w:val="en-GB"/>
        </w:rPr>
        <w:t xml:space="preserve">trategies in </w:t>
      </w:r>
      <w:r w:rsidR="00826722" w:rsidRPr="00886371">
        <w:rPr>
          <w:rFonts w:ascii="Times New Roman" w:hAnsi="Times New Roman" w:cs="Times New Roman"/>
          <w:color w:val="auto"/>
          <w:lang w:val="en-GB"/>
        </w:rPr>
        <w:t>c</w:t>
      </w:r>
      <w:r w:rsidRPr="00886371">
        <w:rPr>
          <w:rFonts w:ascii="Times New Roman" w:hAnsi="Times New Roman" w:cs="Times New Roman"/>
          <w:color w:val="auto"/>
          <w:lang w:val="en-GB"/>
        </w:rPr>
        <w:t xml:space="preserve">ricket </w:t>
      </w:r>
      <w:r w:rsidR="00826722" w:rsidRPr="00886371">
        <w:rPr>
          <w:rFonts w:ascii="Times New Roman" w:hAnsi="Times New Roman" w:cs="Times New Roman"/>
          <w:color w:val="auto"/>
          <w:lang w:val="en-GB"/>
        </w:rPr>
        <w:t>b</w:t>
      </w:r>
      <w:r w:rsidRPr="00886371">
        <w:rPr>
          <w:rFonts w:ascii="Times New Roman" w:hAnsi="Times New Roman" w:cs="Times New Roman"/>
          <w:color w:val="auto"/>
          <w:lang w:val="en-GB"/>
        </w:rPr>
        <w:t xml:space="preserve">owling </w:t>
      </w:r>
      <w:r w:rsidRPr="00886371">
        <w:rPr>
          <w:rFonts w:ascii="Times New Roman" w:hAnsi="Times New Roman" w:cs="Times New Roman"/>
          <w:color w:val="auto"/>
          <w:lang w:val="en-GB"/>
        </w:rPr>
        <w:lastRenderedPageBreak/>
        <w:t xml:space="preserve">and </w:t>
      </w:r>
      <w:r w:rsidR="00826722" w:rsidRPr="00886371">
        <w:rPr>
          <w:rFonts w:ascii="Times New Roman" w:hAnsi="Times New Roman" w:cs="Times New Roman"/>
          <w:color w:val="auto"/>
          <w:lang w:val="en-GB"/>
        </w:rPr>
        <w:t>l</w:t>
      </w:r>
      <w:r w:rsidRPr="00886371">
        <w:rPr>
          <w:rFonts w:ascii="Times New Roman" w:hAnsi="Times New Roman" w:cs="Times New Roman"/>
          <w:color w:val="auto"/>
          <w:lang w:val="en-GB"/>
        </w:rPr>
        <w:t xml:space="preserve">ong </w:t>
      </w:r>
      <w:r w:rsidR="00826722" w:rsidRPr="00886371">
        <w:rPr>
          <w:rFonts w:ascii="Times New Roman" w:hAnsi="Times New Roman" w:cs="Times New Roman"/>
          <w:color w:val="auto"/>
          <w:lang w:val="en-GB"/>
        </w:rPr>
        <w:t>j</w:t>
      </w:r>
      <w:r w:rsidRPr="00886371">
        <w:rPr>
          <w:rFonts w:ascii="Times New Roman" w:hAnsi="Times New Roman" w:cs="Times New Roman"/>
          <w:color w:val="auto"/>
          <w:lang w:val="en-GB"/>
        </w:rPr>
        <w:t xml:space="preserve">umping. </w:t>
      </w:r>
      <w:r w:rsidRPr="00886371">
        <w:rPr>
          <w:rFonts w:ascii="Times New Roman" w:hAnsi="Times New Roman" w:cs="Times New Roman"/>
          <w:i/>
          <w:color w:val="auto"/>
          <w:lang w:val="en-GB"/>
        </w:rPr>
        <w:t>International Journal of Sport Psychology</w:t>
      </w:r>
      <w:r w:rsidR="00886371" w:rsidRPr="00886371">
        <w:rPr>
          <w:rFonts w:ascii="Times New Roman" w:hAnsi="Times New Roman" w:cs="Times New Roman"/>
          <w:i/>
          <w:color w:val="auto"/>
          <w:lang w:val="en-GB"/>
        </w:rPr>
        <w:t>,</w:t>
      </w:r>
      <w:r w:rsidRPr="00886371">
        <w:rPr>
          <w:rFonts w:ascii="Times New Roman" w:hAnsi="Times New Roman" w:cs="Times New Roman"/>
          <w:i/>
          <w:color w:val="auto"/>
          <w:lang w:val="en-GB"/>
        </w:rPr>
        <w:t xml:space="preserve"> 37,</w:t>
      </w:r>
      <w:r w:rsidRPr="00886371">
        <w:rPr>
          <w:rFonts w:ascii="Times New Roman" w:hAnsi="Times New Roman" w:cs="Times New Roman"/>
          <w:color w:val="auto"/>
          <w:lang w:val="en-GB"/>
        </w:rPr>
        <w:t xml:space="preserve"> 38-57.</w:t>
      </w:r>
    </w:p>
    <w:p w14:paraId="4D82E7DB" w14:textId="5FB2F752" w:rsidR="0021198B" w:rsidRPr="00C20ACB" w:rsidRDefault="0021198B" w:rsidP="00C20AC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288" w:hanging="288"/>
        <w:rPr>
          <w:rFonts w:ascii="Tahoma" w:hAnsi="Tahoma" w:cs="Tahoma"/>
          <w:sz w:val="30"/>
          <w:szCs w:val="30"/>
        </w:rPr>
      </w:pPr>
      <w:r w:rsidRPr="00DC0FA6">
        <w:rPr>
          <w:rFonts w:ascii="Times New Roman" w:hAnsi="Times New Roman" w:cs="Times New Roman"/>
          <w:color w:val="auto"/>
          <w:lang w:val="en-AU"/>
        </w:rPr>
        <w:t>Renshaw, I</w:t>
      </w:r>
      <w:r w:rsidR="00E90EBA" w:rsidRPr="00DC0FA6">
        <w:rPr>
          <w:rFonts w:ascii="Times New Roman" w:hAnsi="Times New Roman" w:cs="Times New Roman"/>
          <w:color w:val="auto"/>
          <w:lang w:val="en-AU"/>
        </w:rPr>
        <w:t>.</w:t>
      </w:r>
      <w:r w:rsidRPr="00DC0FA6">
        <w:rPr>
          <w:rFonts w:ascii="Times New Roman" w:hAnsi="Times New Roman" w:cs="Times New Roman"/>
          <w:color w:val="auto"/>
          <w:lang w:val="en-AU"/>
        </w:rPr>
        <w:t xml:space="preserve">, </w:t>
      </w:r>
      <w:proofErr w:type="spellStart"/>
      <w:r w:rsidRPr="00DC0FA6">
        <w:rPr>
          <w:rFonts w:ascii="Times New Roman" w:hAnsi="Times New Roman" w:cs="Times New Roman"/>
          <w:color w:val="auto"/>
          <w:lang w:val="en-AU"/>
        </w:rPr>
        <w:t>Davids</w:t>
      </w:r>
      <w:proofErr w:type="spellEnd"/>
      <w:r w:rsidRPr="00DC0FA6">
        <w:rPr>
          <w:rFonts w:ascii="Times New Roman" w:hAnsi="Times New Roman" w:cs="Times New Roman"/>
          <w:color w:val="auto"/>
          <w:lang w:val="en-AU"/>
        </w:rPr>
        <w:t xml:space="preserve">, K., Araújo, D., Lucas, A., Roberts, W., Newcombe, D., &amp; Franks, B. </w:t>
      </w:r>
      <w:r w:rsidR="00C20ACB" w:rsidRPr="00C20ACB">
        <w:rPr>
          <w:rFonts w:ascii="Times New Roman" w:hAnsi="Times New Roman" w:cs="Times New Roman"/>
          <w:color w:val="auto"/>
          <w:lang w:val="en-AU"/>
        </w:rPr>
        <w:t>(2018</w:t>
      </w:r>
      <w:r w:rsidRPr="00C20ACB">
        <w:rPr>
          <w:rFonts w:ascii="Times New Roman" w:hAnsi="Times New Roman" w:cs="Times New Roman"/>
          <w:color w:val="auto"/>
          <w:lang w:val="en-AU"/>
        </w:rPr>
        <w:t>).</w:t>
      </w:r>
      <w:r w:rsidRPr="00DC0FA6">
        <w:rPr>
          <w:rFonts w:ascii="Times New Roman" w:hAnsi="Times New Roman" w:cs="Times New Roman"/>
          <w:color w:val="auto"/>
          <w:lang w:val="en-AU"/>
        </w:rPr>
        <w:t xml:space="preserve"> Evaluating weaknesses of </w:t>
      </w:r>
      <w:r w:rsidR="00AD0427" w:rsidRPr="00DC0FA6">
        <w:rPr>
          <w:rFonts w:ascii="Times New Roman" w:hAnsi="Times New Roman" w:cs="Times New Roman"/>
          <w:color w:val="auto"/>
          <w:lang w:val="en-AU"/>
        </w:rPr>
        <w:t>“</w:t>
      </w:r>
      <w:r w:rsidRPr="00DC0FA6">
        <w:rPr>
          <w:rFonts w:ascii="Times New Roman" w:hAnsi="Times New Roman" w:cs="Times New Roman"/>
          <w:color w:val="auto"/>
          <w:lang w:val="en-AU"/>
        </w:rPr>
        <w:t>cognitive-perceptual training</w:t>
      </w:r>
      <w:r w:rsidR="00AD0427" w:rsidRPr="00DC0FA6">
        <w:rPr>
          <w:rFonts w:ascii="Times New Roman" w:hAnsi="Times New Roman" w:cs="Times New Roman"/>
          <w:color w:val="auto"/>
          <w:lang w:val="en-AU"/>
        </w:rPr>
        <w:t>”</w:t>
      </w:r>
      <w:r w:rsidRPr="00DC0FA6">
        <w:rPr>
          <w:rFonts w:ascii="Times New Roman" w:hAnsi="Times New Roman" w:cs="Times New Roman"/>
          <w:color w:val="auto"/>
          <w:lang w:val="en-AU"/>
        </w:rPr>
        <w:t xml:space="preserve"> and </w:t>
      </w:r>
      <w:r w:rsidR="00AD0427" w:rsidRPr="00DC0FA6">
        <w:rPr>
          <w:rFonts w:ascii="Times New Roman" w:hAnsi="Times New Roman" w:cs="Times New Roman"/>
          <w:color w:val="auto"/>
          <w:lang w:val="en-AU"/>
        </w:rPr>
        <w:t>“</w:t>
      </w:r>
      <w:r w:rsidRPr="00DC0FA6">
        <w:rPr>
          <w:rFonts w:ascii="Times New Roman" w:hAnsi="Times New Roman" w:cs="Times New Roman"/>
          <w:color w:val="auto"/>
          <w:lang w:val="en-AU"/>
        </w:rPr>
        <w:t>brain-training</w:t>
      </w:r>
      <w:r w:rsidR="00AD0427" w:rsidRPr="00DC0FA6">
        <w:rPr>
          <w:rFonts w:ascii="Times New Roman" w:hAnsi="Times New Roman" w:cs="Times New Roman"/>
          <w:color w:val="auto"/>
          <w:lang w:val="en-AU"/>
        </w:rPr>
        <w:t>”</w:t>
      </w:r>
      <w:r w:rsidRPr="00DC0FA6">
        <w:rPr>
          <w:rFonts w:ascii="Times New Roman" w:hAnsi="Times New Roman" w:cs="Times New Roman"/>
          <w:color w:val="auto"/>
          <w:lang w:val="en-AU"/>
        </w:rPr>
        <w:t xml:space="preserve"> methods in sport: </w:t>
      </w:r>
      <w:r w:rsidRPr="00FE5970">
        <w:rPr>
          <w:rFonts w:ascii="Times New Roman" w:hAnsi="Times New Roman" w:cs="Times New Roman"/>
          <w:color w:val="auto"/>
          <w:lang w:val="en-AU"/>
        </w:rPr>
        <w:t xml:space="preserve">An </w:t>
      </w:r>
      <w:r w:rsidR="00826722" w:rsidRPr="00FE5970">
        <w:rPr>
          <w:rFonts w:ascii="Times New Roman" w:hAnsi="Times New Roman" w:cs="Times New Roman"/>
          <w:color w:val="auto"/>
          <w:lang w:val="en-AU"/>
        </w:rPr>
        <w:t>e</w:t>
      </w:r>
      <w:r w:rsidRPr="00FE5970">
        <w:rPr>
          <w:rFonts w:ascii="Times New Roman" w:hAnsi="Times New Roman" w:cs="Times New Roman"/>
          <w:color w:val="auto"/>
          <w:lang w:val="en-AU"/>
        </w:rPr>
        <w:t xml:space="preserve">cological </w:t>
      </w:r>
      <w:r w:rsidR="00826722" w:rsidRPr="00FE5970">
        <w:rPr>
          <w:rFonts w:ascii="Times New Roman" w:hAnsi="Times New Roman" w:cs="Times New Roman"/>
          <w:color w:val="auto"/>
          <w:lang w:val="en-AU"/>
        </w:rPr>
        <w:t>d</w:t>
      </w:r>
      <w:r w:rsidRPr="00FE5970">
        <w:rPr>
          <w:rFonts w:ascii="Times New Roman" w:hAnsi="Times New Roman" w:cs="Times New Roman"/>
          <w:color w:val="auto"/>
          <w:lang w:val="en-AU"/>
        </w:rPr>
        <w:t xml:space="preserve">ynamics critique. </w:t>
      </w:r>
      <w:r w:rsidRPr="00FE5970">
        <w:rPr>
          <w:rFonts w:ascii="Times New Roman" w:hAnsi="Times New Roman" w:cs="Times New Roman"/>
          <w:i/>
          <w:color w:val="auto"/>
          <w:lang w:val="en-AU"/>
        </w:rPr>
        <w:t xml:space="preserve">Frontiers in </w:t>
      </w:r>
      <w:r w:rsidR="00886371" w:rsidRPr="00FE5970">
        <w:rPr>
          <w:rFonts w:ascii="Times New Roman" w:hAnsi="Times New Roman" w:cs="Times New Roman"/>
          <w:i/>
          <w:color w:val="auto"/>
          <w:lang w:val="en-AU"/>
        </w:rPr>
        <w:t>P</w:t>
      </w:r>
      <w:r w:rsidRPr="00FE5970">
        <w:rPr>
          <w:rFonts w:ascii="Times New Roman" w:hAnsi="Times New Roman" w:cs="Times New Roman"/>
          <w:i/>
          <w:color w:val="auto"/>
          <w:lang w:val="en-AU"/>
        </w:rPr>
        <w:t>sychology</w:t>
      </w:r>
      <w:r w:rsidRPr="00FE5970">
        <w:rPr>
          <w:rFonts w:ascii="Times New Roman" w:hAnsi="Times New Roman" w:cs="Times New Roman"/>
          <w:color w:val="auto"/>
          <w:lang w:val="en-AU"/>
        </w:rPr>
        <w:t>.</w:t>
      </w:r>
      <w:r w:rsidR="00F67C3B">
        <w:rPr>
          <w:rFonts w:ascii="Times New Roman" w:hAnsi="Times New Roman" w:cs="Times New Roman"/>
          <w:color w:val="auto"/>
          <w:lang w:val="en-AU"/>
        </w:rPr>
        <w:t xml:space="preserve"> </w:t>
      </w:r>
      <w:proofErr w:type="spellStart"/>
      <w:r w:rsidR="00C20ACB" w:rsidRPr="00C20ACB">
        <w:rPr>
          <w:rFonts w:ascii="Times New Roman" w:hAnsi="Times New Roman" w:cs="Times New Roman"/>
        </w:rPr>
        <w:t>doi</w:t>
      </w:r>
      <w:proofErr w:type="spellEnd"/>
      <w:r w:rsidR="00C20ACB" w:rsidRPr="00C20ACB">
        <w:rPr>
          <w:rFonts w:ascii="Times New Roman" w:hAnsi="Times New Roman" w:cs="Times New Roman"/>
        </w:rPr>
        <w:t>: 10.3389/fpsyg.2018.02468</w:t>
      </w:r>
    </w:p>
    <w:p w14:paraId="2EE6D50D" w14:textId="77777777" w:rsidR="00AD0427"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color w:val="auto"/>
          <w:lang w:val="en-GB"/>
        </w:rPr>
        <w:t xml:space="preserve">Scott, M.A., Li, F.-X. &amp; </w:t>
      </w:r>
      <w:proofErr w:type="spellStart"/>
      <w:r w:rsidRPr="00DC0FA6">
        <w:rPr>
          <w:rFonts w:ascii="Times New Roman" w:hAnsi="Times New Roman" w:cs="Times New Roman"/>
          <w:color w:val="auto"/>
          <w:lang w:val="en-GB"/>
        </w:rPr>
        <w:t>Davids</w:t>
      </w:r>
      <w:proofErr w:type="spellEnd"/>
      <w:r w:rsidRPr="00DC0FA6">
        <w:rPr>
          <w:rFonts w:ascii="Times New Roman" w:hAnsi="Times New Roman" w:cs="Times New Roman"/>
          <w:color w:val="auto"/>
          <w:lang w:val="en-GB"/>
        </w:rPr>
        <w:t xml:space="preserve">, K. (1997). Expertise and the regulation of gait in the long jump approach phase. </w:t>
      </w:r>
      <w:r w:rsidRPr="00DC0FA6">
        <w:rPr>
          <w:rFonts w:ascii="Times New Roman" w:hAnsi="Times New Roman" w:cs="Times New Roman"/>
          <w:i/>
          <w:color w:val="auto"/>
          <w:lang w:val="en-GB"/>
        </w:rPr>
        <w:t>Journal of Sports Science 15,</w:t>
      </w:r>
      <w:r w:rsidRPr="00DC0FA6">
        <w:rPr>
          <w:rFonts w:ascii="Times New Roman" w:hAnsi="Times New Roman" w:cs="Times New Roman"/>
          <w:color w:val="auto"/>
          <w:lang w:val="en-GB"/>
        </w:rPr>
        <w:t xml:space="preserve"> 597-605.</w:t>
      </w:r>
    </w:p>
    <w:p w14:paraId="1CC08936" w14:textId="4E64AD6A" w:rsidR="0021198B" w:rsidRPr="00DC0FA6" w:rsidRDefault="0021198B" w:rsidP="00AD0427">
      <w:pPr>
        <w:spacing w:after="0" w:line="240" w:lineRule="auto"/>
        <w:ind w:left="288" w:hanging="288"/>
        <w:rPr>
          <w:rFonts w:ascii="Times New Roman" w:hAnsi="Times New Roman" w:cs="Times New Roman"/>
        </w:rPr>
      </w:pPr>
      <w:r w:rsidRPr="00DC0FA6">
        <w:rPr>
          <w:rFonts w:ascii="Times New Roman" w:hAnsi="Times New Roman" w:cs="Times New Roman"/>
          <w:color w:val="auto"/>
        </w:rPr>
        <w:t xml:space="preserve">Turvey, M. T., &amp; Shaw., R. E. (1995). Toward an ecological physics and a physical psychology. In R. L. </w:t>
      </w:r>
      <w:proofErr w:type="spellStart"/>
      <w:r w:rsidRPr="00DC0FA6">
        <w:rPr>
          <w:rFonts w:ascii="Times New Roman" w:hAnsi="Times New Roman" w:cs="Times New Roman"/>
          <w:color w:val="auto"/>
        </w:rPr>
        <w:t>Solso</w:t>
      </w:r>
      <w:proofErr w:type="spellEnd"/>
      <w:r w:rsidRPr="00DC0FA6">
        <w:rPr>
          <w:rFonts w:ascii="Times New Roman" w:hAnsi="Times New Roman" w:cs="Times New Roman"/>
          <w:color w:val="auto"/>
        </w:rPr>
        <w:t>, and D. W. Massaro (Ed</w:t>
      </w:r>
      <w:r w:rsidRPr="00886371">
        <w:rPr>
          <w:rFonts w:ascii="Times New Roman" w:hAnsi="Times New Roman" w:cs="Times New Roman"/>
          <w:color w:val="auto"/>
        </w:rPr>
        <w:t>.),</w:t>
      </w:r>
      <w:r w:rsidRPr="00886371">
        <w:rPr>
          <w:rFonts w:ascii="Times New Roman" w:hAnsi="Times New Roman" w:cs="Times New Roman"/>
          <w:color w:val="auto"/>
          <w:u w:val="single"/>
        </w:rPr>
        <w:t xml:space="preserve"> </w:t>
      </w:r>
      <w:r w:rsidRPr="00886371">
        <w:rPr>
          <w:rFonts w:ascii="Times New Roman" w:hAnsi="Times New Roman" w:cs="Times New Roman"/>
          <w:i/>
          <w:color w:val="auto"/>
        </w:rPr>
        <w:t xml:space="preserve">The </w:t>
      </w:r>
      <w:r w:rsidR="00826722" w:rsidRPr="00886371">
        <w:rPr>
          <w:rFonts w:ascii="Times New Roman" w:hAnsi="Times New Roman" w:cs="Times New Roman"/>
          <w:i/>
          <w:color w:val="auto"/>
        </w:rPr>
        <w:t>s</w:t>
      </w:r>
      <w:r w:rsidRPr="00886371">
        <w:rPr>
          <w:rFonts w:ascii="Times New Roman" w:hAnsi="Times New Roman" w:cs="Times New Roman"/>
          <w:i/>
          <w:color w:val="auto"/>
        </w:rPr>
        <w:t xml:space="preserve">cience of the </w:t>
      </w:r>
      <w:r w:rsidR="00826722" w:rsidRPr="00886371">
        <w:rPr>
          <w:rFonts w:ascii="Times New Roman" w:hAnsi="Times New Roman" w:cs="Times New Roman"/>
          <w:i/>
          <w:color w:val="auto"/>
        </w:rPr>
        <w:t>m</w:t>
      </w:r>
      <w:r w:rsidRPr="00886371">
        <w:rPr>
          <w:rFonts w:ascii="Times New Roman" w:hAnsi="Times New Roman" w:cs="Times New Roman"/>
          <w:i/>
          <w:color w:val="auto"/>
        </w:rPr>
        <w:t xml:space="preserve">ind: 2001 and </w:t>
      </w:r>
      <w:r w:rsidR="00826722" w:rsidRPr="00886371">
        <w:rPr>
          <w:rFonts w:ascii="Times New Roman" w:hAnsi="Times New Roman" w:cs="Times New Roman"/>
          <w:i/>
          <w:color w:val="auto"/>
        </w:rPr>
        <w:t>b</w:t>
      </w:r>
      <w:r w:rsidRPr="00886371">
        <w:rPr>
          <w:rFonts w:ascii="Times New Roman" w:hAnsi="Times New Roman" w:cs="Times New Roman"/>
          <w:i/>
          <w:color w:val="auto"/>
        </w:rPr>
        <w:t>eyond</w:t>
      </w:r>
      <w:r w:rsidRPr="00886371">
        <w:rPr>
          <w:rFonts w:ascii="Times New Roman" w:hAnsi="Times New Roman" w:cs="Times New Roman"/>
          <w:color w:val="auto"/>
        </w:rPr>
        <w:t xml:space="preserve"> (pp</w:t>
      </w:r>
      <w:r w:rsidRPr="00DC0FA6">
        <w:rPr>
          <w:rFonts w:ascii="Times New Roman" w:hAnsi="Times New Roman" w:cs="Times New Roman"/>
          <w:color w:val="auto"/>
        </w:rPr>
        <w:t>. 144-169). New York: Oxford University Press.</w:t>
      </w:r>
    </w:p>
    <w:p w14:paraId="215C93D7" w14:textId="7C694EF8" w:rsidR="0021198B" w:rsidRPr="00886371" w:rsidRDefault="00CD6223" w:rsidP="00AD0427">
      <w:pPr>
        <w:spacing w:after="0" w:line="240" w:lineRule="auto"/>
        <w:ind w:left="288" w:hanging="288"/>
        <w:rPr>
          <w:rFonts w:ascii="Times New Roman" w:hAnsi="Times New Roman" w:cs="Times New Roman"/>
          <w:lang w:val="en"/>
        </w:rPr>
      </w:pPr>
      <w:r>
        <w:rPr>
          <w:rFonts w:ascii="Times New Roman" w:hAnsi="Times New Roman" w:cs="Times New Roman"/>
        </w:rPr>
        <w:br w:type="column"/>
      </w:r>
      <w:r w:rsidR="0021198B" w:rsidRPr="00DC0FA6">
        <w:rPr>
          <w:rFonts w:ascii="Times New Roman" w:hAnsi="Times New Roman" w:cs="Times New Roman"/>
        </w:rPr>
        <w:t xml:space="preserve">van </w:t>
      </w:r>
      <w:proofErr w:type="spellStart"/>
      <w:r w:rsidR="0021198B" w:rsidRPr="00DC0FA6">
        <w:rPr>
          <w:rFonts w:ascii="Times New Roman" w:hAnsi="Times New Roman" w:cs="Times New Roman"/>
        </w:rPr>
        <w:t>Harreveld</w:t>
      </w:r>
      <w:proofErr w:type="spellEnd"/>
      <w:r w:rsidR="0021198B" w:rsidRPr="00DC0FA6">
        <w:rPr>
          <w:rFonts w:ascii="Times New Roman" w:hAnsi="Times New Roman" w:cs="Times New Roman"/>
        </w:rPr>
        <w:t xml:space="preserve">, F., </w:t>
      </w:r>
      <w:proofErr w:type="spellStart"/>
      <w:r w:rsidR="0021198B" w:rsidRPr="00DC0FA6">
        <w:rPr>
          <w:rFonts w:ascii="Times New Roman" w:hAnsi="Times New Roman" w:cs="Times New Roman"/>
        </w:rPr>
        <w:t>Wagenmakers</w:t>
      </w:r>
      <w:proofErr w:type="spellEnd"/>
      <w:r w:rsidR="0021198B" w:rsidRPr="00DC0FA6">
        <w:rPr>
          <w:rFonts w:ascii="Times New Roman" w:hAnsi="Times New Roman" w:cs="Times New Roman"/>
        </w:rPr>
        <w:t>, E.</w:t>
      </w:r>
      <w:r w:rsidR="00E90EBA" w:rsidRPr="00DC0FA6">
        <w:rPr>
          <w:rFonts w:ascii="Times New Roman" w:hAnsi="Times New Roman" w:cs="Times New Roman"/>
        </w:rPr>
        <w:t xml:space="preserve"> </w:t>
      </w:r>
      <w:r w:rsidR="0021198B" w:rsidRPr="00DC0FA6">
        <w:rPr>
          <w:rFonts w:ascii="Times New Roman" w:hAnsi="Times New Roman" w:cs="Times New Roman"/>
        </w:rPr>
        <w:t>J. &amp; van der Maas, H.</w:t>
      </w:r>
      <w:r w:rsidR="00E90EBA" w:rsidRPr="00DC0FA6">
        <w:rPr>
          <w:rFonts w:ascii="Times New Roman" w:hAnsi="Times New Roman" w:cs="Times New Roman"/>
        </w:rPr>
        <w:t xml:space="preserve"> </w:t>
      </w:r>
      <w:r w:rsidR="0021198B" w:rsidRPr="00DC0FA6">
        <w:rPr>
          <w:rFonts w:ascii="Times New Roman" w:hAnsi="Times New Roman" w:cs="Times New Roman"/>
        </w:rPr>
        <w:t>L.</w:t>
      </w:r>
      <w:r w:rsidR="00E90EBA" w:rsidRPr="00DC0FA6">
        <w:rPr>
          <w:rFonts w:ascii="Times New Roman" w:hAnsi="Times New Roman" w:cs="Times New Roman"/>
        </w:rPr>
        <w:t xml:space="preserve"> </w:t>
      </w:r>
      <w:r w:rsidR="0021198B" w:rsidRPr="00DC0FA6">
        <w:rPr>
          <w:rFonts w:ascii="Times New Roman" w:hAnsi="Times New Roman" w:cs="Times New Roman"/>
        </w:rPr>
        <w:t xml:space="preserve">J. (2007). </w:t>
      </w:r>
      <w:r w:rsidR="0021198B" w:rsidRPr="00DC0FA6">
        <w:rPr>
          <w:rFonts w:ascii="Times New Roman" w:hAnsi="Times New Roman" w:cs="Times New Roman"/>
          <w:lang w:val="en"/>
        </w:rPr>
        <w:t xml:space="preserve">The effects of time pressure on chess skill: </w:t>
      </w:r>
      <w:r w:rsidR="00826722" w:rsidRPr="00DC0FA6">
        <w:rPr>
          <w:rFonts w:ascii="Times New Roman" w:hAnsi="Times New Roman" w:cs="Times New Roman"/>
          <w:lang w:val="en"/>
        </w:rPr>
        <w:t>A</w:t>
      </w:r>
      <w:r w:rsidR="0021198B" w:rsidRPr="00DC0FA6">
        <w:rPr>
          <w:rFonts w:ascii="Times New Roman" w:hAnsi="Times New Roman" w:cs="Times New Roman"/>
          <w:lang w:val="en"/>
        </w:rPr>
        <w:t xml:space="preserve">n investigation into fast and slow processes underlying expert performance. </w:t>
      </w:r>
      <w:r w:rsidR="0021198B" w:rsidRPr="00DC0FA6">
        <w:rPr>
          <w:rFonts w:ascii="Times New Roman" w:hAnsi="Times New Roman" w:cs="Times New Roman"/>
          <w:i/>
        </w:rPr>
        <w:t>Psychological Research</w:t>
      </w:r>
      <w:r w:rsidR="0021198B" w:rsidRPr="00DC0FA6">
        <w:rPr>
          <w:rFonts w:ascii="Times New Roman" w:hAnsi="Times New Roman" w:cs="Times New Roman"/>
        </w:rPr>
        <w:t xml:space="preserve">, </w:t>
      </w:r>
      <w:r w:rsidR="0021198B" w:rsidRPr="00886371">
        <w:rPr>
          <w:rFonts w:ascii="Times New Roman" w:hAnsi="Times New Roman" w:cs="Times New Roman"/>
          <w:i/>
        </w:rPr>
        <w:t>71</w:t>
      </w:r>
      <w:r w:rsidR="0021198B" w:rsidRPr="00886371">
        <w:rPr>
          <w:rFonts w:ascii="Times New Roman" w:hAnsi="Times New Roman" w:cs="Times New Roman"/>
        </w:rPr>
        <w:t>, 591. </w:t>
      </w:r>
    </w:p>
    <w:p w14:paraId="77A073EC" w14:textId="420AE396" w:rsidR="0021198B" w:rsidRPr="00DC0FA6" w:rsidRDefault="0021198B" w:rsidP="00AD0427">
      <w:pPr>
        <w:spacing w:after="0" w:line="240" w:lineRule="auto"/>
        <w:ind w:left="288" w:hanging="288"/>
        <w:rPr>
          <w:rFonts w:ascii="Times New Roman" w:hAnsi="Times New Roman" w:cs="Times New Roman"/>
          <w:bCs/>
          <w:color w:val="auto"/>
        </w:rPr>
      </w:pPr>
      <w:r w:rsidRPr="00886371">
        <w:rPr>
          <w:rFonts w:ascii="Times New Roman" w:hAnsi="Times New Roman" w:cs="Times New Roman"/>
          <w:color w:val="auto"/>
        </w:rPr>
        <w:t xml:space="preserve">Vicente, K., &amp; Wang, J. (1998). An ecological theory of expertise effects in memory recall. </w:t>
      </w:r>
      <w:r w:rsidRPr="00886371">
        <w:rPr>
          <w:rFonts w:ascii="Times New Roman" w:hAnsi="Times New Roman" w:cs="Times New Roman"/>
          <w:i/>
          <w:color w:val="auto"/>
        </w:rPr>
        <w:t>Psychological Review</w:t>
      </w:r>
      <w:r w:rsidRPr="00886371">
        <w:rPr>
          <w:rFonts w:ascii="Times New Roman" w:hAnsi="Times New Roman" w:cs="Times New Roman"/>
          <w:color w:val="auto"/>
        </w:rPr>
        <w:t xml:space="preserve">, </w:t>
      </w:r>
      <w:r w:rsidRPr="00886371">
        <w:rPr>
          <w:rFonts w:ascii="Times New Roman" w:hAnsi="Times New Roman" w:cs="Times New Roman"/>
          <w:i/>
          <w:color w:val="auto"/>
        </w:rPr>
        <w:t>105</w:t>
      </w:r>
      <w:r w:rsidRPr="00886371">
        <w:rPr>
          <w:rFonts w:ascii="Times New Roman" w:hAnsi="Times New Roman" w:cs="Times New Roman"/>
          <w:color w:val="auto"/>
        </w:rPr>
        <w:t>, 33-57.</w:t>
      </w:r>
    </w:p>
    <w:p w14:paraId="618C1640" w14:textId="228BEFC3" w:rsidR="0021198B" w:rsidRPr="00E90EBA" w:rsidRDefault="0021198B" w:rsidP="00AD0427">
      <w:pPr>
        <w:spacing w:after="0" w:line="240" w:lineRule="auto"/>
        <w:ind w:left="288" w:hanging="288"/>
        <w:rPr>
          <w:rFonts w:ascii="Times New Roman" w:hAnsi="Times New Roman" w:cs="Times New Roman"/>
          <w:b/>
          <w:bCs/>
          <w:color w:val="FF0000"/>
        </w:rPr>
      </w:pPr>
      <w:r w:rsidRPr="00DC0FA6">
        <w:rPr>
          <w:rFonts w:ascii="Times New Roman" w:hAnsi="Times New Roman" w:cs="Times New Roman"/>
          <w:color w:val="auto"/>
        </w:rPr>
        <w:t>Ward‐Smith, A.</w:t>
      </w:r>
      <w:r w:rsidR="00571AA4" w:rsidRPr="00DC0FA6">
        <w:rPr>
          <w:rFonts w:ascii="Times New Roman" w:hAnsi="Times New Roman" w:cs="Times New Roman"/>
          <w:color w:val="auto"/>
        </w:rPr>
        <w:t xml:space="preserve"> </w:t>
      </w:r>
      <w:r w:rsidRPr="00DC0FA6">
        <w:rPr>
          <w:rFonts w:ascii="Times New Roman" w:hAnsi="Times New Roman" w:cs="Times New Roman"/>
          <w:color w:val="auto"/>
        </w:rPr>
        <w:t xml:space="preserve">J., (1986) Altitude and wind effects on long jump performance with </w:t>
      </w:r>
      <w:proofErr w:type="gramStart"/>
      <w:r w:rsidRPr="00DC0FA6">
        <w:rPr>
          <w:rFonts w:ascii="Times New Roman" w:hAnsi="Times New Roman" w:cs="Times New Roman"/>
          <w:color w:val="auto"/>
        </w:rPr>
        <w:t>particular reference</w:t>
      </w:r>
      <w:proofErr w:type="gramEnd"/>
      <w:r w:rsidRPr="00DC0FA6">
        <w:rPr>
          <w:rFonts w:ascii="Times New Roman" w:hAnsi="Times New Roman" w:cs="Times New Roman"/>
          <w:color w:val="auto"/>
        </w:rPr>
        <w:t xml:space="preserve"> to the world record established by Bob Beamon. </w:t>
      </w:r>
      <w:r w:rsidRPr="00886371">
        <w:rPr>
          <w:rFonts w:ascii="Times New Roman" w:hAnsi="Times New Roman" w:cs="Times New Roman"/>
          <w:i/>
          <w:color w:val="auto"/>
        </w:rPr>
        <w:t>Journal of Sports Sciences</w:t>
      </w:r>
      <w:r w:rsidRPr="00886371">
        <w:rPr>
          <w:rFonts w:ascii="Times New Roman" w:hAnsi="Times New Roman" w:cs="Times New Roman"/>
          <w:color w:val="auto"/>
        </w:rPr>
        <w:t>,</w:t>
      </w:r>
      <w:r w:rsidRPr="00DC0FA6">
        <w:rPr>
          <w:rFonts w:ascii="Times New Roman" w:hAnsi="Times New Roman" w:cs="Times New Roman"/>
          <w:color w:val="auto"/>
        </w:rPr>
        <w:t xml:space="preserve"> </w:t>
      </w:r>
      <w:r w:rsidRPr="00B3468E">
        <w:rPr>
          <w:rFonts w:ascii="Times New Roman" w:hAnsi="Times New Roman" w:cs="Times New Roman"/>
          <w:i/>
          <w:color w:val="auto"/>
        </w:rPr>
        <w:t>4</w:t>
      </w:r>
      <w:r w:rsidR="00B3468E" w:rsidRPr="00B3468E">
        <w:rPr>
          <w:rFonts w:ascii="Times New Roman" w:hAnsi="Times New Roman" w:cs="Times New Roman"/>
          <w:color w:val="auto"/>
        </w:rPr>
        <w:t>,</w:t>
      </w:r>
      <w:r w:rsidR="00B3468E">
        <w:rPr>
          <w:rFonts w:ascii="Times New Roman" w:hAnsi="Times New Roman" w:cs="Times New Roman"/>
          <w:color w:val="auto"/>
        </w:rPr>
        <w:t xml:space="preserve"> </w:t>
      </w:r>
      <w:r w:rsidRPr="00B3468E">
        <w:rPr>
          <w:rFonts w:ascii="Times New Roman" w:hAnsi="Times New Roman" w:cs="Times New Roman"/>
          <w:color w:val="auto"/>
        </w:rPr>
        <w:t>89</w:t>
      </w:r>
      <w:r w:rsidRPr="00DC0FA6">
        <w:rPr>
          <w:rFonts w:ascii="Times New Roman" w:hAnsi="Times New Roman" w:cs="Times New Roman"/>
          <w:color w:val="auto"/>
        </w:rPr>
        <w:t>-99.</w:t>
      </w:r>
      <w:r w:rsidR="00E90EBA">
        <w:rPr>
          <w:rFonts w:ascii="Times New Roman" w:hAnsi="Times New Roman" w:cs="Times New Roman"/>
          <w:color w:val="auto"/>
        </w:rPr>
        <w:t xml:space="preserve"> </w:t>
      </w:r>
    </w:p>
    <w:p w14:paraId="275F9C55" w14:textId="1D7DA194" w:rsidR="00352A18" w:rsidRDefault="00352A18" w:rsidP="00AD0427">
      <w:pPr>
        <w:spacing w:after="0" w:line="240" w:lineRule="auto"/>
        <w:ind w:left="288" w:hanging="288"/>
        <w:rPr>
          <w:rFonts w:ascii="Times New Roman" w:eastAsia="Times New Roman" w:hAnsi="Times New Roman" w:cs="Times New Roman"/>
          <w:color w:val="auto"/>
          <w:spacing w:val="6"/>
        </w:rPr>
      </w:pPr>
    </w:p>
    <w:p w14:paraId="6A90E3B0" w14:textId="31DA48E9" w:rsidR="00352A18" w:rsidRPr="00352A18" w:rsidRDefault="00CD6223" w:rsidP="00CD6223">
      <w:pPr>
        <w:spacing w:after="0" w:line="240" w:lineRule="auto"/>
        <w:rPr>
          <w:rFonts w:ascii="Times New Roman" w:eastAsia="Times New Roman" w:hAnsi="Times New Roman" w:cs="Times New Roman"/>
          <w:color w:val="auto"/>
          <w:spacing w:val="6"/>
        </w:rPr>
      </w:pPr>
      <w:r>
        <w:rPr>
          <w:rFonts w:ascii="Arial" w:hAnsi="Arial" w:cs="Arial"/>
          <w:noProof/>
          <w:sz w:val="20"/>
          <w:szCs w:val="20"/>
        </w:rPr>
        <w:drawing>
          <wp:anchor distT="0" distB="0" distL="0" distR="0" simplePos="0" relativeHeight="251669504" behindDoc="1" locked="0" layoutInCell="1" allowOverlap="0" wp14:anchorId="3F7D8F56" wp14:editId="335E5129">
            <wp:simplePos x="0" y="0"/>
            <wp:positionH relativeFrom="margin">
              <wp:posOffset>5915025</wp:posOffset>
            </wp:positionH>
            <wp:positionV relativeFrom="page">
              <wp:posOffset>2883535</wp:posOffset>
            </wp:positionV>
            <wp:extent cx="520700" cy="520700"/>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0700" cy="520700"/>
                    </a:xfrm>
                    <a:prstGeom prst="rect">
                      <a:avLst/>
                    </a:prstGeom>
                  </pic:spPr>
                </pic:pic>
              </a:graphicData>
            </a:graphic>
            <wp14:sizeRelH relativeFrom="margin">
              <wp14:pctWidth>0</wp14:pctWidth>
            </wp14:sizeRelH>
            <wp14:sizeRelV relativeFrom="margin">
              <wp14:pctHeight>0</wp14:pctHeight>
            </wp14:sizeRelV>
          </wp:anchor>
        </w:drawing>
      </w:r>
    </w:p>
    <w:p w14:paraId="6AFE1F98" w14:textId="6C55C7AE" w:rsidR="0023098B" w:rsidRPr="00720212" w:rsidRDefault="0023098B" w:rsidP="00AD0427">
      <w:pPr>
        <w:shd w:val="clear" w:color="auto" w:fill="FFFFFF"/>
        <w:spacing w:after="0" w:line="240" w:lineRule="auto"/>
        <w:rPr>
          <w:rFonts w:ascii="Times New Roman" w:eastAsia="Times New Roman" w:hAnsi="Times New Roman" w:cs="Times New Roman"/>
          <w:color w:val="auto"/>
        </w:rPr>
      </w:pPr>
      <w:r w:rsidRPr="00720212">
        <w:rPr>
          <w:rFonts w:ascii="Times New Roman" w:eastAsia="Times New Roman" w:hAnsi="Times New Roman" w:cs="Times New Roman"/>
          <w:color w:val="auto"/>
        </w:rPr>
        <w:t>Received:</w:t>
      </w:r>
      <w:r w:rsidR="003E2666" w:rsidRPr="00720212">
        <w:rPr>
          <w:rFonts w:ascii="Times New Roman" w:eastAsia="Times New Roman" w:hAnsi="Times New Roman" w:cs="Times New Roman"/>
          <w:color w:val="auto"/>
        </w:rPr>
        <w:t xml:space="preserve"> </w:t>
      </w:r>
      <w:r w:rsidR="00720212" w:rsidRPr="00720212">
        <w:rPr>
          <w:rFonts w:ascii="Times New Roman" w:eastAsia="Times New Roman" w:hAnsi="Times New Roman" w:cs="Times New Roman"/>
          <w:color w:val="auto"/>
        </w:rPr>
        <w:t>2</w:t>
      </w:r>
      <w:r w:rsidRPr="00720212">
        <w:rPr>
          <w:rFonts w:ascii="Times New Roman" w:eastAsia="Times New Roman" w:hAnsi="Times New Roman" w:cs="Times New Roman"/>
          <w:color w:val="auto"/>
        </w:rPr>
        <w:t xml:space="preserve"> </w:t>
      </w:r>
      <w:r w:rsidR="00720212" w:rsidRPr="00720212">
        <w:rPr>
          <w:rFonts w:ascii="Times New Roman" w:eastAsia="Times New Roman" w:hAnsi="Times New Roman" w:cs="Times New Roman"/>
          <w:color w:val="auto"/>
        </w:rPr>
        <w:t>June</w:t>
      </w:r>
      <w:r w:rsidRPr="00720212">
        <w:rPr>
          <w:rFonts w:ascii="Times New Roman" w:eastAsia="Times New Roman" w:hAnsi="Times New Roman" w:cs="Times New Roman"/>
          <w:color w:val="auto"/>
        </w:rPr>
        <w:t xml:space="preserve"> 201</w:t>
      </w:r>
      <w:r w:rsidR="00BC064B" w:rsidRPr="00720212">
        <w:rPr>
          <w:rFonts w:ascii="Times New Roman" w:eastAsia="Times New Roman" w:hAnsi="Times New Roman" w:cs="Times New Roman"/>
          <w:color w:val="auto"/>
        </w:rPr>
        <w:t>8</w:t>
      </w:r>
    </w:p>
    <w:p w14:paraId="320EED0D" w14:textId="0C0B970D" w:rsidR="0023098B" w:rsidRPr="001B6191" w:rsidRDefault="0023098B" w:rsidP="00AD0427">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720212">
        <w:rPr>
          <w:rFonts w:ascii="Times New Roman" w:eastAsia="Times New Roman" w:hAnsi="Times New Roman" w:cs="Times New Roman"/>
          <w:color w:val="auto"/>
          <w:shd w:val="clear" w:color="auto" w:fill="FFFFFF"/>
        </w:rPr>
        <w:t xml:space="preserve">Revision </w:t>
      </w:r>
      <w:r w:rsidR="00211067" w:rsidRPr="00720212">
        <w:rPr>
          <w:rFonts w:ascii="Times New Roman" w:eastAsia="Times New Roman" w:hAnsi="Times New Roman" w:cs="Times New Roman"/>
          <w:color w:val="auto"/>
          <w:shd w:val="clear" w:color="auto" w:fill="FFFFFF"/>
        </w:rPr>
        <w:t>r</w:t>
      </w:r>
      <w:r w:rsidRPr="00720212">
        <w:rPr>
          <w:rFonts w:ascii="Times New Roman" w:eastAsia="Times New Roman" w:hAnsi="Times New Roman" w:cs="Times New Roman"/>
          <w:color w:val="auto"/>
          <w:shd w:val="clear" w:color="auto" w:fill="FFFFFF"/>
        </w:rPr>
        <w:t xml:space="preserve">eceived: </w:t>
      </w:r>
      <w:r w:rsidR="00720212" w:rsidRPr="00720212">
        <w:rPr>
          <w:rFonts w:ascii="Times New Roman" w:eastAsia="Times New Roman" w:hAnsi="Times New Roman" w:cs="Times New Roman"/>
          <w:color w:val="auto"/>
        </w:rPr>
        <w:t>13</w:t>
      </w:r>
      <w:r w:rsidR="0021198B" w:rsidRPr="00720212">
        <w:rPr>
          <w:rFonts w:ascii="Times New Roman" w:eastAsia="Times New Roman" w:hAnsi="Times New Roman" w:cs="Times New Roman"/>
          <w:color w:val="auto"/>
        </w:rPr>
        <w:t xml:space="preserve"> </w:t>
      </w:r>
      <w:r w:rsidR="00720212" w:rsidRPr="00720212">
        <w:rPr>
          <w:rFonts w:ascii="Times New Roman" w:eastAsia="Times New Roman" w:hAnsi="Times New Roman" w:cs="Times New Roman"/>
          <w:color w:val="auto"/>
        </w:rPr>
        <w:t>November</w:t>
      </w:r>
      <w:r w:rsidR="0021198B" w:rsidRPr="00720212">
        <w:rPr>
          <w:rFonts w:ascii="Times New Roman" w:eastAsia="Times New Roman" w:hAnsi="Times New Roman" w:cs="Times New Roman"/>
          <w:color w:val="auto"/>
        </w:rPr>
        <w:t xml:space="preserve"> 2018</w:t>
      </w:r>
      <w:r w:rsidRPr="00720212">
        <w:rPr>
          <w:rFonts w:ascii="Times New Roman" w:eastAsia="Times New Roman" w:hAnsi="Times New Roman" w:cs="Times New Roman"/>
          <w:color w:val="auto"/>
          <w:shd w:val="clear" w:color="auto" w:fill="FFFFFF"/>
        </w:rPr>
        <w:br/>
        <w:t xml:space="preserve">Accepted: </w:t>
      </w:r>
      <w:r w:rsidR="00720212" w:rsidRPr="00720212">
        <w:rPr>
          <w:rFonts w:ascii="Times New Roman" w:eastAsia="Times New Roman" w:hAnsi="Times New Roman" w:cs="Times New Roman"/>
          <w:color w:val="auto"/>
        </w:rPr>
        <w:t xml:space="preserve">13 November </w:t>
      </w:r>
      <w:r w:rsidR="0021198B" w:rsidRPr="00720212">
        <w:rPr>
          <w:rFonts w:ascii="Times New Roman" w:eastAsia="Times New Roman" w:hAnsi="Times New Roman" w:cs="Times New Roman"/>
          <w:color w:val="auto"/>
        </w:rPr>
        <w:t>2018</w:t>
      </w:r>
    </w:p>
    <w:p w14:paraId="1C3FBD52" w14:textId="67ED84E7" w:rsidR="00AE1C0E" w:rsidRPr="00025771" w:rsidRDefault="00AE1C0E" w:rsidP="00AD0427">
      <w:pPr>
        <w:autoSpaceDE w:val="0"/>
        <w:autoSpaceDN w:val="0"/>
        <w:adjustRightInd w:val="0"/>
        <w:spacing w:after="0" w:line="240" w:lineRule="auto"/>
        <w:rPr>
          <w:rFonts w:ascii="Times New Roman" w:eastAsiaTheme="minorHAnsi" w:hAnsi="Times New Roman" w:cs="Times New Roman"/>
          <w:color w:val="FF0000"/>
        </w:rPr>
      </w:pPr>
    </w:p>
    <w:p w14:paraId="65A21388" w14:textId="3777047A" w:rsidR="00FC7A46" w:rsidRPr="00FC7A46" w:rsidRDefault="00FC7A46" w:rsidP="00AD0427">
      <w:pPr>
        <w:spacing w:after="0" w:line="240" w:lineRule="auto"/>
        <w:ind w:left="288" w:hanging="288"/>
        <w:rPr>
          <w:rFonts w:ascii="Times New Roman" w:eastAsia="Times New Roman" w:hAnsi="Times New Roman" w:cs="Times New Roman"/>
          <w:color w:val="auto"/>
          <w:spacing w:val="-6"/>
        </w:rPr>
      </w:pPr>
    </w:p>
    <w:sectPr w:rsidR="00FC7A46" w:rsidRPr="00FC7A46" w:rsidSect="00832AEC">
      <w:type w:val="continuous"/>
      <w:pgSz w:w="12240" w:h="15840" w:code="1"/>
      <w:pgMar w:top="1080" w:right="99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1E7DF" w14:textId="77777777" w:rsidR="00905C41" w:rsidRDefault="00905C41" w:rsidP="00AE1628">
      <w:pPr>
        <w:pBdr>
          <w:bottom w:val="single" w:sz="4" w:space="1" w:color="auto"/>
        </w:pBdr>
        <w:spacing w:after="0" w:line="240" w:lineRule="auto"/>
      </w:pPr>
      <w:r>
        <w:separator/>
      </w:r>
    </w:p>
    <w:p w14:paraId="547908D0" w14:textId="77777777" w:rsidR="00905C41" w:rsidRDefault="00905C41" w:rsidP="00AE1628">
      <w:pPr>
        <w:pBdr>
          <w:bottom w:val="single" w:sz="4" w:space="1" w:color="auto"/>
        </w:pBdr>
      </w:pPr>
    </w:p>
    <w:p w14:paraId="4253F33F" w14:textId="77777777" w:rsidR="00905C41" w:rsidRDefault="00905C41" w:rsidP="00AE1628">
      <w:pPr>
        <w:pBdr>
          <w:bottom w:val="single" w:sz="4" w:space="1" w:color="auto"/>
        </w:pBdr>
      </w:pPr>
    </w:p>
  </w:endnote>
  <w:endnote w:type="continuationSeparator" w:id="0">
    <w:p w14:paraId="1C4C4138" w14:textId="77777777" w:rsidR="00905C41" w:rsidRDefault="00905C41" w:rsidP="00AE1628">
      <w:pPr>
        <w:pBdr>
          <w:bottom w:val="single" w:sz="4" w:space="1" w:color="auto"/>
        </w:pBdr>
        <w:spacing w:after="0" w:line="240" w:lineRule="auto"/>
      </w:pPr>
      <w:r>
        <w:continuationSeparator/>
      </w:r>
    </w:p>
    <w:p w14:paraId="346EC66E" w14:textId="77777777" w:rsidR="00905C41" w:rsidRDefault="00905C41" w:rsidP="00AE1628">
      <w:pPr>
        <w:pBdr>
          <w:bottom w:val="single" w:sz="4" w:space="1" w:color="auto"/>
        </w:pBdr>
      </w:pPr>
    </w:p>
    <w:p w14:paraId="18BF2F92" w14:textId="77777777" w:rsidR="00905C41" w:rsidRDefault="00905C41"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124BB6" w:rsidRDefault="00124BB6" w:rsidP="0078054C">
        <w:pPr>
          <w:pStyle w:val="Footer"/>
          <w:jc w:val="right"/>
        </w:pPr>
      </w:p>
      <w:p w14:paraId="666D0158" w14:textId="15BFE98A" w:rsidR="00124BB6" w:rsidRPr="00BF113B" w:rsidRDefault="00124BB6"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124BB6" w:rsidRPr="00424B68" w:rsidRDefault="00905C41" w:rsidP="00424B68">
        <w:pPr>
          <w:pStyle w:val="Footer"/>
          <w:rPr>
            <w:rFonts w:ascii="Arial" w:hAnsi="Arial" w:cs="Arial"/>
            <w:sz w:val="18"/>
            <w:szCs w:val="18"/>
          </w:rPr>
        </w:pPr>
      </w:p>
    </w:sdtContent>
  </w:sdt>
  <w:p w14:paraId="26A599B3" w14:textId="77777777" w:rsidR="00124BB6" w:rsidRDefault="00124BB6"/>
  <w:p w14:paraId="304DF76A" w14:textId="77777777" w:rsidR="00124BB6" w:rsidRDefault="00124B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653006F7" w:rsidR="00124BB6" w:rsidRPr="00F444EF" w:rsidRDefault="00124BB6" w:rsidP="00445C76">
    <w:pPr>
      <w:pStyle w:val="Footer"/>
      <w:pBdr>
        <w:top w:val="single" w:sz="4" w:space="1" w:color="auto"/>
      </w:pBdr>
      <w:tabs>
        <w:tab w:val="clear" w:pos="4680"/>
        <w:tab w:val="clear" w:pos="9360"/>
      </w:tabs>
      <w:rPr>
        <w:rFonts w:ascii="Arial" w:hAnsi="Arial" w:cs="Arial"/>
        <w:noProof/>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Pr="00723B2D">
      <w:rPr>
        <w:rFonts w:ascii="Arial" w:hAnsi="Arial" w:cs="Arial"/>
        <w:sz w:val="16"/>
        <w:szCs w:val="16"/>
      </w:rPr>
      <w:t xml:space="preserve">https://www.journalofexpertise.org                                                                                                                    </w:t>
    </w:r>
    <w:r>
      <w:rPr>
        <w:rFonts w:ascii="Arial" w:hAnsi="Arial" w:cs="Arial"/>
        <w:sz w:val="16"/>
        <w:szCs w:val="16"/>
      </w:rPr>
      <w:t xml:space="preserve">                            </w:t>
    </w:r>
    <w:r w:rsidR="00445C76">
      <w:rPr>
        <w:rFonts w:ascii="Arial" w:hAnsi="Arial" w:cs="Arial"/>
        <w:sz w:val="16"/>
        <w:szCs w:val="16"/>
      </w:rPr>
      <w:t xml:space="preserve">                      </w:t>
    </w:r>
    <w:r w:rsidR="00F444EF" w:rsidRPr="00F444EF">
      <w:rPr>
        <w:rFonts w:ascii="Arial" w:hAnsi="Arial" w:cs="Arial"/>
        <w:sz w:val="16"/>
        <w:szCs w:val="16"/>
      </w:rPr>
      <w:fldChar w:fldCharType="begin"/>
    </w:r>
    <w:r w:rsidR="00F444EF" w:rsidRPr="00F444EF">
      <w:rPr>
        <w:rFonts w:ascii="Arial" w:hAnsi="Arial" w:cs="Arial"/>
        <w:sz w:val="16"/>
        <w:szCs w:val="16"/>
      </w:rPr>
      <w:instrText xml:space="preserve"> PAGE   \* MERGEFORMAT </w:instrText>
    </w:r>
    <w:r w:rsidR="00F444EF" w:rsidRPr="00F444EF">
      <w:rPr>
        <w:rFonts w:ascii="Arial" w:hAnsi="Arial" w:cs="Arial"/>
        <w:sz w:val="16"/>
        <w:szCs w:val="16"/>
      </w:rPr>
      <w:fldChar w:fldCharType="separate"/>
    </w:r>
    <w:r w:rsidR="00F444EF" w:rsidRPr="00F444EF">
      <w:rPr>
        <w:rFonts w:ascii="Arial" w:hAnsi="Arial" w:cs="Arial"/>
        <w:noProof/>
        <w:sz w:val="16"/>
        <w:szCs w:val="16"/>
      </w:rPr>
      <w:t>1</w:t>
    </w:r>
    <w:r w:rsidR="00F444EF" w:rsidRPr="00F444EF">
      <w:rPr>
        <w:rFonts w:ascii="Arial" w:hAnsi="Arial" w:cs="Arial"/>
        <w:noProof/>
        <w:sz w:val="16"/>
        <w:szCs w:val="16"/>
      </w:rPr>
      <w:fldChar w:fldCharType="end"/>
    </w:r>
    <w:r w:rsidR="00445C76">
      <w:rPr>
        <w:rFonts w:ascii="Arial" w:hAnsi="Arial" w:cs="Arial"/>
        <w:noProof/>
        <w:sz w:val="16"/>
        <w:szCs w:val="16"/>
      </w:rPr>
      <w:br/>
    </w:r>
    <w:r>
      <w:rPr>
        <w:rFonts w:ascii="Arial" w:hAnsi="Arial" w:cs="Arial"/>
        <w:noProof/>
        <w:sz w:val="16"/>
        <w:szCs w:val="16"/>
      </w:rPr>
      <w:t>Journal of Expertise / Dec</w:t>
    </w:r>
    <w:r w:rsidRPr="008624DA">
      <w:rPr>
        <w:rFonts w:ascii="Arial" w:hAnsi="Arial" w:cs="Arial"/>
        <w:noProof/>
        <w:sz w:val="16"/>
        <w:szCs w:val="16"/>
      </w:rPr>
      <w:t>ember</w:t>
    </w:r>
    <w:r>
      <w:rPr>
        <w:rFonts w:ascii="Arial" w:hAnsi="Arial" w:cs="Arial"/>
        <w:noProof/>
        <w:sz w:val="16"/>
        <w:szCs w:val="16"/>
      </w:rPr>
      <w:t xml:space="preserve"> 2018 / vol. 1, no.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2D19720D" w:rsidR="00124BB6" w:rsidRPr="00343A55" w:rsidRDefault="00124BB6" w:rsidP="00445C76">
    <w:pPr>
      <w:pStyle w:val="Footer"/>
      <w:pBdr>
        <w:top w:val="single" w:sz="4" w:space="1" w:color="auto"/>
      </w:pBdr>
      <w:tabs>
        <w:tab w:val="clear" w:pos="9360"/>
        <w:tab w:val="right" w:pos="468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F444EF" w:rsidRPr="00F444EF">
      <w:rPr>
        <w:rFonts w:ascii="Arial" w:hAnsi="Arial" w:cs="Arial"/>
        <w:sz w:val="16"/>
        <w:szCs w:val="16"/>
      </w:rPr>
      <w:fldChar w:fldCharType="begin"/>
    </w:r>
    <w:r w:rsidR="00F444EF" w:rsidRPr="00F444EF">
      <w:rPr>
        <w:rFonts w:ascii="Arial" w:hAnsi="Arial" w:cs="Arial"/>
        <w:sz w:val="16"/>
        <w:szCs w:val="16"/>
      </w:rPr>
      <w:instrText xml:space="preserve"> PAGE   \* MERGEFORMAT </w:instrText>
    </w:r>
    <w:r w:rsidR="00F444EF" w:rsidRPr="00F444EF">
      <w:rPr>
        <w:rFonts w:ascii="Arial" w:hAnsi="Arial" w:cs="Arial"/>
        <w:sz w:val="16"/>
        <w:szCs w:val="16"/>
      </w:rPr>
      <w:fldChar w:fldCharType="separate"/>
    </w:r>
    <w:r w:rsidR="00F444EF" w:rsidRPr="00F444EF">
      <w:rPr>
        <w:rFonts w:ascii="Arial" w:hAnsi="Arial" w:cs="Arial"/>
        <w:noProof/>
        <w:sz w:val="16"/>
        <w:szCs w:val="16"/>
      </w:rPr>
      <w:t>1</w:t>
    </w:r>
    <w:r w:rsidR="00F444EF" w:rsidRPr="00F444EF">
      <w:rPr>
        <w:rFonts w:ascii="Arial" w:hAnsi="Arial" w:cs="Arial"/>
        <w:noProof/>
        <w:sz w:val="16"/>
        <w:szCs w:val="16"/>
      </w:rPr>
      <w:fldChar w:fldCharType="end"/>
    </w:r>
    <w:r w:rsidRPr="000864CE">
      <w:rPr>
        <w:rFonts w:ascii="Arial" w:hAnsi="Arial" w:cs="Arial"/>
        <w:noProof/>
        <w:sz w:val="16"/>
        <w:szCs w:val="16"/>
      </w:rPr>
      <w:t xml:space="preserve">                                                                                                                                                                 </w:t>
    </w:r>
    <w:r>
      <w:rPr>
        <w:rFonts w:ascii="Arial" w:hAnsi="Arial" w:cs="Arial"/>
        <w:noProof/>
        <w:sz w:val="16"/>
        <w:szCs w:val="16"/>
      </w:rPr>
      <w:t xml:space="preserve">    </w:t>
    </w:r>
    <w:r>
      <w:rPr>
        <w:rFonts w:ascii="Arial" w:hAnsi="Arial" w:cs="Arial"/>
        <w:noProof/>
        <w:sz w:val="16"/>
        <w:szCs w:val="16"/>
      </w:rPr>
      <w:ptab w:relativeTo="margin" w:alignment="right" w:leader="none"/>
    </w:r>
    <w:r w:rsidRPr="000864CE">
      <w:rPr>
        <w:rFonts w:ascii="Arial" w:hAnsi="Arial" w:cs="Arial"/>
        <w:sz w:val="16"/>
        <w:szCs w:val="16"/>
      </w:rPr>
      <w:t xml:space="preserve">https://www.journalofexpertise.org                                                                                                                                                 </w:t>
    </w:r>
    <w:r w:rsidRPr="000864CE">
      <w:rPr>
        <w:rFonts w:ascii="Arial" w:hAnsi="Arial" w:cs="Arial"/>
        <w:noProof/>
        <w:sz w:val="16"/>
        <w:szCs w:val="16"/>
      </w:rPr>
      <w:br/>
      <w:t xml:space="preserve">                                                                                                                                               </w:t>
    </w:r>
    <w:r>
      <w:rPr>
        <w:rFonts w:ascii="Arial" w:hAnsi="Arial" w:cs="Arial"/>
        <w:noProof/>
        <w:sz w:val="16"/>
        <w:szCs w:val="16"/>
      </w:rPr>
      <w:t xml:space="preserve"> </w:t>
    </w:r>
    <w:r w:rsidRPr="000864CE">
      <w:rPr>
        <w:rFonts w:ascii="Arial" w:hAnsi="Arial" w:cs="Arial"/>
        <w:noProof/>
        <w:sz w:val="16"/>
        <w:szCs w:val="16"/>
      </w:rPr>
      <w:t xml:space="preserve">Journal of Expertise / </w:t>
    </w:r>
    <w:r>
      <w:rPr>
        <w:rFonts w:ascii="Arial" w:hAnsi="Arial" w:cs="Arial"/>
        <w:noProof/>
        <w:sz w:val="16"/>
        <w:szCs w:val="16"/>
      </w:rPr>
      <w:t>Dec</w:t>
    </w:r>
    <w:r w:rsidRPr="00A719F1">
      <w:rPr>
        <w:rFonts w:ascii="Arial" w:hAnsi="Arial" w:cs="Arial"/>
        <w:noProof/>
        <w:sz w:val="16"/>
        <w:szCs w:val="16"/>
      </w:rPr>
      <w:t>ember 2018</w:t>
    </w:r>
    <w:r w:rsidRPr="000864CE">
      <w:rPr>
        <w:rFonts w:ascii="Arial" w:hAnsi="Arial" w:cs="Arial"/>
        <w:noProof/>
        <w:sz w:val="16"/>
        <w:szCs w:val="16"/>
      </w:rPr>
      <w:t xml:space="preserve"> / vol. </w:t>
    </w:r>
    <w:r>
      <w:rPr>
        <w:rFonts w:ascii="Arial" w:hAnsi="Arial" w:cs="Arial"/>
        <w:noProof/>
        <w:sz w:val="16"/>
        <w:szCs w:val="16"/>
      </w:rPr>
      <w:t>1</w:t>
    </w:r>
    <w:r w:rsidRPr="000864CE">
      <w:rPr>
        <w:rFonts w:ascii="Arial" w:hAnsi="Arial" w:cs="Arial"/>
        <w:noProof/>
        <w:sz w:val="16"/>
        <w:szCs w:val="16"/>
      </w:rPr>
      <w:t xml:space="preserve">, no. </w:t>
    </w:r>
    <w:r>
      <w:rPr>
        <w:rFonts w:ascii="Arial" w:hAnsi="Arial" w:cs="Arial"/>
        <w:noProof/>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0008E37C" w:rsidR="00124BB6" w:rsidRPr="00754C94" w:rsidRDefault="007E250A" w:rsidP="00E57F9F">
        <w:pPr>
          <w:pStyle w:val="Footer"/>
          <w:pBdr>
            <w:top w:val="single" w:sz="4" w:space="1" w:color="auto"/>
          </w:pBdr>
          <w:tabs>
            <w:tab w:val="clear" w:pos="4680"/>
            <w:tab w:val="clear" w:pos="9360"/>
          </w:tabs>
          <w:rPr>
            <w:rFonts w:ascii="Arial" w:hAnsi="Arial" w:cs="Arial"/>
            <w:sz w:val="16"/>
            <w:szCs w:val="16"/>
          </w:rPr>
        </w:pPr>
        <w:r w:rsidRPr="007E250A">
          <w:rPr>
            <w:rFonts w:ascii="Arial" w:hAnsi="Arial" w:cs="Arial"/>
            <w:sz w:val="16"/>
            <w:szCs w:val="16"/>
          </w:rPr>
          <w:fldChar w:fldCharType="begin"/>
        </w:r>
        <w:r w:rsidRPr="007E250A">
          <w:rPr>
            <w:rFonts w:ascii="Arial" w:hAnsi="Arial" w:cs="Arial"/>
            <w:sz w:val="16"/>
            <w:szCs w:val="16"/>
          </w:rPr>
          <w:instrText xml:space="preserve"> PAGE   \* MERGEFORMAT </w:instrText>
        </w:r>
        <w:r w:rsidRPr="007E250A">
          <w:rPr>
            <w:rFonts w:ascii="Arial" w:hAnsi="Arial" w:cs="Arial"/>
            <w:sz w:val="16"/>
            <w:szCs w:val="16"/>
          </w:rPr>
          <w:fldChar w:fldCharType="separate"/>
        </w:r>
        <w:r w:rsidRPr="007E250A">
          <w:rPr>
            <w:rFonts w:ascii="Arial" w:hAnsi="Arial" w:cs="Arial"/>
            <w:noProof/>
            <w:sz w:val="16"/>
            <w:szCs w:val="16"/>
          </w:rPr>
          <w:t>1</w:t>
        </w:r>
        <w:r w:rsidRPr="007E250A">
          <w:rPr>
            <w:rFonts w:ascii="Arial" w:hAnsi="Arial" w:cs="Arial"/>
            <w:noProof/>
            <w:sz w:val="16"/>
            <w:szCs w:val="16"/>
          </w:rPr>
          <w:fldChar w:fldCharType="end"/>
        </w:r>
        <w:r>
          <w:rPr>
            <w:rFonts w:ascii="Arial" w:hAnsi="Arial" w:cs="Arial"/>
            <w:noProof/>
            <w:sz w:val="16"/>
            <w:szCs w:val="16"/>
          </w:rPr>
          <w:tab/>
        </w:r>
        <w:r>
          <w:rPr>
            <w:rFonts w:ascii="Arial" w:hAnsi="Arial" w:cs="Arial"/>
            <w:noProof/>
            <w:sz w:val="16"/>
            <w:szCs w:val="16"/>
          </w:rPr>
          <w:tab/>
          <w:t xml:space="preserve">                                                            </w:t>
        </w:r>
        <w:r w:rsidR="00E57F9F">
          <w:rPr>
            <w:rFonts w:ascii="Arial" w:hAnsi="Arial" w:cs="Arial"/>
            <w:noProof/>
            <w:sz w:val="16"/>
            <w:szCs w:val="16"/>
          </w:rPr>
          <w:t xml:space="preserve">                                                                                </w:t>
        </w:r>
        <w:r>
          <w:rPr>
            <w:rFonts w:ascii="Arial" w:hAnsi="Arial" w:cs="Arial"/>
            <w:noProof/>
            <w:sz w:val="16"/>
            <w:szCs w:val="16"/>
          </w:rPr>
          <w:t xml:space="preserve"> </w:t>
        </w:r>
        <w:r w:rsidR="00E57F9F">
          <w:rPr>
            <w:rFonts w:ascii="Arial" w:hAnsi="Arial" w:cs="Arial"/>
            <w:noProof/>
            <w:sz w:val="16"/>
            <w:szCs w:val="16"/>
          </w:rPr>
          <w:t xml:space="preserve"> </w:t>
        </w:r>
        <w:r w:rsidR="00124BB6" w:rsidRPr="00754C94">
          <w:rPr>
            <w:rFonts w:ascii="Arial" w:hAnsi="Arial" w:cs="Arial"/>
            <w:sz w:val="16"/>
            <w:szCs w:val="16"/>
          </w:rPr>
          <w:t xml:space="preserve">https://www.journalofexpertise.org                                                                                                                                                                    </w:t>
        </w:r>
        <w:r w:rsidR="00124BB6">
          <w:rPr>
            <w:rFonts w:ascii="Arial" w:hAnsi="Arial" w:cs="Arial"/>
            <w:sz w:val="16"/>
            <w:szCs w:val="16"/>
          </w:rPr>
          <w:t xml:space="preserve"> </w:t>
        </w:r>
        <w:r w:rsidR="001C2609">
          <w:rPr>
            <w:rFonts w:ascii="Arial" w:hAnsi="Arial" w:cs="Arial"/>
            <w:sz w:val="16"/>
            <w:szCs w:val="16"/>
          </w:rPr>
          <w:t xml:space="preserve">   </w:t>
        </w:r>
        <w:r w:rsidR="00124BB6" w:rsidRPr="00754C94">
          <w:rPr>
            <w:rFonts w:ascii="Arial" w:hAnsi="Arial" w:cs="Arial"/>
            <w:sz w:val="16"/>
            <w:szCs w:val="16"/>
          </w:rPr>
          <w:t xml:space="preserve">                        </w:t>
        </w:r>
        <w:r>
          <w:rPr>
            <w:rFonts w:ascii="Arial" w:hAnsi="Arial" w:cs="Arial"/>
            <w:sz w:val="16"/>
            <w:szCs w:val="16"/>
          </w:rPr>
          <w:t xml:space="preserve">                 </w:t>
        </w:r>
        <w:r w:rsidR="00E57F9F">
          <w:rPr>
            <w:rFonts w:ascii="Arial" w:hAnsi="Arial" w:cs="Arial"/>
            <w:sz w:val="16"/>
            <w:szCs w:val="16"/>
          </w:rPr>
          <w:t xml:space="preserve">                </w:t>
        </w:r>
        <w:r w:rsidR="00E57F9F">
          <w:rPr>
            <w:rFonts w:ascii="Arial" w:hAnsi="Arial" w:cs="Arial"/>
            <w:sz w:val="16"/>
            <w:szCs w:val="16"/>
          </w:rPr>
          <w:br/>
          <w:t xml:space="preserve">                                                                                                                                                  </w:t>
        </w:r>
        <w:r w:rsidR="00124BB6" w:rsidRPr="00754C94">
          <w:rPr>
            <w:rFonts w:ascii="Arial" w:hAnsi="Arial" w:cs="Arial"/>
            <w:sz w:val="16"/>
            <w:szCs w:val="16"/>
          </w:rPr>
          <w:t xml:space="preserve">Journal of Expertise </w:t>
        </w:r>
        <w:r w:rsidR="00124BB6">
          <w:rPr>
            <w:rFonts w:ascii="Arial" w:hAnsi="Arial" w:cs="Arial"/>
            <w:sz w:val="16"/>
            <w:szCs w:val="16"/>
          </w:rPr>
          <w:t>Dec</w:t>
        </w:r>
        <w:r w:rsidR="00124BB6" w:rsidRPr="008624DA">
          <w:rPr>
            <w:rFonts w:ascii="Arial" w:hAnsi="Arial" w:cs="Arial"/>
            <w:noProof/>
            <w:sz w:val="16"/>
            <w:szCs w:val="16"/>
          </w:rPr>
          <w:t>ember</w:t>
        </w:r>
        <w:r w:rsidR="00124BB6" w:rsidRPr="000864CE">
          <w:rPr>
            <w:rFonts w:ascii="Arial" w:hAnsi="Arial" w:cs="Arial"/>
            <w:noProof/>
            <w:sz w:val="16"/>
            <w:szCs w:val="16"/>
          </w:rPr>
          <w:t xml:space="preserve"> </w:t>
        </w:r>
        <w:r w:rsidR="009D32DC">
          <w:rPr>
            <w:rFonts w:ascii="Arial" w:hAnsi="Arial" w:cs="Arial"/>
            <w:noProof/>
            <w:sz w:val="16"/>
            <w:szCs w:val="16"/>
          </w:rPr>
          <w:t xml:space="preserve">/ </w:t>
        </w:r>
        <w:r w:rsidR="00124BB6" w:rsidRPr="000864CE">
          <w:rPr>
            <w:rFonts w:ascii="Arial" w:hAnsi="Arial" w:cs="Arial"/>
            <w:noProof/>
            <w:sz w:val="16"/>
            <w:szCs w:val="16"/>
          </w:rPr>
          <w:t>2018</w:t>
        </w:r>
        <w:r w:rsidR="00124BB6">
          <w:rPr>
            <w:rFonts w:ascii="Arial" w:hAnsi="Arial" w:cs="Arial"/>
            <w:noProof/>
            <w:sz w:val="16"/>
            <w:szCs w:val="16"/>
          </w:rPr>
          <w:t xml:space="preserve"> </w:t>
        </w:r>
        <w:r w:rsidR="00124BB6" w:rsidRPr="00754C94">
          <w:rPr>
            <w:rFonts w:ascii="Arial" w:hAnsi="Arial" w:cs="Arial"/>
            <w:sz w:val="16"/>
            <w:szCs w:val="16"/>
          </w:rPr>
          <w:t xml:space="preserve">/ vol. </w:t>
        </w:r>
        <w:r w:rsidR="00124BB6">
          <w:rPr>
            <w:rFonts w:ascii="Arial" w:hAnsi="Arial" w:cs="Arial"/>
            <w:sz w:val="16"/>
            <w:szCs w:val="16"/>
          </w:rPr>
          <w:t>1</w:t>
        </w:r>
        <w:r w:rsidR="00124BB6" w:rsidRPr="00754C94">
          <w:rPr>
            <w:rFonts w:ascii="Arial" w:hAnsi="Arial" w:cs="Arial"/>
            <w:sz w:val="16"/>
            <w:szCs w:val="16"/>
          </w:rPr>
          <w:t xml:space="preserve">, no. </w:t>
        </w:r>
        <w:r w:rsidR="00124BB6">
          <w:rPr>
            <w:rFonts w:ascii="Arial" w:hAnsi="Arial" w:cs="Arial"/>
            <w:sz w:val="16"/>
            <w:szCs w:val="16"/>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3433B" w14:textId="77777777" w:rsidR="00905C41" w:rsidRDefault="00905C41" w:rsidP="00AE1628">
      <w:pPr>
        <w:pBdr>
          <w:bottom w:val="single" w:sz="4" w:space="1" w:color="auto"/>
        </w:pBdr>
        <w:spacing w:after="0" w:line="240" w:lineRule="auto"/>
      </w:pPr>
      <w:r>
        <w:separator/>
      </w:r>
    </w:p>
    <w:p w14:paraId="6BF71250" w14:textId="77777777" w:rsidR="00905C41" w:rsidRDefault="00905C41" w:rsidP="00AE1628">
      <w:pPr>
        <w:pBdr>
          <w:bottom w:val="single" w:sz="4" w:space="1" w:color="auto"/>
        </w:pBdr>
      </w:pPr>
    </w:p>
    <w:p w14:paraId="008665C7" w14:textId="77777777" w:rsidR="00905C41" w:rsidRDefault="00905C41" w:rsidP="00AE1628">
      <w:pPr>
        <w:pBdr>
          <w:bottom w:val="single" w:sz="4" w:space="1" w:color="auto"/>
        </w:pBdr>
      </w:pPr>
    </w:p>
  </w:footnote>
  <w:footnote w:type="continuationSeparator" w:id="0">
    <w:p w14:paraId="441B1024" w14:textId="77777777" w:rsidR="00905C41" w:rsidRDefault="00905C41" w:rsidP="00AE1628">
      <w:pPr>
        <w:pBdr>
          <w:bottom w:val="single" w:sz="4" w:space="1" w:color="auto"/>
        </w:pBdr>
        <w:spacing w:after="0" w:line="240" w:lineRule="auto"/>
      </w:pPr>
      <w:r>
        <w:continuationSeparator/>
      </w:r>
    </w:p>
    <w:p w14:paraId="5D4700C1" w14:textId="77777777" w:rsidR="00905C41" w:rsidRDefault="00905C41" w:rsidP="00AE1628">
      <w:pPr>
        <w:pBdr>
          <w:bottom w:val="single" w:sz="4" w:space="1" w:color="auto"/>
        </w:pBdr>
      </w:pPr>
    </w:p>
    <w:p w14:paraId="07F4D77D" w14:textId="77777777" w:rsidR="00905C41" w:rsidRDefault="00905C41"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124BB6" w:rsidRDefault="00124BB6" w:rsidP="00AE1628">
    <w:pPr>
      <w:pBdr>
        <w:bottom w:val="single" w:sz="4" w:space="1" w:color="auto"/>
      </w:pBdr>
      <w:rPr>
        <w:rFonts w:ascii="Arial" w:hAnsi="Arial" w:cs="Arial"/>
        <w:i/>
        <w:sz w:val="16"/>
        <w:szCs w:val="16"/>
      </w:rPr>
    </w:pPr>
  </w:p>
  <w:p w14:paraId="2379B1CD" w14:textId="744C31D9" w:rsidR="00124BB6" w:rsidRPr="00FE13CE" w:rsidRDefault="00922EC4" w:rsidP="00AE1628">
    <w:pPr>
      <w:pBdr>
        <w:bottom w:val="single" w:sz="4" w:space="1" w:color="auto"/>
      </w:pBdr>
      <w:rPr>
        <w:rFonts w:ascii="Arial" w:hAnsi="Arial" w:cs="Arial"/>
        <w:i/>
        <w:sz w:val="16"/>
        <w:szCs w:val="16"/>
      </w:rPr>
    </w:pPr>
    <w:r>
      <w:rPr>
        <w:rFonts w:ascii="Arial" w:hAnsi="Arial" w:cs="Arial"/>
        <w:i/>
        <w:sz w:val="16"/>
        <w:szCs w:val="16"/>
      </w:rPr>
      <w:t>Expert Performance and the Performer-Environment System</w:t>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t xml:space="preserve">                      </w:t>
    </w:r>
    <w:r>
      <w:rPr>
        <w:rFonts w:ascii="Arial" w:hAnsi="Arial" w:cs="Arial"/>
        <w:i/>
        <w:sz w:val="16"/>
        <w:szCs w:val="16"/>
      </w:rPr>
      <w:t xml:space="preserve"> </w:t>
    </w:r>
    <w:r w:rsidR="001C2609">
      <w:rPr>
        <w:rFonts w:ascii="Arial" w:hAnsi="Arial" w:cs="Arial"/>
        <w:i/>
        <w:sz w:val="16"/>
        <w:szCs w:val="16"/>
      </w:rPr>
      <w:t xml:space="preserve">  </w:t>
    </w:r>
    <w:r w:rsidRPr="00922EC4">
      <w:rPr>
        <w:rFonts w:ascii="Arial" w:hAnsi="Arial" w:cs="Arial"/>
        <w:color w:val="auto"/>
        <w:sz w:val="16"/>
        <w:szCs w:val="16"/>
      </w:rPr>
      <w:t>Araújo</w:t>
    </w:r>
    <w:r>
      <w:rPr>
        <w:rFonts w:ascii="Arial" w:hAnsi="Arial" w:cs="Arial"/>
        <w:sz w:val="16"/>
        <w:szCs w:val="16"/>
      </w:rPr>
      <w:t xml:space="preserve"> and </w:t>
    </w:r>
    <w:proofErr w:type="spellStart"/>
    <w:r>
      <w:rPr>
        <w:rFonts w:ascii="Arial" w:hAnsi="Arial" w:cs="Arial"/>
        <w:sz w:val="16"/>
        <w:szCs w:val="16"/>
      </w:rPr>
      <w:t>Davids</w:t>
    </w:r>
    <w:proofErr w:type="spellEnd"/>
    <w:r>
      <w:rPr>
        <w:rFonts w:ascii="Arial" w:hAnsi="Arial" w:cs="Arial"/>
        <w:sz w:val="16"/>
        <w:szCs w:val="16"/>
      </w:rPr>
      <w:t xml:space="preserve"> (2018)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124BB6" w:rsidRDefault="00124BB6" w:rsidP="000864CE">
    <w:pPr>
      <w:pBdr>
        <w:bottom w:val="single" w:sz="4" w:space="1" w:color="auto"/>
      </w:pBdr>
      <w:rPr>
        <w:rFonts w:ascii="Arial" w:hAnsi="Arial" w:cs="Arial"/>
        <w:sz w:val="16"/>
        <w:szCs w:val="16"/>
      </w:rPr>
    </w:pPr>
  </w:p>
  <w:p w14:paraId="58D02EA8" w14:textId="70739EB9" w:rsidR="00124BB6" w:rsidRPr="005F78E2" w:rsidRDefault="00922EC4" w:rsidP="00EF7951">
    <w:pPr>
      <w:pBdr>
        <w:bottom w:val="single" w:sz="4" w:space="1" w:color="auto"/>
      </w:pBdr>
      <w:rPr>
        <w:rFonts w:ascii="Arial" w:hAnsi="Arial" w:cs="Arial"/>
        <w:sz w:val="16"/>
        <w:szCs w:val="16"/>
      </w:rPr>
    </w:pPr>
    <w:r w:rsidRPr="00922EC4">
      <w:rPr>
        <w:rFonts w:ascii="Arial" w:hAnsi="Arial" w:cs="Arial"/>
        <w:color w:val="auto"/>
        <w:sz w:val="16"/>
        <w:szCs w:val="16"/>
      </w:rPr>
      <w:t>Araújo</w:t>
    </w:r>
    <w:r w:rsidR="00124BB6">
      <w:rPr>
        <w:rFonts w:ascii="Arial" w:hAnsi="Arial" w:cs="Arial"/>
        <w:sz w:val="16"/>
        <w:szCs w:val="16"/>
      </w:rPr>
      <w:t xml:space="preserve"> </w:t>
    </w:r>
    <w:r>
      <w:rPr>
        <w:rFonts w:ascii="Arial" w:hAnsi="Arial" w:cs="Arial"/>
        <w:sz w:val="16"/>
        <w:szCs w:val="16"/>
      </w:rPr>
      <w:t xml:space="preserve">and </w:t>
    </w:r>
    <w:proofErr w:type="spellStart"/>
    <w:r>
      <w:rPr>
        <w:rFonts w:ascii="Arial" w:hAnsi="Arial" w:cs="Arial"/>
        <w:sz w:val="16"/>
        <w:szCs w:val="16"/>
      </w:rPr>
      <w:t>Davids</w:t>
    </w:r>
    <w:proofErr w:type="spellEnd"/>
    <w:r w:rsidR="00124BB6">
      <w:rPr>
        <w:rFonts w:ascii="Arial" w:hAnsi="Arial" w:cs="Arial"/>
        <w:sz w:val="16"/>
        <w:szCs w:val="16"/>
      </w:rPr>
      <w:t xml:space="preserve"> (2018)</w:t>
    </w:r>
    <w:r w:rsidR="003B211F">
      <w:rPr>
        <w:rFonts w:ascii="Arial" w:hAnsi="Arial" w:cs="Arial"/>
        <w:sz w:val="16"/>
        <w:szCs w:val="16"/>
      </w:rPr>
      <w:t xml:space="preserve"> </w:t>
    </w:r>
    <w:r w:rsidR="003B211F">
      <w:rPr>
        <w:rFonts w:ascii="Arial" w:hAnsi="Arial" w:cs="Arial"/>
        <w:sz w:val="16"/>
        <w:szCs w:val="16"/>
      </w:rPr>
      <w:tab/>
    </w:r>
    <w:r w:rsidR="003B211F">
      <w:rPr>
        <w:rFonts w:ascii="Arial" w:hAnsi="Arial" w:cs="Arial"/>
        <w:sz w:val="16"/>
        <w:szCs w:val="16"/>
      </w:rPr>
      <w:tab/>
    </w:r>
    <w:r w:rsidR="003B211F">
      <w:rPr>
        <w:rFonts w:ascii="Arial" w:hAnsi="Arial" w:cs="Arial"/>
        <w:sz w:val="16"/>
        <w:szCs w:val="16"/>
      </w:rPr>
      <w:tab/>
    </w:r>
    <w:r w:rsidR="003B211F">
      <w:rPr>
        <w:rFonts w:ascii="Arial" w:hAnsi="Arial" w:cs="Arial"/>
        <w:sz w:val="16"/>
        <w:szCs w:val="16"/>
      </w:rPr>
      <w:tab/>
    </w:r>
    <w:r w:rsidR="003B211F">
      <w:rPr>
        <w:rFonts w:ascii="Arial" w:hAnsi="Arial" w:cs="Arial"/>
        <w:sz w:val="16"/>
        <w:szCs w:val="16"/>
      </w:rPr>
      <w:tab/>
    </w:r>
    <w:r w:rsidR="003B211F">
      <w:rPr>
        <w:rFonts w:ascii="Arial" w:hAnsi="Arial" w:cs="Arial"/>
        <w:sz w:val="16"/>
        <w:szCs w:val="16"/>
      </w:rPr>
      <w:tab/>
    </w:r>
    <w:r>
      <w:rPr>
        <w:rFonts w:ascii="Arial" w:hAnsi="Arial" w:cs="Arial"/>
        <w:i/>
        <w:sz w:val="16"/>
        <w:szCs w:val="16"/>
      </w:rPr>
      <w:t>Expert Performance and the Performer-Environment System</w:t>
    </w:r>
    <w:r w:rsidR="001C2609">
      <w:rPr>
        <w:rFonts w:ascii="Arial" w:hAnsi="Arial" w:cs="Arial"/>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92F53"/>
    <w:multiLevelType w:val="hybridMultilevel"/>
    <w:tmpl w:val="86B40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A7B2DCF"/>
    <w:multiLevelType w:val="multilevel"/>
    <w:tmpl w:val="103A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6"/>
  </w:num>
  <w:num w:numId="5">
    <w:abstractNumId w:val="5"/>
  </w:num>
  <w:num w:numId="6">
    <w:abstractNumId w:val="2"/>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2394"/>
    <w:rsid w:val="00005479"/>
    <w:rsid w:val="00007183"/>
    <w:rsid w:val="000146F8"/>
    <w:rsid w:val="00016E67"/>
    <w:rsid w:val="00021CBE"/>
    <w:rsid w:val="00025836"/>
    <w:rsid w:val="000309F5"/>
    <w:rsid w:val="000322B5"/>
    <w:rsid w:val="00036E30"/>
    <w:rsid w:val="00040FBD"/>
    <w:rsid w:val="000412B8"/>
    <w:rsid w:val="00052C96"/>
    <w:rsid w:val="00053374"/>
    <w:rsid w:val="000566BB"/>
    <w:rsid w:val="00062B50"/>
    <w:rsid w:val="00077810"/>
    <w:rsid w:val="0007786B"/>
    <w:rsid w:val="000820FE"/>
    <w:rsid w:val="00085AC9"/>
    <w:rsid w:val="000864CE"/>
    <w:rsid w:val="00090DB0"/>
    <w:rsid w:val="0009202A"/>
    <w:rsid w:val="00096104"/>
    <w:rsid w:val="00096B29"/>
    <w:rsid w:val="000A0126"/>
    <w:rsid w:val="000A1A28"/>
    <w:rsid w:val="000A36B8"/>
    <w:rsid w:val="000A3D40"/>
    <w:rsid w:val="000B7CE8"/>
    <w:rsid w:val="000C0EB1"/>
    <w:rsid w:val="000C1A27"/>
    <w:rsid w:val="000C5B35"/>
    <w:rsid w:val="000D048C"/>
    <w:rsid w:val="000D0F1E"/>
    <w:rsid w:val="000D6E15"/>
    <w:rsid w:val="000E372D"/>
    <w:rsid w:val="000E4CCF"/>
    <w:rsid w:val="000E4FED"/>
    <w:rsid w:val="000F03D0"/>
    <w:rsid w:val="000F086F"/>
    <w:rsid w:val="000F0D1F"/>
    <w:rsid w:val="000F34A8"/>
    <w:rsid w:val="000F714F"/>
    <w:rsid w:val="001018E0"/>
    <w:rsid w:val="001036E4"/>
    <w:rsid w:val="0010541B"/>
    <w:rsid w:val="001079D1"/>
    <w:rsid w:val="00111E12"/>
    <w:rsid w:val="00114A4C"/>
    <w:rsid w:val="00116FA1"/>
    <w:rsid w:val="00124BB6"/>
    <w:rsid w:val="00126EA1"/>
    <w:rsid w:val="00127542"/>
    <w:rsid w:val="0013663C"/>
    <w:rsid w:val="00137B89"/>
    <w:rsid w:val="0014045E"/>
    <w:rsid w:val="0014550A"/>
    <w:rsid w:val="001502D8"/>
    <w:rsid w:val="00157F86"/>
    <w:rsid w:val="00160CC2"/>
    <w:rsid w:val="00170A26"/>
    <w:rsid w:val="00171748"/>
    <w:rsid w:val="00175F5D"/>
    <w:rsid w:val="001821A1"/>
    <w:rsid w:val="00184D4C"/>
    <w:rsid w:val="00190898"/>
    <w:rsid w:val="00190967"/>
    <w:rsid w:val="00194928"/>
    <w:rsid w:val="00197161"/>
    <w:rsid w:val="001A5EDB"/>
    <w:rsid w:val="001A7AD3"/>
    <w:rsid w:val="001B226D"/>
    <w:rsid w:val="001B35B4"/>
    <w:rsid w:val="001B5C24"/>
    <w:rsid w:val="001B5EB2"/>
    <w:rsid w:val="001B6191"/>
    <w:rsid w:val="001B7841"/>
    <w:rsid w:val="001C2609"/>
    <w:rsid w:val="001C36E2"/>
    <w:rsid w:val="001C7C28"/>
    <w:rsid w:val="001D0F1D"/>
    <w:rsid w:val="001D7278"/>
    <w:rsid w:val="001D733A"/>
    <w:rsid w:val="001E1B89"/>
    <w:rsid w:val="001E1DCD"/>
    <w:rsid w:val="001E41A6"/>
    <w:rsid w:val="001E5D6E"/>
    <w:rsid w:val="001F0741"/>
    <w:rsid w:val="001F3A9B"/>
    <w:rsid w:val="0020401D"/>
    <w:rsid w:val="0020659B"/>
    <w:rsid w:val="00211067"/>
    <w:rsid w:val="0021198B"/>
    <w:rsid w:val="00225302"/>
    <w:rsid w:val="002264DF"/>
    <w:rsid w:val="0022776B"/>
    <w:rsid w:val="0023098B"/>
    <w:rsid w:val="00247126"/>
    <w:rsid w:val="00252F9F"/>
    <w:rsid w:val="002559BF"/>
    <w:rsid w:val="00260A3F"/>
    <w:rsid w:val="00266D8F"/>
    <w:rsid w:val="002703EE"/>
    <w:rsid w:val="0027042C"/>
    <w:rsid w:val="002710FA"/>
    <w:rsid w:val="00271BBC"/>
    <w:rsid w:val="002732BC"/>
    <w:rsid w:val="002755BD"/>
    <w:rsid w:val="0027706B"/>
    <w:rsid w:val="0027764F"/>
    <w:rsid w:val="00284C19"/>
    <w:rsid w:val="002A1FD0"/>
    <w:rsid w:val="002A2BD1"/>
    <w:rsid w:val="002A5FBC"/>
    <w:rsid w:val="002B1360"/>
    <w:rsid w:val="002B63E9"/>
    <w:rsid w:val="002B68AF"/>
    <w:rsid w:val="002B6E33"/>
    <w:rsid w:val="002C2303"/>
    <w:rsid w:val="002C3B41"/>
    <w:rsid w:val="002C7C85"/>
    <w:rsid w:val="002D2E09"/>
    <w:rsid w:val="002D314D"/>
    <w:rsid w:val="002D3D17"/>
    <w:rsid w:val="002D516C"/>
    <w:rsid w:val="002E786C"/>
    <w:rsid w:val="002F0EF7"/>
    <w:rsid w:val="002F11A7"/>
    <w:rsid w:val="002F189F"/>
    <w:rsid w:val="002F409B"/>
    <w:rsid w:val="002F4914"/>
    <w:rsid w:val="002F647B"/>
    <w:rsid w:val="00310D74"/>
    <w:rsid w:val="00322E97"/>
    <w:rsid w:val="00324F09"/>
    <w:rsid w:val="00327D40"/>
    <w:rsid w:val="00327D4E"/>
    <w:rsid w:val="00330A17"/>
    <w:rsid w:val="00331D03"/>
    <w:rsid w:val="00331F54"/>
    <w:rsid w:val="00332003"/>
    <w:rsid w:val="00343A55"/>
    <w:rsid w:val="00347216"/>
    <w:rsid w:val="00350FC2"/>
    <w:rsid w:val="00352A18"/>
    <w:rsid w:val="00354BB3"/>
    <w:rsid w:val="003567EE"/>
    <w:rsid w:val="0036022D"/>
    <w:rsid w:val="00366397"/>
    <w:rsid w:val="003669E1"/>
    <w:rsid w:val="00366D0E"/>
    <w:rsid w:val="0037325E"/>
    <w:rsid w:val="0037326A"/>
    <w:rsid w:val="00373EA7"/>
    <w:rsid w:val="003823AA"/>
    <w:rsid w:val="00392220"/>
    <w:rsid w:val="00397D15"/>
    <w:rsid w:val="003A4849"/>
    <w:rsid w:val="003A4A30"/>
    <w:rsid w:val="003A5F55"/>
    <w:rsid w:val="003A6492"/>
    <w:rsid w:val="003A6BB6"/>
    <w:rsid w:val="003B0416"/>
    <w:rsid w:val="003B211F"/>
    <w:rsid w:val="003B76D3"/>
    <w:rsid w:val="003C2321"/>
    <w:rsid w:val="003C6243"/>
    <w:rsid w:val="003D085A"/>
    <w:rsid w:val="003D2BB9"/>
    <w:rsid w:val="003D3512"/>
    <w:rsid w:val="003D6036"/>
    <w:rsid w:val="003E2666"/>
    <w:rsid w:val="003E60FF"/>
    <w:rsid w:val="003F035E"/>
    <w:rsid w:val="003F068E"/>
    <w:rsid w:val="003F57F9"/>
    <w:rsid w:val="004129A0"/>
    <w:rsid w:val="00413360"/>
    <w:rsid w:val="00421105"/>
    <w:rsid w:val="00422337"/>
    <w:rsid w:val="004226CE"/>
    <w:rsid w:val="00423771"/>
    <w:rsid w:val="0042427A"/>
    <w:rsid w:val="004248EB"/>
    <w:rsid w:val="00424B68"/>
    <w:rsid w:val="00432B51"/>
    <w:rsid w:val="004400D3"/>
    <w:rsid w:val="00443F24"/>
    <w:rsid w:val="00445C76"/>
    <w:rsid w:val="00447621"/>
    <w:rsid w:val="004511A4"/>
    <w:rsid w:val="004521EB"/>
    <w:rsid w:val="00463C5C"/>
    <w:rsid w:val="00471D8D"/>
    <w:rsid w:val="00472927"/>
    <w:rsid w:val="004738D7"/>
    <w:rsid w:val="00475B2B"/>
    <w:rsid w:val="00491D94"/>
    <w:rsid w:val="0049738D"/>
    <w:rsid w:val="004A3F32"/>
    <w:rsid w:val="004A760C"/>
    <w:rsid w:val="004B008A"/>
    <w:rsid w:val="004B161B"/>
    <w:rsid w:val="004B58CB"/>
    <w:rsid w:val="004C112E"/>
    <w:rsid w:val="004C263B"/>
    <w:rsid w:val="004C37B8"/>
    <w:rsid w:val="004C56F9"/>
    <w:rsid w:val="004C781B"/>
    <w:rsid w:val="004D35F4"/>
    <w:rsid w:val="004D4FD3"/>
    <w:rsid w:val="004E137E"/>
    <w:rsid w:val="004E299D"/>
    <w:rsid w:val="004E38EA"/>
    <w:rsid w:val="004E6AE6"/>
    <w:rsid w:val="004F0F9A"/>
    <w:rsid w:val="004F2593"/>
    <w:rsid w:val="005034CF"/>
    <w:rsid w:val="0051285C"/>
    <w:rsid w:val="005147C2"/>
    <w:rsid w:val="0051573A"/>
    <w:rsid w:val="00523A12"/>
    <w:rsid w:val="005360B8"/>
    <w:rsid w:val="0054575C"/>
    <w:rsid w:val="00546749"/>
    <w:rsid w:val="00546955"/>
    <w:rsid w:val="005543CD"/>
    <w:rsid w:val="0055519C"/>
    <w:rsid w:val="005557A2"/>
    <w:rsid w:val="00556790"/>
    <w:rsid w:val="0055755A"/>
    <w:rsid w:val="00562BBF"/>
    <w:rsid w:val="00562EDA"/>
    <w:rsid w:val="0056644A"/>
    <w:rsid w:val="00567F34"/>
    <w:rsid w:val="00571AA4"/>
    <w:rsid w:val="0057343E"/>
    <w:rsid w:val="00573689"/>
    <w:rsid w:val="00575A3D"/>
    <w:rsid w:val="00577A46"/>
    <w:rsid w:val="005814C6"/>
    <w:rsid w:val="005821B6"/>
    <w:rsid w:val="00582970"/>
    <w:rsid w:val="005858D3"/>
    <w:rsid w:val="0059137A"/>
    <w:rsid w:val="00591759"/>
    <w:rsid w:val="00591C7C"/>
    <w:rsid w:val="00594F5C"/>
    <w:rsid w:val="005A0A2B"/>
    <w:rsid w:val="005A514B"/>
    <w:rsid w:val="005B460C"/>
    <w:rsid w:val="005B5F3D"/>
    <w:rsid w:val="005C06CE"/>
    <w:rsid w:val="005C102E"/>
    <w:rsid w:val="005D1CF8"/>
    <w:rsid w:val="005D1D69"/>
    <w:rsid w:val="005D2528"/>
    <w:rsid w:val="005E23E2"/>
    <w:rsid w:val="005E68AB"/>
    <w:rsid w:val="005F343B"/>
    <w:rsid w:val="005F5B49"/>
    <w:rsid w:val="005F5F4C"/>
    <w:rsid w:val="005F78E2"/>
    <w:rsid w:val="0060080A"/>
    <w:rsid w:val="00602066"/>
    <w:rsid w:val="0060243C"/>
    <w:rsid w:val="0061250C"/>
    <w:rsid w:val="006135A2"/>
    <w:rsid w:val="00615553"/>
    <w:rsid w:val="00623E64"/>
    <w:rsid w:val="006244FC"/>
    <w:rsid w:val="00624944"/>
    <w:rsid w:val="00625771"/>
    <w:rsid w:val="00634930"/>
    <w:rsid w:val="006352CD"/>
    <w:rsid w:val="00640E7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5B11"/>
    <w:rsid w:val="006875A4"/>
    <w:rsid w:val="00687C30"/>
    <w:rsid w:val="00694D17"/>
    <w:rsid w:val="006A1750"/>
    <w:rsid w:val="006A3031"/>
    <w:rsid w:val="006A314D"/>
    <w:rsid w:val="006A5FBB"/>
    <w:rsid w:val="006B24E9"/>
    <w:rsid w:val="006B371B"/>
    <w:rsid w:val="006B3EEE"/>
    <w:rsid w:val="006B4CC0"/>
    <w:rsid w:val="006B64E4"/>
    <w:rsid w:val="006C4895"/>
    <w:rsid w:val="006C7510"/>
    <w:rsid w:val="006D361C"/>
    <w:rsid w:val="006D3F2C"/>
    <w:rsid w:val="006D556F"/>
    <w:rsid w:val="006D730C"/>
    <w:rsid w:val="006E5A03"/>
    <w:rsid w:val="006E7863"/>
    <w:rsid w:val="006F53CC"/>
    <w:rsid w:val="00700B10"/>
    <w:rsid w:val="00701022"/>
    <w:rsid w:val="007025CC"/>
    <w:rsid w:val="00703175"/>
    <w:rsid w:val="00707CFB"/>
    <w:rsid w:val="00707E73"/>
    <w:rsid w:val="0071074A"/>
    <w:rsid w:val="00711130"/>
    <w:rsid w:val="00720212"/>
    <w:rsid w:val="0072309A"/>
    <w:rsid w:val="00723B2D"/>
    <w:rsid w:val="00723DD2"/>
    <w:rsid w:val="00726C65"/>
    <w:rsid w:val="00727B8D"/>
    <w:rsid w:val="00732CC7"/>
    <w:rsid w:val="007343A4"/>
    <w:rsid w:val="007424E3"/>
    <w:rsid w:val="00750971"/>
    <w:rsid w:val="00751B9E"/>
    <w:rsid w:val="0075354C"/>
    <w:rsid w:val="0075449B"/>
    <w:rsid w:val="00754C94"/>
    <w:rsid w:val="0075582C"/>
    <w:rsid w:val="007563FC"/>
    <w:rsid w:val="007565C3"/>
    <w:rsid w:val="0076471E"/>
    <w:rsid w:val="00765260"/>
    <w:rsid w:val="00770E03"/>
    <w:rsid w:val="00771411"/>
    <w:rsid w:val="00772925"/>
    <w:rsid w:val="0078054C"/>
    <w:rsid w:val="007813EC"/>
    <w:rsid w:val="00784030"/>
    <w:rsid w:val="007845C4"/>
    <w:rsid w:val="00786A25"/>
    <w:rsid w:val="00791E9F"/>
    <w:rsid w:val="007926C6"/>
    <w:rsid w:val="00792885"/>
    <w:rsid w:val="00794D8D"/>
    <w:rsid w:val="00794E0F"/>
    <w:rsid w:val="007952BA"/>
    <w:rsid w:val="007955F7"/>
    <w:rsid w:val="00795F20"/>
    <w:rsid w:val="007A0441"/>
    <w:rsid w:val="007A2F60"/>
    <w:rsid w:val="007A4D42"/>
    <w:rsid w:val="007B0A35"/>
    <w:rsid w:val="007B15A8"/>
    <w:rsid w:val="007B35A7"/>
    <w:rsid w:val="007B3E81"/>
    <w:rsid w:val="007B5229"/>
    <w:rsid w:val="007B6491"/>
    <w:rsid w:val="007B696B"/>
    <w:rsid w:val="007C0FC1"/>
    <w:rsid w:val="007C14EA"/>
    <w:rsid w:val="007C250B"/>
    <w:rsid w:val="007C3D30"/>
    <w:rsid w:val="007C757B"/>
    <w:rsid w:val="007D4C99"/>
    <w:rsid w:val="007D5835"/>
    <w:rsid w:val="007D7DCA"/>
    <w:rsid w:val="007E00B0"/>
    <w:rsid w:val="007E250A"/>
    <w:rsid w:val="007E3195"/>
    <w:rsid w:val="007E3AB0"/>
    <w:rsid w:val="007E4D70"/>
    <w:rsid w:val="007F660C"/>
    <w:rsid w:val="008013CC"/>
    <w:rsid w:val="00804D76"/>
    <w:rsid w:val="00806993"/>
    <w:rsid w:val="00821E60"/>
    <w:rsid w:val="00821E69"/>
    <w:rsid w:val="00823887"/>
    <w:rsid w:val="00823ECF"/>
    <w:rsid w:val="00826722"/>
    <w:rsid w:val="00830680"/>
    <w:rsid w:val="00832AEC"/>
    <w:rsid w:val="00833819"/>
    <w:rsid w:val="00840645"/>
    <w:rsid w:val="00844643"/>
    <w:rsid w:val="00851E25"/>
    <w:rsid w:val="00856846"/>
    <w:rsid w:val="008624DA"/>
    <w:rsid w:val="008630A6"/>
    <w:rsid w:val="0087228C"/>
    <w:rsid w:val="00877C31"/>
    <w:rsid w:val="00886371"/>
    <w:rsid w:val="00886D27"/>
    <w:rsid w:val="0089160F"/>
    <w:rsid w:val="00891B6C"/>
    <w:rsid w:val="00893F17"/>
    <w:rsid w:val="008941E9"/>
    <w:rsid w:val="00896ECD"/>
    <w:rsid w:val="008A1C04"/>
    <w:rsid w:val="008A3567"/>
    <w:rsid w:val="008A38D3"/>
    <w:rsid w:val="008B1B9B"/>
    <w:rsid w:val="008B4362"/>
    <w:rsid w:val="008B74E7"/>
    <w:rsid w:val="008B7588"/>
    <w:rsid w:val="008C0CEE"/>
    <w:rsid w:val="008C1EED"/>
    <w:rsid w:val="008C1F51"/>
    <w:rsid w:val="008C27B2"/>
    <w:rsid w:val="008C33D1"/>
    <w:rsid w:val="008C39D3"/>
    <w:rsid w:val="008C4483"/>
    <w:rsid w:val="008C4862"/>
    <w:rsid w:val="008D133A"/>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5C41"/>
    <w:rsid w:val="00906DDB"/>
    <w:rsid w:val="00912124"/>
    <w:rsid w:val="00913499"/>
    <w:rsid w:val="00914DE7"/>
    <w:rsid w:val="0092007B"/>
    <w:rsid w:val="00920717"/>
    <w:rsid w:val="00921A4F"/>
    <w:rsid w:val="00922EC4"/>
    <w:rsid w:val="00924359"/>
    <w:rsid w:val="00932EC5"/>
    <w:rsid w:val="00932F54"/>
    <w:rsid w:val="00933062"/>
    <w:rsid w:val="0093422D"/>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02C8"/>
    <w:rsid w:val="009965FD"/>
    <w:rsid w:val="009A0706"/>
    <w:rsid w:val="009A302D"/>
    <w:rsid w:val="009A5E00"/>
    <w:rsid w:val="009B26F4"/>
    <w:rsid w:val="009B32BD"/>
    <w:rsid w:val="009B3D25"/>
    <w:rsid w:val="009C5E23"/>
    <w:rsid w:val="009D2B5C"/>
    <w:rsid w:val="009D32DC"/>
    <w:rsid w:val="009E1160"/>
    <w:rsid w:val="009E4F25"/>
    <w:rsid w:val="009E57AD"/>
    <w:rsid w:val="009E7478"/>
    <w:rsid w:val="009F2A96"/>
    <w:rsid w:val="009F5733"/>
    <w:rsid w:val="009F79C3"/>
    <w:rsid w:val="00A0179F"/>
    <w:rsid w:val="00A035F4"/>
    <w:rsid w:val="00A0537A"/>
    <w:rsid w:val="00A07DE0"/>
    <w:rsid w:val="00A10821"/>
    <w:rsid w:val="00A214C7"/>
    <w:rsid w:val="00A35ABC"/>
    <w:rsid w:val="00A41AA2"/>
    <w:rsid w:val="00A453EB"/>
    <w:rsid w:val="00A543D9"/>
    <w:rsid w:val="00A556C1"/>
    <w:rsid w:val="00A65E91"/>
    <w:rsid w:val="00A71198"/>
    <w:rsid w:val="00A719F1"/>
    <w:rsid w:val="00A73BB2"/>
    <w:rsid w:val="00A7420B"/>
    <w:rsid w:val="00A75C16"/>
    <w:rsid w:val="00A7737A"/>
    <w:rsid w:val="00A7750F"/>
    <w:rsid w:val="00A80A5F"/>
    <w:rsid w:val="00A9154F"/>
    <w:rsid w:val="00A92634"/>
    <w:rsid w:val="00A942C2"/>
    <w:rsid w:val="00A94399"/>
    <w:rsid w:val="00A9461A"/>
    <w:rsid w:val="00AA488A"/>
    <w:rsid w:val="00AA54BA"/>
    <w:rsid w:val="00AA551B"/>
    <w:rsid w:val="00AB2321"/>
    <w:rsid w:val="00AB4762"/>
    <w:rsid w:val="00AB75DF"/>
    <w:rsid w:val="00AC440A"/>
    <w:rsid w:val="00AC448B"/>
    <w:rsid w:val="00AC6100"/>
    <w:rsid w:val="00AD0427"/>
    <w:rsid w:val="00AD08BD"/>
    <w:rsid w:val="00AD182E"/>
    <w:rsid w:val="00AD46AE"/>
    <w:rsid w:val="00AE1628"/>
    <w:rsid w:val="00AE1C0E"/>
    <w:rsid w:val="00AE21A9"/>
    <w:rsid w:val="00AE26C0"/>
    <w:rsid w:val="00AE2885"/>
    <w:rsid w:val="00AE6313"/>
    <w:rsid w:val="00AE643D"/>
    <w:rsid w:val="00AF115B"/>
    <w:rsid w:val="00AF2E6F"/>
    <w:rsid w:val="00AF34BA"/>
    <w:rsid w:val="00AF52A0"/>
    <w:rsid w:val="00B00EE6"/>
    <w:rsid w:val="00B10A3F"/>
    <w:rsid w:val="00B111F6"/>
    <w:rsid w:val="00B11845"/>
    <w:rsid w:val="00B14A41"/>
    <w:rsid w:val="00B1603A"/>
    <w:rsid w:val="00B20C69"/>
    <w:rsid w:val="00B222F8"/>
    <w:rsid w:val="00B27E94"/>
    <w:rsid w:val="00B32708"/>
    <w:rsid w:val="00B3468E"/>
    <w:rsid w:val="00B36351"/>
    <w:rsid w:val="00B42011"/>
    <w:rsid w:val="00B42D0A"/>
    <w:rsid w:val="00B43319"/>
    <w:rsid w:val="00B44FA4"/>
    <w:rsid w:val="00B45098"/>
    <w:rsid w:val="00B45391"/>
    <w:rsid w:val="00B50574"/>
    <w:rsid w:val="00B52847"/>
    <w:rsid w:val="00B55CC1"/>
    <w:rsid w:val="00B63506"/>
    <w:rsid w:val="00B67292"/>
    <w:rsid w:val="00B75D7F"/>
    <w:rsid w:val="00B828C1"/>
    <w:rsid w:val="00B82CE7"/>
    <w:rsid w:val="00B878C1"/>
    <w:rsid w:val="00B92B53"/>
    <w:rsid w:val="00B9549A"/>
    <w:rsid w:val="00BA6917"/>
    <w:rsid w:val="00BA7463"/>
    <w:rsid w:val="00BC064B"/>
    <w:rsid w:val="00BC1ECB"/>
    <w:rsid w:val="00BC5155"/>
    <w:rsid w:val="00BC72A2"/>
    <w:rsid w:val="00BC7886"/>
    <w:rsid w:val="00BD1231"/>
    <w:rsid w:val="00BD27D1"/>
    <w:rsid w:val="00BD7045"/>
    <w:rsid w:val="00BE08CE"/>
    <w:rsid w:val="00BE0CB2"/>
    <w:rsid w:val="00BE4BB1"/>
    <w:rsid w:val="00BF113B"/>
    <w:rsid w:val="00BF1CD9"/>
    <w:rsid w:val="00BF727F"/>
    <w:rsid w:val="00C2005D"/>
    <w:rsid w:val="00C2029A"/>
    <w:rsid w:val="00C20ACB"/>
    <w:rsid w:val="00C26BDA"/>
    <w:rsid w:val="00C346BC"/>
    <w:rsid w:val="00C349D9"/>
    <w:rsid w:val="00C3554C"/>
    <w:rsid w:val="00C360E4"/>
    <w:rsid w:val="00C36E79"/>
    <w:rsid w:val="00C406FF"/>
    <w:rsid w:val="00C40CAC"/>
    <w:rsid w:val="00C45000"/>
    <w:rsid w:val="00C458D4"/>
    <w:rsid w:val="00C4617C"/>
    <w:rsid w:val="00C50124"/>
    <w:rsid w:val="00C60CE1"/>
    <w:rsid w:val="00C630A6"/>
    <w:rsid w:val="00C70C13"/>
    <w:rsid w:val="00C73434"/>
    <w:rsid w:val="00C73C04"/>
    <w:rsid w:val="00C77058"/>
    <w:rsid w:val="00C770D0"/>
    <w:rsid w:val="00C81D85"/>
    <w:rsid w:val="00C91E47"/>
    <w:rsid w:val="00C94DCE"/>
    <w:rsid w:val="00C979CF"/>
    <w:rsid w:val="00CA1567"/>
    <w:rsid w:val="00CD1C75"/>
    <w:rsid w:val="00CD31B7"/>
    <w:rsid w:val="00CD33CD"/>
    <w:rsid w:val="00CD3464"/>
    <w:rsid w:val="00CD6223"/>
    <w:rsid w:val="00CD67B6"/>
    <w:rsid w:val="00CD72DA"/>
    <w:rsid w:val="00CD7F6E"/>
    <w:rsid w:val="00CE0282"/>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171B3"/>
    <w:rsid w:val="00D23878"/>
    <w:rsid w:val="00D348AB"/>
    <w:rsid w:val="00D3606E"/>
    <w:rsid w:val="00D42BBE"/>
    <w:rsid w:val="00D42FA2"/>
    <w:rsid w:val="00D4363D"/>
    <w:rsid w:val="00D45214"/>
    <w:rsid w:val="00D46639"/>
    <w:rsid w:val="00D4688F"/>
    <w:rsid w:val="00D50FB1"/>
    <w:rsid w:val="00D71F8E"/>
    <w:rsid w:val="00D77F05"/>
    <w:rsid w:val="00D82364"/>
    <w:rsid w:val="00D82576"/>
    <w:rsid w:val="00D920C0"/>
    <w:rsid w:val="00D95EF1"/>
    <w:rsid w:val="00D96125"/>
    <w:rsid w:val="00D974E9"/>
    <w:rsid w:val="00DA4382"/>
    <w:rsid w:val="00DA474D"/>
    <w:rsid w:val="00DA55AF"/>
    <w:rsid w:val="00DB02B4"/>
    <w:rsid w:val="00DB2F02"/>
    <w:rsid w:val="00DB3A32"/>
    <w:rsid w:val="00DB4242"/>
    <w:rsid w:val="00DB565C"/>
    <w:rsid w:val="00DC0FA6"/>
    <w:rsid w:val="00DC2A8D"/>
    <w:rsid w:val="00DC3258"/>
    <w:rsid w:val="00DC3E23"/>
    <w:rsid w:val="00DD0599"/>
    <w:rsid w:val="00DD102A"/>
    <w:rsid w:val="00DD1385"/>
    <w:rsid w:val="00DD2766"/>
    <w:rsid w:val="00DE4BBE"/>
    <w:rsid w:val="00DE6AC4"/>
    <w:rsid w:val="00DF0425"/>
    <w:rsid w:val="00DF1643"/>
    <w:rsid w:val="00DF47E4"/>
    <w:rsid w:val="00DF63AC"/>
    <w:rsid w:val="00E05C95"/>
    <w:rsid w:val="00E07D77"/>
    <w:rsid w:val="00E11B23"/>
    <w:rsid w:val="00E12F58"/>
    <w:rsid w:val="00E13A73"/>
    <w:rsid w:val="00E142F6"/>
    <w:rsid w:val="00E211C1"/>
    <w:rsid w:val="00E21FBA"/>
    <w:rsid w:val="00E267E6"/>
    <w:rsid w:val="00E3462A"/>
    <w:rsid w:val="00E34649"/>
    <w:rsid w:val="00E34B91"/>
    <w:rsid w:val="00E36C38"/>
    <w:rsid w:val="00E37BE6"/>
    <w:rsid w:val="00E419B8"/>
    <w:rsid w:val="00E45DEE"/>
    <w:rsid w:val="00E534F8"/>
    <w:rsid w:val="00E56288"/>
    <w:rsid w:val="00E57F9F"/>
    <w:rsid w:val="00E6300E"/>
    <w:rsid w:val="00E6779A"/>
    <w:rsid w:val="00E71DD4"/>
    <w:rsid w:val="00E726BA"/>
    <w:rsid w:val="00E73B7A"/>
    <w:rsid w:val="00E744E2"/>
    <w:rsid w:val="00E769E0"/>
    <w:rsid w:val="00E76D54"/>
    <w:rsid w:val="00E82496"/>
    <w:rsid w:val="00E83B30"/>
    <w:rsid w:val="00E83E53"/>
    <w:rsid w:val="00E9069A"/>
    <w:rsid w:val="00E90EBA"/>
    <w:rsid w:val="00E91772"/>
    <w:rsid w:val="00E96751"/>
    <w:rsid w:val="00EA7D1B"/>
    <w:rsid w:val="00EB2175"/>
    <w:rsid w:val="00EB5E1D"/>
    <w:rsid w:val="00EB6753"/>
    <w:rsid w:val="00EC0C3D"/>
    <w:rsid w:val="00EC4F74"/>
    <w:rsid w:val="00EC4F9C"/>
    <w:rsid w:val="00EC6135"/>
    <w:rsid w:val="00ED3D10"/>
    <w:rsid w:val="00EE35A9"/>
    <w:rsid w:val="00EE6B26"/>
    <w:rsid w:val="00EF5B1F"/>
    <w:rsid w:val="00EF7951"/>
    <w:rsid w:val="00F00296"/>
    <w:rsid w:val="00F033FB"/>
    <w:rsid w:val="00F03D1D"/>
    <w:rsid w:val="00F04169"/>
    <w:rsid w:val="00F1122E"/>
    <w:rsid w:val="00F1371E"/>
    <w:rsid w:val="00F15083"/>
    <w:rsid w:val="00F2180A"/>
    <w:rsid w:val="00F2307D"/>
    <w:rsid w:val="00F24860"/>
    <w:rsid w:val="00F255FE"/>
    <w:rsid w:val="00F26CB3"/>
    <w:rsid w:val="00F30DD7"/>
    <w:rsid w:val="00F310F8"/>
    <w:rsid w:val="00F32A41"/>
    <w:rsid w:val="00F34C6D"/>
    <w:rsid w:val="00F42FA9"/>
    <w:rsid w:val="00F444EF"/>
    <w:rsid w:val="00F46C70"/>
    <w:rsid w:val="00F539FE"/>
    <w:rsid w:val="00F56DF7"/>
    <w:rsid w:val="00F61827"/>
    <w:rsid w:val="00F62244"/>
    <w:rsid w:val="00F640CB"/>
    <w:rsid w:val="00F67C3B"/>
    <w:rsid w:val="00F742C0"/>
    <w:rsid w:val="00F75030"/>
    <w:rsid w:val="00F76C34"/>
    <w:rsid w:val="00F8673A"/>
    <w:rsid w:val="00F86864"/>
    <w:rsid w:val="00F92062"/>
    <w:rsid w:val="00F97AFB"/>
    <w:rsid w:val="00F97C6A"/>
    <w:rsid w:val="00FA0169"/>
    <w:rsid w:val="00FA12C0"/>
    <w:rsid w:val="00FA1CB9"/>
    <w:rsid w:val="00FA6745"/>
    <w:rsid w:val="00FB10F7"/>
    <w:rsid w:val="00FB2C7A"/>
    <w:rsid w:val="00FB52E9"/>
    <w:rsid w:val="00FC0570"/>
    <w:rsid w:val="00FC2AD4"/>
    <w:rsid w:val="00FC61BA"/>
    <w:rsid w:val="00FC7A46"/>
    <w:rsid w:val="00FD4F8F"/>
    <w:rsid w:val="00FD520A"/>
    <w:rsid w:val="00FD605E"/>
    <w:rsid w:val="00FD73C0"/>
    <w:rsid w:val="00FE0C43"/>
    <w:rsid w:val="00FE13CE"/>
    <w:rsid w:val="00FE5392"/>
    <w:rsid w:val="00FE558C"/>
    <w:rsid w:val="00FE5970"/>
    <w:rsid w:val="00FE5C2D"/>
    <w:rsid w:val="00FF2B43"/>
    <w:rsid w:val="00FF7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iPriority w:val="99"/>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1">
    <w:name w:val="Table Grid1"/>
    <w:basedOn w:val="TableNormal"/>
    <w:next w:val="TableGrid"/>
    <w:uiPriority w:val="59"/>
    <w:rsid w:val="00124BB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color w:val="auto"/>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8D133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napToGrid w:val="0"/>
      <w:color w:val="auto"/>
      <w:sz w:val="20"/>
      <w:szCs w:val="20"/>
      <w:lang w:val="en-GB"/>
    </w:rPr>
  </w:style>
  <w:style w:type="character" w:customStyle="1" w:styleId="FootnoteTextChar">
    <w:name w:val="Footnote Text Char"/>
    <w:basedOn w:val="DefaultParagraphFont"/>
    <w:link w:val="FootnoteText"/>
    <w:uiPriority w:val="99"/>
    <w:semiHidden/>
    <w:rsid w:val="008D133A"/>
    <w:rPr>
      <w:rFonts w:ascii="Times New Roman" w:eastAsia="Times New Roman" w:hAnsi="Times New Roman" w:cs="Times New Roman"/>
      <w:snapToGrid w:val="0"/>
      <w:color w:val="auto"/>
      <w:sz w:val="20"/>
      <w:szCs w:val="20"/>
      <w:lang w:val="en-GB"/>
    </w:rPr>
  </w:style>
  <w:style w:type="paragraph" w:customStyle="1" w:styleId="dx-doi">
    <w:name w:val="dx-doi"/>
    <w:basedOn w:val="Normal"/>
    <w:rsid w:val="0014045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447433722">
      <w:bodyDiv w:val="1"/>
      <w:marLeft w:val="0"/>
      <w:marRight w:val="0"/>
      <w:marTop w:val="0"/>
      <w:marBottom w:val="0"/>
      <w:divBdr>
        <w:top w:val="none" w:sz="0" w:space="0" w:color="auto"/>
        <w:left w:val="none" w:sz="0" w:space="0" w:color="auto"/>
        <w:bottom w:val="none" w:sz="0" w:space="0" w:color="auto"/>
        <w:right w:val="none" w:sz="0" w:space="0" w:color="auto"/>
      </w:divBdr>
    </w:div>
    <w:div w:id="1489899897">
      <w:bodyDiv w:val="1"/>
      <w:marLeft w:val="0"/>
      <w:marRight w:val="0"/>
      <w:marTop w:val="0"/>
      <w:marBottom w:val="0"/>
      <w:divBdr>
        <w:top w:val="none" w:sz="0" w:space="0" w:color="auto"/>
        <w:left w:val="none" w:sz="0" w:space="0" w:color="auto"/>
        <w:bottom w:val="none" w:sz="0" w:space="0" w:color="auto"/>
        <w:right w:val="none" w:sz="0" w:space="0" w:color="auto"/>
      </w:divBdr>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D9CEE00-A7C3-4D8E-9462-C79D6E9F0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6355</Words>
  <Characters>36227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Araujo</dc:creator>
  <cp:lastModifiedBy>Eugenia Hambrick</cp:lastModifiedBy>
  <cp:revision>6</cp:revision>
  <cp:lastPrinted>2018-11-25T21:54:00Z</cp:lastPrinted>
  <dcterms:created xsi:type="dcterms:W3CDTF">2018-12-29T18:56:00Z</dcterms:created>
  <dcterms:modified xsi:type="dcterms:W3CDTF">2018-12-30T22:36:00Z</dcterms:modified>
</cp:coreProperties>
</file>